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F5A4E">
      <w:pPr>
        <w:pageBreakBefore w:val="0"/>
        <w:widowControl/>
        <w:kinsoku/>
        <w:wordWrap/>
        <w:overflowPunct w:val="0"/>
        <w:topLinePunct w:val="0"/>
        <w:autoSpaceDE w:val="0"/>
        <w:autoSpaceDN w:val="0"/>
        <w:bidi w:val="0"/>
        <w:adjustRightInd w:val="0"/>
        <w:spacing w:line="240" w:lineRule="auto"/>
        <w:ind w:firstLine="0" w:firstLineChars="0"/>
        <w:jc w:val="center"/>
        <w:textAlignment w:val="baseline"/>
        <w:rPr>
          <w:rFonts w:hint="eastAsia" w:ascii="微软雅黑" w:hAnsi="微软雅黑" w:eastAsia="微软雅黑"/>
          <w:b/>
          <w:bCs/>
          <w:color w:val="000000"/>
          <w:sz w:val="76"/>
          <w:szCs w:val="76"/>
        </w:rPr>
      </w:pPr>
    </w:p>
    <w:p w14:paraId="5C738BE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微软雅黑" w:hAnsi="微软雅黑" w:eastAsia="微软雅黑" w:cs="Times New Roman"/>
          <w:b/>
          <w:bCs/>
          <w:color w:val="000000"/>
          <w:sz w:val="56"/>
          <w:szCs w:val="56"/>
          <w:lang w:val="en-US" w:eastAsia="zh-CN"/>
        </w:rPr>
      </w:pPr>
      <w:r>
        <w:rPr>
          <w:rFonts w:hint="eastAsia" w:ascii="微软雅黑" w:hAnsi="微软雅黑" w:eastAsia="微软雅黑" w:cs="Times New Roman"/>
          <w:b/>
          <w:bCs/>
          <w:color w:val="000000"/>
          <w:sz w:val="56"/>
          <w:szCs w:val="56"/>
          <w:lang w:val="en-US" w:eastAsia="zh-CN"/>
        </w:rPr>
        <w:t>内蒙古农牧技师学院</w:t>
      </w:r>
    </w:p>
    <w:p w14:paraId="0AFDC63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微软雅黑" w:hAnsi="微软雅黑" w:eastAsia="微软雅黑" w:cs="Times New Roman"/>
          <w:b/>
          <w:bCs/>
          <w:color w:val="000000"/>
          <w:sz w:val="56"/>
          <w:szCs w:val="56"/>
          <w:lang w:eastAsia="zh-CN"/>
        </w:rPr>
      </w:pPr>
      <w:r>
        <w:rPr>
          <w:rFonts w:hint="eastAsia" w:ascii="微软雅黑" w:hAnsi="微软雅黑" w:eastAsia="微软雅黑" w:cs="Times New Roman"/>
          <w:b/>
          <w:bCs/>
          <w:color w:val="000000"/>
          <w:sz w:val="56"/>
          <w:szCs w:val="56"/>
          <w:lang w:val="en-US" w:eastAsia="zh-CN"/>
        </w:rPr>
        <w:t>幼儿教育</w:t>
      </w:r>
      <w:r>
        <w:rPr>
          <w:rFonts w:hint="eastAsia" w:ascii="微软雅黑" w:hAnsi="微软雅黑" w:eastAsia="微软雅黑" w:cs="Times New Roman"/>
          <w:b/>
          <w:bCs/>
          <w:color w:val="000000"/>
          <w:sz w:val="56"/>
          <w:szCs w:val="56"/>
        </w:rPr>
        <w:t>专</w:t>
      </w:r>
      <w:bookmarkStart w:id="38" w:name="_GoBack"/>
      <w:bookmarkEnd w:id="38"/>
      <w:r>
        <w:rPr>
          <w:rFonts w:hint="eastAsia" w:ascii="微软雅黑" w:hAnsi="微软雅黑" w:eastAsia="微软雅黑" w:cs="Times New Roman"/>
          <w:b/>
          <w:bCs/>
          <w:color w:val="000000"/>
          <w:sz w:val="56"/>
          <w:szCs w:val="56"/>
        </w:rPr>
        <w:t>业</w:t>
      </w:r>
      <w:r>
        <w:rPr>
          <w:rFonts w:hint="eastAsia" w:ascii="微软雅黑" w:hAnsi="微软雅黑" w:eastAsia="微软雅黑" w:cs="Times New Roman"/>
          <w:b/>
          <w:bCs/>
          <w:color w:val="000000"/>
          <w:sz w:val="56"/>
          <w:szCs w:val="56"/>
          <w:lang w:eastAsia="zh-CN"/>
        </w:rPr>
        <w:t>（</w:t>
      </w:r>
      <w:r>
        <w:rPr>
          <w:rFonts w:hint="eastAsia" w:ascii="微软雅黑" w:hAnsi="微软雅黑" w:eastAsia="微软雅黑" w:cs="Times New Roman"/>
          <w:b/>
          <w:bCs/>
          <w:color w:val="000000"/>
          <w:sz w:val="56"/>
          <w:szCs w:val="56"/>
          <w:lang w:val="en-US" w:eastAsia="zh-CN"/>
        </w:rPr>
        <w:t>全日制</w:t>
      </w:r>
      <w:r>
        <w:rPr>
          <w:rFonts w:hint="eastAsia" w:ascii="微软雅黑" w:hAnsi="微软雅黑" w:eastAsia="微软雅黑" w:cs="Times New Roman"/>
          <w:b/>
          <w:bCs/>
          <w:color w:val="000000"/>
          <w:sz w:val="56"/>
          <w:szCs w:val="56"/>
          <w:lang w:eastAsia="zh-CN"/>
        </w:rPr>
        <w:t>）</w:t>
      </w:r>
    </w:p>
    <w:p w14:paraId="0319392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微软雅黑" w:hAnsi="微软雅黑" w:eastAsia="微软雅黑" w:cs="Times New Roman"/>
          <w:b/>
          <w:bCs/>
          <w:color w:val="000000"/>
          <w:sz w:val="96"/>
          <w:szCs w:val="96"/>
        </w:rPr>
      </w:pPr>
      <w:r>
        <w:rPr>
          <w:rFonts w:hint="eastAsia" w:ascii="微软雅黑" w:hAnsi="微软雅黑" w:eastAsia="微软雅黑" w:cs="Times New Roman"/>
          <w:b/>
          <w:bCs/>
          <w:color w:val="000000"/>
          <w:sz w:val="96"/>
          <w:szCs w:val="96"/>
        </w:rPr>
        <w:t>人才培养方案</w:t>
      </w:r>
    </w:p>
    <w:p w14:paraId="32D52EAB">
      <w:pPr>
        <w:adjustRightInd w:val="0"/>
        <w:snapToGrid w:val="0"/>
        <w:spacing w:line="500" w:lineRule="exact"/>
        <w:jc w:val="center"/>
        <w:rPr>
          <w:rFonts w:hint="eastAsia" w:ascii="宋体" w:hAnsi="宋体" w:cs="宋体"/>
          <w:sz w:val="32"/>
          <w:szCs w:val="32"/>
        </w:rPr>
      </w:pPr>
    </w:p>
    <w:p w14:paraId="3E21F429">
      <w:pPr>
        <w:adjustRightInd w:val="0"/>
        <w:snapToGrid w:val="0"/>
        <w:spacing w:line="720" w:lineRule="auto"/>
        <w:ind w:left="0" w:leftChars="0" w:firstLine="0" w:firstLineChars="0"/>
        <w:jc w:val="both"/>
        <w:rPr>
          <w:rFonts w:hint="eastAsia" w:ascii="宋体" w:hAnsi="宋体" w:cs="宋体"/>
          <w:sz w:val="28"/>
          <w:szCs w:val="28"/>
        </w:rPr>
      </w:pPr>
    </w:p>
    <w:tbl>
      <w:tblPr>
        <w:tblStyle w:val="9"/>
        <w:tblW w:w="8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7"/>
        <w:gridCol w:w="5589"/>
      </w:tblGrid>
      <w:tr w14:paraId="0D17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3A4FD4CE">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ascii="Times New Roman" w:hAnsi="Times New Roman" w:eastAsia="宋体"/>
                <w:b/>
                <w:bCs/>
                <w:color w:val="000000"/>
                <w:sz w:val="28"/>
                <w:szCs w:val="28"/>
              </w:rPr>
            </w:pPr>
            <w:r>
              <w:rPr>
                <w:rFonts w:hint="eastAsia" w:ascii="Times New Roman" w:hAnsi="Times New Roman" w:eastAsia="宋体"/>
                <w:b/>
                <w:bCs/>
                <w:color w:val="000000"/>
                <w:sz w:val="28"/>
                <w:szCs w:val="28"/>
                <w:lang w:val="en-US" w:eastAsia="zh-CN"/>
              </w:rPr>
              <w:t>专业名称</w:t>
            </w:r>
            <w:r>
              <w:rPr>
                <w:rFonts w:hint="eastAsia" w:ascii="Times New Roman" w:hAnsi="Times New Roman" w:eastAsia="宋体"/>
                <w:b/>
                <w:bCs/>
                <w:color w:val="000000"/>
                <w:sz w:val="28"/>
                <w:szCs w:val="28"/>
              </w:rPr>
              <w:t>：</w:t>
            </w:r>
          </w:p>
        </w:tc>
        <w:tc>
          <w:tcPr>
            <w:tcW w:w="5589" w:type="dxa"/>
            <w:tcBorders>
              <w:top w:val="nil"/>
              <w:left w:val="nil"/>
              <w:bottom w:val="single" w:color="auto" w:sz="4" w:space="0"/>
              <w:right w:val="nil"/>
            </w:tcBorders>
            <w:noWrap w:val="0"/>
            <w:vAlign w:val="center"/>
          </w:tcPr>
          <w:p w14:paraId="2B198884">
            <w:pPr>
              <w:keepNext w:val="0"/>
              <w:keepLines w:val="0"/>
              <w:pageBreakBefore w:val="0"/>
              <w:widowControl w:val="0"/>
              <w:kinsoku/>
              <w:wordWrap/>
              <w:overflowPunct/>
              <w:topLinePunct w:val="0"/>
              <w:autoSpaceDE/>
              <w:autoSpaceDN/>
              <w:bidi w:val="0"/>
              <w:adjustRightInd/>
              <w:snapToGrid/>
              <w:spacing w:before="0" w:beforeLines="50" w:after="0" w:afterLines="50"/>
              <w:jc w:val="center"/>
              <w:textAlignment w:val="auto"/>
              <w:rPr>
                <w:rFonts w:hint="default" w:ascii="Times New Roman" w:hAnsi="Times New Roman" w:eastAsia="宋体"/>
                <w:b/>
                <w:bCs/>
                <w:color w:val="000000"/>
                <w:sz w:val="28"/>
                <w:szCs w:val="28"/>
                <w:lang w:val="en-US" w:eastAsia="zh-CN"/>
              </w:rPr>
            </w:pPr>
            <w:r>
              <w:rPr>
                <w:rFonts w:hint="eastAsia" w:ascii="Times New Roman" w:hAnsi="Times New Roman"/>
                <w:b/>
                <w:bCs/>
                <w:color w:val="000000"/>
                <w:sz w:val="28"/>
                <w:szCs w:val="28"/>
                <w:lang w:val="en-US" w:eastAsia="zh-CN"/>
              </w:rPr>
              <w:t>幼儿教育</w:t>
            </w:r>
          </w:p>
        </w:tc>
      </w:tr>
      <w:tr w14:paraId="5E6B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5E2A7427">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ascii="Times New Roman" w:hAnsi="Times New Roman" w:eastAsia="宋体"/>
                <w:b/>
                <w:bCs/>
                <w:color w:val="000000"/>
                <w:sz w:val="28"/>
                <w:szCs w:val="28"/>
              </w:rPr>
            </w:pPr>
            <w:r>
              <w:rPr>
                <w:rFonts w:hint="eastAsia" w:ascii="Times New Roman" w:hAnsi="Times New Roman" w:eastAsia="宋体"/>
                <w:b/>
                <w:bCs/>
                <w:color w:val="000000"/>
                <w:sz w:val="28"/>
                <w:szCs w:val="28"/>
                <w:lang w:val="en-US" w:eastAsia="zh-CN"/>
              </w:rPr>
              <w:t>专业代码</w:t>
            </w:r>
            <w:r>
              <w:rPr>
                <w:rFonts w:hint="eastAsia" w:ascii="Times New Roman" w:hAnsi="Times New Roman" w:eastAsia="宋体"/>
                <w:b/>
                <w:bCs/>
                <w:color w:val="000000"/>
                <w:sz w:val="28"/>
                <w:szCs w:val="28"/>
              </w:rPr>
              <w:t>：</w:t>
            </w:r>
          </w:p>
        </w:tc>
        <w:tc>
          <w:tcPr>
            <w:tcW w:w="5589" w:type="dxa"/>
            <w:tcBorders>
              <w:top w:val="single" w:color="auto" w:sz="4" w:space="0"/>
              <w:left w:val="nil"/>
              <w:right w:val="nil"/>
            </w:tcBorders>
            <w:noWrap w:val="0"/>
            <w:vAlign w:val="center"/>
          </w:tcPr>
          <w:p w14:paraId="67407B4F">
            <w:pPr>
              <w:keepNext w:val="0"/>
              <w:keepLines w:val="0"/>
              <w:pageBreakBefore w:val="0"/>
              <w:widowControl w:val="0"/>
              <w:kinsoku/>
              <w:wordWrap/>
              <w:overflowPunct/>
              <w:topLinePunct w:val="0"/>
              <w:autoSpaceDE/>
              <w:autoSpaceDN/>
              <w:bidi w:val="0"/>
              <w:adjustRightInd/>
              <w:snapToGrid/>
              <w:spacing w:before="0" w:beforeLines="50" w:after="0" w:afterLines="50"/>
              <w:jc w:val="center"/>
              <w:textAlignment w:val="auto"/>
              <w:rPr>
                <w:rFonts w:ascii="Times New Roman" w:hAnsi="Times New Roman" w:eastAsia="宋体"/>
                <w:b/>
                <w:bCs/>
                <w:color w:val="000000"/>
                <w:sz w:val="28"/>
                <w:szCs w:val="28"/>
                <w:lang w:eastAsia="zh-CN"/>
              </w:rPr>
            </w:pPr>
            <w:r>
              <w:rPr>
                <w:rFonts w:hint="eastAsia" w:ascii="Times New Roman" w:hAnsi="Times New Roman" w:eastAsia="宋体" w:cs="Times New Roman"/>
                <w:b/>
                <w:bCs/>
                <w:color w:val="000000"/>
                <w:sz w:val="28"/>
                <w:szCs w:val="28"/>
                <w:lang w:val="en-US" w:eastAsia="zh-CN"/>
              </w:rPr>
              <w:t>1501-4</w:t>
            </w:r>
          </w:p>
        </w:tc>
      </w:tr>
      <w:tr w14:paraId="1BBB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0D52ABBC">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ascii="Times New Roman" w:hAnsi="Times New Roman" w:eastAsia="宋体"/>
                <w:b/>
                <w:bCs/>
                <w:color w:val="000000"/>
                <w:sz w:val="28"/>
                <w:szCs w:val="28"/>
              </w:rPr>
            </w:pPr>
            <w:r>
              <w:rPr>
                <w:rFonts w:hint="eastAsia" w:ascii="Times New Roman" w:hAnsi="Times New Roman" w:eastAsia="宋体"/>
                <w:b/>
                <w:bCs/>
                <w:color w:val="000000"/>
                <w:sz w:val="28"/>
                <w:szCs w:val="28"/>
                <w:lang w:val="en-US" w:eastAsia="zh-CN"/>
              </w:rPr>
              <w:t>专业负责人</w:t>
            </w:r>
            <w:r>
              <w:rPr>
                <w:rFonts w:hint="eastAsia" w:ascii="Times New Roman" w:hAnsi="Times New Roman" w:eastAsia="宋体"/>
                <w:b/>
                <w:bCs/>
                <w:color w:val="000000"/>
                <w:sz w:val="28"/>
                <w:szCs w:val="28"/>
              </w:rPr>
              <w:t>：</w:t>
            </w:r>
          </w:p>
        </w:tc>
        <w:tc>
          <w:tcPr>
            <w:tcW w:w="5589" w:type="dxa"/>
            <w:tcBorders>
              <w:left w:val="nil"/>
              <w:right w:val="nil"/>
            </w:tcBorders>
            <w:noWrap w:val="0"/>
            <w:vAlign w:val="center"/>
          </w:tcPr>
          <w:p w14:paraId="0B5CF728">
            <w:pPr>
              <w:keepNext w:val="0"/>
              <w:keepLines w:val="0"/>
              <w:pageBreakBefore w:val="0"/>
              <w:widowControl w:val="0"/>
              <w:kinsoku/>
              <w:wordWrap/>
              <w:overflowPunct/>
              <w:topLinePunct w:val="0"/>
              <w:autoSpaceDE/>
              <w:autoSpaceDN/>
              <w:bidi w:val="0"/>
              <w:adjustRightInd/>
              <w:snapToGrid/>
              <w:spacing w:before="0" w:beforeLines="50" w:after="0" w:afterLines="50"/>
              <w:jc w:val="center"/>
              <w:textAlignment w:val="auto"/>
              <w:rPr>
                <w:rFonts w:hint="default" w:ascii="Times New Roman" w:hAnsi="Times New Roman" w:eastAsia="宋体"/>
                <w:b/>
                <w:bCs/>
                <w:color w:val="000000"/>
                <w:sz w:val="28"/>
                <w:szCs w:val="28"/>
                <w:lang w:val="en-US" w:eastAsia="zh-CN"/>
              </w:rPr>
            </w:pPr>
            <w:r>
              <w:rPr>
                <w:rFonts w:hint="eastAsia" w:ascii="Times New Roman" w:hAnsi="Times New Roman" w:eastAsia="宋体"/>
                <w:b/>
                <w:bCs/>
                <w:color w:val="000000"/>
                <w:sz w:val="28"/>
                <w:szCs w:val="28"/>
                <w:lang w:val="en-US" w:eastAsia="zh-CN"/>
              </w:rPr>
              <w:t>秀英</w:t>
            </w:r>
          </w:p>
        </w:tc>
      </w:tr>
      <w:tr w14:paraId="5037F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29815043">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hint="default" w:ascii="Times New Roman" w:hAnsi="Times New Roman" w:eastAsia="宋体"/>
                <w:b/>
                <w:bCs/>
                <w:color w:val="000000"/>
                <w:sz w:val="28"/>
                <w:szCs w:val="28"/>
                <w:lang w:val="en-US" w:eastAsia="zh-CN"/>
              </w:rPr>
            </w:pPr>
            <w:r>
              <w:rPr>
                <w:rFonts w:hint="eastAsia" w:ascii="Times New Roman" w:hAnsi="Times New Roman"/>
                <w:b/>
                <w:bCs/>
                <w:color w:val="000000"/>
                <w:sz w:val="28"/>
                <w:szCs w:val="28"/>
                <w:lang w:val="en-US" w:eastAsia="zh-CN"/>
              </w:rPr>
              <w:t>团队主要成员：</w:t>
            </w:r>
          </w:p>
        </w:tc>
        <w:tc>
          <w:tcPr>
            <w:tcW w:w="5589" w:type="dxa"/>
            <w:tcBorders>
              <w:left w:val="nil"/>
              <w:right w:val="nil"/>
            </w:tcBorders>
            <w:noWrap w:val="0"/>
            <w:vAlign w:val="center"/>
          </w:tcPr>
          <w:p w14:paraId="01B35354">
            <w:pPr>
              <w:keepNext w:val="0"/>
              <w:keepLines w:val="0"/>
              <w:pageBreakBefore w:val="0"/>
              <w:widowControl w:val="0"/>
              <w:kinsoku/>
              <w:wordWrap/>
              <w:overflowPunct/>
              <w:topLinePunct w:val="0"/>
              <w:autoSpaceDE/>
              <w:autoSpaceDN/>
              <w:bidi w:val="0"/>
              <w:adjustRightInd/>
              <w:snapToGrid/>
              <w:spacing w:before="0" w:beforeLines="50" w:after="0" w:afterLines="50"/>
              <w:ind w:firstLine="560" w:firstLineChars="200"/>
              <w:jc w:val="both"/>
              <w:textAlignment w:val="auto"/>
              <w:rPr>
                <w:rFonts w:hint="default" w:ascii="Times New Roman" w:hAnsi="Times New Roman" w:eastAsia="宋体"/>
                <w:b/>
                <w:bCs/>
                <w:color w:val="000000"/>
                <w:sz w:val="28"/>
                <w:szCs w:val="28"/>
                <w:lang w:val="en-US" w:eastAsia="zh-CN"/>
              </w:rPr>
            </w:pPr>
            <w:r>
              <w:rPr>
                <w:rFonts w:hint="eastAsia" w:ascii="Times New Roman" w:hAnsi="Times New Roman"/>
                <w:b/>
                <w:bCs/>
                <w:color w:val="000000"/>
                <w:sz w:val="28"/>
                <w:szCs w:val="28"/>
                <w:lang w:val="en-US" w:eastAsia="zh-CN"/>
              </w:rPr>
              <w:t>姜莹莹、倪美琪、徐瑞颖、张颖茹</w:t>
            </w:r>
          </w:p>
        </w:tc>
      </w:tr>
      <w:tr w14:paraId="26D6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2DB95111">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hint="eastAsia" w:ascii="Times New Roman" w:hAnsi="Times New Roman" w:eastAsia="宋体"/>
                <w:b/>
                <w:bCs/>
                <w:color w:val="000000"/>
                <w:sz w:val="28"/>
                <w:szCs w:val="28"/>
                <w:lang w:val="en-US" w:eastAsia="zh-CN"/>
              </w:rPr>
            </w:pPr>
            <w:r>
              <w:rPr>
                <w:rFonts w:hint="eastAsia" w:ascii="Times New Roman" w:hAnsi="Times New Roman" w:eastAsia="宋体"/>
                <w:b/>
                <w:bCs/>
                <w:color w:val="000000"/>
                <w:sz w:val="28"/>
                <w:szCs w:val="28"/>
                <w:lang w:val="en-US" w:eastAsia="zh-CN"/>
              </w:rPr>
              <w:t>编制（修订）时间</w:t>
            </w:r>
            <w:r>
              <w:rPr>
                <w:rFonts w:hint="eastAsia" w:ascii="Times New Roman" w:hAnsi="Times New Roman" w:eastAsia="宋体"/>
                <w:b/>
                <w:bCs/>
                <w:color w:val="000000"/>
                <w:sz w:val="28"/>
                <w:szCs w:val="28"/>
              </w:rPr>
              <w:t>：</w:t>
            </w:r>
          </w:p>
        </w:tc>
        <w:tc>
          <w:tcPr>
            <w:tcW w:w="5589" w:type="dxa"/>
            <w:tcBorders>
              <w:left w:val="nil"/>
              <w:right w:val="nil"/>
            </w:tcBorders>
            <w:noWrap w:val="0"/>
            <w:vAlign w:val="center"/>
          </w:tcPr>
          <w:p w14:paraId="1E9EF4E3">
            <w:pPr>
              <w:keepNext w:val="0"/>
              <w:keepLines w:val="0"/>
              <w:pageBreakBefore w:val="0"/>
              <w:widowControl w:val="0"/>
              <w:kinsoku/>
              <w:wordWrap/>
              <w:overflowPunct/>
              <w:topLinePunct w:val="0"/>
              <w:autoSpaceDE/>
              <w:autoSpaceDN/>
              <w:bidi w:val="0"/>
              <w:adjustRightInd/>
              <w:snapToGrid/>
              <w:spacing w:before="0" w:beforeLines="50" w:after="0" w:afterLines="50"/>
              <w:jc w:val="center"/>
              <w:textAlignment w:val="auto"/>
              <w:rPr>
                <w:rFonts w:ascii="Times New Roman" w:hAnsi="Times New Roman" w:eastAsia="宋体"/>
                <w:b/>
                <w:bCs/>
                <w:color w:val="000000"/>
                <w:sz w:val="28"/>
                <w:szCs w:val="28"/>
              </w:rPr>
            </w:pPr>
            <w:r>
              <w:rPr>
                <w:rFonts w:hint="eastAsia" w:ascii="Times New Roman" w:hAnsi="Times New Roman" w:eastAsia="宋体" w:cs="Times New Roman"/>
                <w:b/>
                <w:bCs/>
                <w:color w:val="000000"/>
                <w:sz w:val="28"/>
                <w:szCs w:val="28"/>
                <w:lang w:val="en-US" w:eastAsia="zh-CN"/>
              </w:rPr>
              <w:t>2025年9月</w:t>
            </w:r>
          </w:p>
        </w:tc>
      </w:tr>
    </w:tbl>
    <w:p w14:paraId="1D0C2CA2">
      <w:pPr>
        <w:pageBreakBefore w:val="0"/>
        <w:widowControl/>
        <w:kinsoku/>
        <w:wordWrap/>
        <w:overflowPunct w:val="0"/>
        <w:topLinePunct w:val="0"/>
        <w:autoSpaceDE w:val="0"/>
        <w:autoSpaceDN w:val="0"/>
        <w:bidi w:val="0"/>
        <w:adjustRightInd w:val="0"/>
        <w:jc w:val="both"/>
        <w:textAlignment w:val="baseline"/>
        <w:rPr>
          <w:rFonts w:hint="default" w:eastAsia="宋体"/>
          <w:b/>
          <w:bCs/>
          <w:lang w:val="en-US" w:eastAsia="zh-CN"/>
        </w:rPr>
      </w:pPr>
    </w:p>
    <w:p w14:paraId="0A88C67E">
      <w:pPr>
        <w:pageBreakBefore w:val="0"/>
        <w:widowControl/>
        <w:kinsoku/>
        <w:wordWrap/>
        <w:overflowPunct w:val="0"/>
        <w:topLinePunct w:val="0"/>
        <w:autoSpaceDE w:val="0"/>
        <w:autoSpaceDN w:val="0"/>
        <w:bidi w:val="0"/>
        <w:adjustRightInd w:val="0"/>
        <w:jc w:val="both"/>
        <w:textAlignment w:val="baseline"/>
        <w:rPr>
          <w:rFonts w:hint="default" w:eastAsia="宋体"/>
          <w:b/>
          <w:bCs/>
          <w:lang w:val="en-US" w:eastAsia="zh-CN"/>
        </w:rPr>
      </w:pPr>
    </w:p>
    <w:p w14:paraId="4A727A1D">
      <w:pPr>
        <w:pageBreakBefore w:val="0"/>
        <w:widowControl/>
        <w:kinsoku/>
        <w:wordWrap/>
        <w:overflowPunct w:val="0"/>
        <w:topLinePunct w:val="0"/>
        <w:autoSpaceDE w:val="0"/>
        <w:autoSpaceDN w:val="0"/>
        <w:bidi w:val="0"/>
        <w:adjustRightInd w:val="0"/>
        <w:jc w:val="both"/>
        <w:textAlignment w:val="baseline"/>
        <w:rPr>
          <w:rFonts w:hint="default" w:eastAsia="宋体"/>
          <w:b/>
          <w:bCs/>
          <w:lang w:val="en-US" w:eastAsia="zh-CN"/>
        </w:rPr>
      </w:pPr>
    </w:p>
    <w:p w14:paraId="609434AF">
      <w:pPr>
        <w:pageBreakBefore w:val="0"/>
        <w:widowControl/>
        <w:kinsoku/>
        <w:wordWrap/>
        <w:overflowPunct w:val="0"/>
        <w:topLinePunct w:val="0"/>
        <w:autoSpaceDE w:val="0"/>
        <w:autoSpaceDN w:val="0"/>
        <w:bidi w:val="0"/>
        <w:adjustRightInd w:val="0"/>
        <w:jc w:val="both"/>
        <w:textAlignment w:val="baseline"/>
        <w:rPr>
          <w:rFonts w:hint="default" w:eastAsia="宋体"/>
          <w:b/>
          <w:bCs/>
          <w:lang w:val="en-US" w:eastAsia="zh-CN"/>
        </w:rPr>
      </w:pPr>
    </w:p>
    <w:p w14:paraId="57BD1AF1">
      <w:pPr>
        <w:pageBreakBefore w:val="0"/>
        <w:widowControl/>
        <w:kinsoku/>
        <w:wordWrap/>
        <w:overflowPunct w:val="0"/>
        <w:topLinePunct w:val="0"/>
        <w:autoSpaceDE w:val="0"/>
        <w:autoSpaceDN w:val="0"/>
        <w:bidi w:val="0"/>
        <w:adjustRightInd w:val="0"/>
        <w:jc w:val="both"/>
        <w:textAlignment w:val="baseline"/>
        <w:rPr>
          <w:rFonts w:hint="default" w:eastAsia="宋体"/>
          <w:b/>
          <w:bCs/>
          <w:lang w:val="en-US" w:eastAsia="zh-CN"/>
        </w:rPr>
      </w:pPr>
    </w:p>
    <w:p w14:paraId="2817200B">
      <w:pPr>
        <w:pageBreakBefore w:val="0"/>
        <w:widowControl/>
        <w:kinsoku/>
        <w:wordWrap/>
        <w:overflowPunct w:val="0"/>
        <w:topLinePunct w:val="0"/>
        <w:autoSpaceDE w:val="0"/>
        <w:autoSpaceDN w:val="0"/>
        <w:bidi w:val="0"/>
        <w:adjustRightInd w:val="0"/>
        <w:jc w:val="both"/>
        <w:textAlignment w:val="baseline"/>
        <w:rPr>
          <w:rFonts w:hint="default" w:eastAsia="宋体"/>
          <w:b/>
          <w:bCs/>
          <w:lang w:val="en-US" w:eastAsia="zh-CN"/>
        </w:rPr>
      </w:pPr>
    </w:p>
    <w:p w14:paraId="2C39CBDD">
      <w:pPr>
        <w:pageBreakBefore w:val="0"/>
        <w:widowControl/>
        <w:kinsoku/>
        <w:wordWrap/>
        <w:overflowPunct w:val="0"/>
        <w:topLinePunct w:val="0"/>
        <w:autoSpaceDE w:val="0"/>
        <w:autoSpaceDN w:val="0"/>
        <w:bidi w:val="0"/>
        <w:adjustRightInd w:val="0"/>
        <w:jc w:val="both"/>
        <w:textAlignment w:val="baseline"/>
        <w:rPr>
          <w:rFonts w:hint="default" w:eastAsia="宋体"/>
          <w:b/>
          <w:bCs/>
          <w:lang w:val="en-US" w:eastAsia="zh-CN"/>
        </w:rPr>
      </w:pPr>
    </w:p>
    <w:p w14:paraId="7D6425BC">
      <w:pPr>
        <w:pStyle w:val="5"/>
        <w:pageBreakBefore w:val="0"/>
        <w:widowControl/>
        <w:kinsoku/>
        <w:wordWrap/>
        <w:overflowPunct w:val="0"/>
        <w:topLinePunct w:val="0"/>
        <w:autoSpaceDE w:val="0"/>
        <w:autoSpaceDN w:val="0"/>
        <w:bidi w:val="0"/>
        <w:adjustRightInd w:val="0"/>
        <w:spacing w:line="255" w:lineRule="auto"/>
        <w:textAlignment w:val="baseline"/>
      </w:pPr>
    </w:p>
    <w:p w14:paraId="4AC93A51">
      <w:pPr>
        <w:pageBreakBefore w:val="0"/>
        <w:widowControl/>
        <w:kinsoku/>
        <w:wordWrap/>
        <w:overflowPunct w:val="0"/>
        <w:topLinePunct w:val="0"/>
        <w:autoSpaceDE w:val="0"/>
        <w:autoSpaceDN w:val="0"/>
        <w:bidi w:val="0"/>
        <w:adjustRightInd w:val="0"/>
        <w:spacing w:before="114" w:line="221" w:lineRule="auto"/>
        <w:ind w:left="3634"/>
        <w:textAlignment w:val="baseline"/>
        <w:rPr>
          <w:rFonts w:ascii="宋体" w:hAnsi="宋体" w:eastAsia="宋体" w:cs="宋体"/>
          <w:sz w:val="35"/>
          <w:szCs w:val="35"/>
        </w:rPr>
        <w:sectPr>
          <w:headerReference r:id="rId5" w:type="default"/>
          <w:footerReference r:id="rId6" w:type="default"/>
          <w:pgSz w:w="11906" w:h="16838"/>
          <w:pgMar w:top="1417" w:right="1417" w:bottom="1417" w:left="1417" w:header="0" w:footer="728" w:gutter="0"/>
          <w:pgNumType w:fmt="decimal" w:start="1"/>
          <w:cols w:space="0" w:num="1"/>
          <w:rtlGutter w:val="0"/>
          <w:docGrid w:linePitch="0" w:charSpace="0"/>
        </w:sectPr>
      </w:pPr>
    </w:p>
    <w:sdt>
      <w:sdtPr>
        <w:rPr>
          <w:rFonts w:ascii="宋体" w:hAnsi="宋体" w:eastAsia="宋体" w:cs="宋体"/>
          <w:sz w:val="35"/>
          <w:szCs w:val="35"/>
        </w:rPr>
        <w:id w:val="147473498"/>
        <w:docPartObj>
          <w:docPartGallery w:val="Table of Contents"/>
          <w:docPartUnique/>
        </w:docPartObj>
      </w:sdtPr>
      <w:sdtEndPr>
        <w:rPr>
          <w:rFonts w:hint="eastAsia" w:ascii="仿宋" w:hAnsi="仿宋" w:eastAsia="仿宋" w:cs="仿宋"/>
          <w:b/>
          <w:bCs/>
          <w:sz w:val="30"/>
          <w:szCs w:val="30"/>
        </w:rPr>
      </w:sdtEndPr>
      <w:sdtContent>
        <w:p w14:paraId="498FF817">
          <w:pPr>
            <w:pageBreakBefore w:val="0"/>
            <w:widowControl/>
            <w:kinsoku/>
            <w:wordWrap/>
            <w:overflowPunct w:val="0"/>
            <w:topLinePunct w:val="0"/>
            <w:autoSpaceDE w:val="0"/>
            <w:autoSpaceDN w:val="0"/>
            <w:bidi w:val="0"/>
            <w:adjustRightInd w:val="0"/>
            <w:spacing w:before="114" w:line="221" w:lineRule="auto"/>
            <w:ind w:left="3634"/>
            <w:textAlignment w:val="baseline"/>
            <w:rPr>
              <w:rFonts w:ascii="宋体" w:hAnsi="宋体" w:eastAsia="宋体" w:cs="宋体"/>
              <w:sz w:val="36"/>
              <w:szCs w:val="36"/>
            </w:rPr>
          </w:pPr>
          <w:r>
            <w:rPr>
              <w:rFonts w:ascii="宋体" w:hAnsi="宋体" w:eastAsia="宋体" w:cs="宋体"/>
              <w:b/>
              <w:bCs/>
              <w:spacing w:val="-44"/>
              <w:sz w:val="36"/>
              <w:szCs w:val="36"/>
            </w:rPr>
            <w:t>目</w:t>
          </w:r>
          <w:r>
            <w:rPr>
              <w:rFonts w:ascii="宋体" w:hAnsi="宋体" w:eastAsia="宋体" w:cs="宋体"/>
              <w:spacing w:val="80"/>
              <w:sz w:val="36"/>
              <w:szCs w:val="36"/>
            </w:rPr>
            <w:t xml:space="preserve">  </w:t>
          </w:r>
          <w:r>
            <w:rPr>
              <w:rFonts w:ascii="宋体" w:hAnsi="宋体" w:eastAsia="宋体" w:cs="宋体"/>
              <w:b/>
              <w:bCs/>
              <w:spacing w:val="-44"/>
              <w:sz w:val="36"/>
              <w:szCs w:val="36"/>
            </w:rPr>
            <w:t>录</w:t>
          </w:r>
        </w:p>
        <w:p w14:paraId="59EC6795">
          <w:pPr>
            <w:pStyle w:val="5"/>
            <w:pageBreakBefore w:val="0"/>
            <w:widowControl/>
            <w:kinsoku/>
            <w:wordWrap/>
            <w:overflowPunct w:val="0"/>
            <w:topLinePunct w:val="0"/>
            <w:autoSpaceDE w:val="0"/>
            <w:autoSpaceDN w:val="0"/>
            <w:bidi w:val="0"/>
            <w:adjustRightInd w:val="0"/>
            <w:spacing w:line="291" w:lineRule="auto"/>
            <w:textAlignment w:val="baseline"/>
          </w:pPr>
        </w:p>
        <w:p w14:paraId="5343194A">
          <w:pPr>
            <w:pStyle w:val="5"/>
            <w:pageBreakBefore w:val="0"/>
            <w:widowControl/>
            <w:kinsoku/>
            <w:wordWrap/>
            <w:overflowPunct w:val="0"/>
            <w:topLinePunct w:val="0"/>
            <w:autoSpaceDE w:val="0"/>
            <w:autoSpaceDN w:val="0"/>
            <w:bidi w:val="0"/>
            <w:adjustRightInd w:val="0"/>
            <w:spacing w:line="291" w:lineRule="auto"/>
            <w:textAlignment w:val="baseline"/>
          </w:pPr>
        </w:p>
        <w:p w14:paraId="083F6FA4">
          <w:pPr>
            <w:pageBreakBefore w:val="0"/>
            <w:widowControl/>
            <w:tabs>
              <w:tab w:val="right" w:leader="dot" w:pos="8394"/>
            </w:tabs>
            <w:kinsoku/>
            <w:wordWrap/>
            <w:overflowPunct w:val="0"/>
            <w:topLinePunct w:val="0"/>
            <w:autoSpaceDE w:val="0"/>
            <w:autoSpaceDN w:val="0"/>
            <w:bidi w:val="0"/>
            <w:adjustRightInd w:val="0"/>
            <w:spacing w:before="78" w:line="223" w:lineRule="auto"/>
            <w:ind w:left="3" w:firstLine="301" w:firstLineChars="100"/>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"bookmark1" </w:instrText>
          </w:r>
          <w:r>
            <w:rPr>
              <w:rFonts w:hint="eastAsia" w:ascii="仿宋" w:hAnsi="仿宋" w:eastAsia="仿宋" w:cs="仿宋"/>
              <w:b/>
              <w:bCs/>
              <w:sz w:val="30"/>
              <w:szCs w:val="30"/>
            </w:rPr>
            <w:fldChar w:fldCharType="separate"/>
          </w:r>
          <w:r>
            <w:rPr>
              <w:rFonts w:hint="eastAsia" w:ascii="仿宋" w:hAnsi="仿宋" w:eastAsia="仿宋" w:cs="仿宋"/>
              <w:b/>
              <w:bCs/>
              <w:spacing w:val="-9"/>
              <w:sz w:val="30"/>
              <w:szCs w:val="30"/>
            </w:rPr>
            <w:t>一</w:t>
          </w:r>
          <w:r>
            <w:rPr>
              <w:rFonts w:hint="eastAsia" w:ascii="仿宋" w:hAnsi="仿宋" w:eastAsia="仿宋" w:cs="仿宋"/>
              <w:b/>
              <w:bCs/>
              <w:spacing w:val="-69"/>
              <w:sz w:val="30"/>
              <w:szCs w:val="30"/>
            </w:rPr>
            <w:t xml:space="preserve"> </w:t>
          </w:r>
          <w:r>
            <w:rPr>
              <w:rFonts w:hint="eastAsia" w:ascii="仿宋" w:hAnsi="仿宋" w:eastAsia="仿宋" w:cs="仿宋"/>
              <w:b/>
              <w:bCs/>
              <w:spacing w:val="-9"/>
              <w:sz w:val="30"/>
              <w:szCs w:val="30"/>
            </w:rPr>
            <w:t>、专业信息</w:t>
          </w:r>
          <w:r>
            <w:rPr>
              <w:rFonts w:hint="eastAsia" w:ascii="仿宋" w:hAnsi="仿宋" w:eastAsia="仿宋" w:cs="仿宋"/>
              <w:b/>
              <w:bCs/>
              <w:spacing w:val="-97"/>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10"/>
              <w:sz w:val="30"/>
              <w:szCs w:val="30"/>
            </w:rPr>
            <w:t xml:space="preserve"> </w:t>
          </w:r>
          <w:r>
            <w:rPr>
              <w:rFonts w:hint="eastAsia" w:ascii="仿宋" w:hAnsi="仿宋" w:eastAsia="仿宋" w:cs="仿宋"/>
              <w:b/>
              <w:bCs/>
              <w:spacing w:val="-16"/>
              <w:sz w:val="30"/>
              <w:szCs w:val="30"/>
            </w:rPr>
            <w:t>1</w:t>
          </w:r>
          <w:r>
            <w:rPr>
              <w:rFonts w:hint="eastAsia" w:ascii="仿宋" w:hAnsi="仿宋" w:eastAsia="仿宋" w:cs="仿宋"/>
              <w:b/>
              <w:bCs/>
              <w:spacing w:val="-16"/>
              <w:sz w:val="30"/>
              <w:szCs w:val="30"/>
            </w:rPr>
            <w:fldChar w:fldCharType="end"/>
          </w:r>
        </w:p>
        <w:p w14:paraId="7795AA77">
          <w:pPr>
            <w:pageBreakBefore w:val="0"/>
            <w:widowControl/>
            <w:tabs>
              <w:tab w:val="right" w:leader="dot" w:pos="8380"/>
            </w:tabs>
            <w:kinsoku/>
            <w:wordWrap/>
            <w:overflowPunct w:val="0"/>
            <w:topLinePunct w:val="0"/>
            <w:autoSpaceDE w:val="0"/>
            <w:autoSpaceDN w:val="0"/>
            <w:bidi w:val="0"/>
            <w:adjustRightInd w:val="0"/>
            <w:spacing w:before="140" w:line="220" w:lineRule="auto"/>
            <w:ind w:left="493"/>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"bookmark2" </w:instrText>
          </w:r>
          <w:r>
            <w:rPr>
              <w:rFonts w:hint="eastAsia" w:ascii="仿宋" w:hAnsi="仿宋" w:eastAsia="仿宋" w:cs="仿宋"/>
              <w:b/>
              <w:bCs/>
              <w:sz w:val="30"/>
              <w:szCs w:val="30"/>
            </w:rPr>
            <w:fldChar w:fldCharType="separate"/>
          </w:r>
          <w:r>
            <w:rPr>
              <w:rFonts w:hint="eastAsia" w:ascii="仿宋" w:hAnsi="仿宋" w:eastAsia="仿宋" w:cs="仿宋"/>
              <w:b/>
              <w:bCs/>
              <w:spacing w:val="-10"/>
              <w:sz w:val="30"/>
              <w:szCs w:val="30"/>
            </w:rPr>
            <w:t>(</w:t>
          </w:r>
          <w:r>
            <w:rPr>
              <w:rFonts w:hint="eastAsia" w:ascii="仿宋" w:hAnsi="仿宋" w:eastAsia="仿宋" w:cs="仿宋"/>
              <w:b/>
              <w:bCs/>
              <w:spacing w:val="-18"/>
              <w:sz w:val="30"/>
              <w:szCs w:val="30"/>
            </w:rPr>
            <w:t xml:space="preserve"> </w:t>
          </w:r>
          <w:r>
            <w:rPr>
              <w:rFonts w:hint="eastAsia" w:ascii="仿宋" w:hAnsi="仿宋" w:eastAsia="仿宋" w:cs="仿宋"/>
              <w:b/>
              <w:bCs/>
              <w:spacing w:val="-10"/>
              <w:sz w:val="30"/>
              <w:szCs w:val="30"/>
            </w:rPr>
            <w:t>一</w:t>
          </w:r>
          <w:r>
            <w:rPr>
              <w:rFonts w:hint="eastAsia" w:ascii="仿宋" w:hAnsi="仿宋" w:eastAsia="仿宋" w:cs="仿宋"/>
              <w:b/>
              <w:bCs/>
              <w:spacing w:val="-26"/>
              <w:sz w:val="30"/>
              <w:szCs w:val="30"/>
            </w:rPr>
            <w:t xml:space="preserve"> </w:t>
          </w:r>
          <w:r>
            <w:rPr>
              <w:rFonts w:hint="eastAsia" w:ascii="仿宋" w:hAnsi="仿宋" w:eastAsia="仿宋" w:cs="仿宋"/>
              <w:b/>
              <w:bCs/>
              <w:spacing w:val="-10"/>
              <w:sz w:val="30"/>
              <w:szCs w:val="30"/>
            </w:rPr>
            <w:t>)专业名称</w:t>
          </w:r>
          <w:r>
            <w:rPr>
              <w:rFonts w:hint="eastAsia" w:ascii="仿宋" w:hAnsi="仿宋" w:eastAsia="仿宋" w:cs="仿宋"/>
              <w:b/>
              <w:bCs/>
              <w:spacing w:val="-99"/>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25"/>
              <w:sz w:val="30"/>
              <w:szCs w:val="30"/>
            </w:rPr>
            <w:t>1</w:t>
          </w:r>
          <w:r>
            <w:rPr>
              <w:rFonts w:hint="eastAsia" w:ascii="仿宋" w:hAnsi="仿宋" w:eastAsia="仿宋" w:cs="仿宋"/>
              <w:b/>
              <w:bCs/>
              <w:spacing w:val="-25"/>
              <w:sz w:val="30"/>
              <w:szCs w:val="30"/>
            </w:rPr>
            <w:fldChar w:fldCharType="end"/>
          </w:r>
        </w:p>
        <w:p w14:paraId="0025C615">
          <w:pPr>
            <w:pageBreakBefore w:val="0"/>
            <w:widowControl/>
            <w:tabs>
              <w:tab w:val="right" w:leader="dot" w:pos="8404"/>
            </w:tabs>
            <w:kinsoku/>
            <w:wordWrap/>
            <w:overflowPunct w:val="0"/>
            <w:topLinePunct w:val="0"/>
            <w:autoSpaceDE w:val="0"/>
            <w:autoSpaceDN w:val="0"/>
            <w:bidi w:val="0"/>
            <w:adjustRightInd w:val="0"/>
            <w:spacing w:before="133" w:line="219" w:lineRule="auto"/>
            <w:ind w:left="493"/>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"bookmark3" </w:instrText>
          </w:r>
          <w:r>
            <w:rPr>
              <w:rFonts w:hint="eastAsia" w:ascii="仿宋" w:hAnsi="仿宋" w:eastAsia="仿宋" w:cs="仿宋"/>
              <w:b/>
              <w:bCs/>
              <w:sz w:val="30"/>
              <w:szCs w:val="30"/>
            </w:rPr>
            <w:fldChar w:fldCharType="separate"/>
          </w:r>
          <w:r>
            <w:rPr>
              <w:rFonts w:hint="eastAsia" w:ascii="仿宋" w:hAnsi="仿宋" w:eastAsia="仿宋" w:cs="仿宋"/>
              <w:b/>
              <w:bCs/>
              <w:spacing w:val="-10"/>
              <w:sz w:val="30"/>
              <w:szCs w:val="30"/>
            </w:rPr>
            <w:t>(</w:t>
          </w:r>
          <w:r>
            <w:rPr>
              <w:rFonts w:hint="eastAsia" w:ascii="仿宋" w:hAnsi="仿宋" w:eastAsia="仿宋" w:cs="仿宋"/>
              <w:b/>
              <w:bCs/>
              <w:spacing w:val="-18"/>
              <w:sz w:val="30"/>
              <w:szCs w:val="30"/>
            </w:rPr>
            <w:t xml:space="preserve"> </w:t>
          </w:r>
          <w:r>
            <w:rPr>
              <w:rFonts w:hint="eastAsia" w:ascii="仿宋" w:hAnsi="仿宋" w:eastAsia="仿宋" w:cs="仿宋"/>
              <w:b/>
              <w:bCs/>
              <w:spacing w:val="-10"/>
              <w:sz w:val="30"/>
              <w:szCs w:val="30"/>
            </w:rPr>
            <w:t>二</w:t>
          </w:r>
          <w:r>
            <w:rPr>
              <w:rFonts w:hint="eastAsia" w:ascii="仿宋" w:hAnsi="仿宋" w:eastAsia="仿宋" w:cs="仿宋"/>
              <w:b/>
              <w:bCs/>
              <w:spacing w:val="-26"/>
              <w:sz w:val="30"/>
              <w:szCs w:val="30"/>
            </w:rPr>
            <w:t xml:space="preserve"> </w:t>
          </w:r>
          <w:r>
            <w:rPr>
              <w:rFonts w:hint="eastAsia" w:ascii="仿宋" w:hAnsi="仿宋" w:eastAsia="仿宋" w:cs="仿宋"/>
              <w:b/>
              <w:bCs/>
              <w:spacing w:val="-10"/>
              <w:sz w:val="30"/>
              <w:szCs w:val="30"/>
            </w:rPr>
            <w:t>)专业编码</w:t>
          </w:r>
          <w:r>
            <w:rPr>
              <w:rFonts w:hint="eastAsia" w:ascii="仿宋" w:hAnsi="仿宋" w:eastAsia="仿宋" w:cs="仿宋"/>
              <w:b/>
              <w:bCs/>
              <w:spacing w:val="-99"/>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6"/>
              <w:sz w:val="30"/>
              <w:szCs w:val="30"/>
            </w:rPr>
            <w:t>1</w:t>
          </w:r>
          <w:r>
            <w:rPr>
              <w:rFonts w:hint="eastAsia" w:ascii="仿宋" w:hAnsi="仿宋" w:eastAsia="仿宋" w:cs="仿宋"/>
              <w:b/>
              <w:bCs/>
              <w:spacing w:val="-6"/>
              <w:sz w:val="30"/>
              <w:szCs w:val="30"/>
            </w:rPr>
            <w:fldChar w:fldCharType="end"/>
          </w:r>
        </w:p>
        <w:p w14:paraId="077B690A">
          <w:pPr>
            <w:pageBreakBefore w:val="0"/>
            <w:widowControl/>
            <w:tabs>
              <w:tab w:val="right" w:leader="dot" w:pos="8394"/>
            </w:tabs>
            <w:kinsoku/>
            <w:wordWrap/>
            <w:overflowPunct w:val="0"/>
            <w:topLinePunct w:val="0"/>
            <w:autoSpaceDE w:val="0"/>
            <w:autoSpaceDN w:val="0"/>
            <w:bidi w:val="0"/>
            <w:adjustRightInd w:val="0"/>
            <w:spacing w:before="125" w:line="219" w:lineRule="auto"/>
            <w:ind w:left="493"/>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"bookmark4" </w:instrText>
          </w:r>
          <w:r>
            <w:rPr>
              <w:rFonts w:hint="eastAsia" w:ascii="仿宋" w:hAnsi="仿宋" w:eastAsia="仿宋" w:cs="仿宋"/>
              <w:b/>
              <w:bCs/>
              <w:sz w:val="30"/>
              <w:szCs w:val="30"/>
            </w:rPr>
            <w:fldChar w:fldCharType="separate"/>
          </w:r>
          <w:r>
            <w:rPr>
              <w:rFonts w:hint="eastAsia" w:ascii="仿宋" w:hAnsi="仿宋" w:eastAsia="仿宋" w:cs="仿宋"/>
              <w:b/>
              <w:bCs/>
              <w:spacing w:val="-9"/>
              <w:sz w:val="30"/>
              <w:szCs w:val="30"/>
            </w:rPr>
            <w:t>(</w:t>
          </w:r>
          <w:r>
            <w:rPr>
              <w:rFonts w:hint="eastAsia" w:ascii="仿宋" w:hAnsi="仿宋" w:eastAsia="仿宋" w:cs="仿宋"/>
              <w:b/>
              <w:bCs/>
              <w:spacing w:val="-29"/>
              <w:sz w:val="30"/>
              <w:szCs w:val="30"/>
            </w:rPr>
            <w:t xml:space="preserve"> </w:t>
          </w:r>
          <w:r>
            <w:rPr>
              <w:rFonts w:hint="eastAsia" w:ascii="仿宋" w:hAnsi="仿宋" w:eastAsia="仿宋" w:cs="仿宋"/>
              <w:b/>
              <w:bCs/>
              <w:spacing w:val="-9"/>
              <w:sz w:val="30"/>
              <w:szCs w:val="30"/>
            </w:rPr>
            <w:t>三</w:t>
          </w:r>
          <w:r>
            <w:rPr>
              <w:rFonts w:hint="eastAsia" w:ascii="仿宋" w:hAnsi="仿宋" w:eastAsia="仿宋" w:cs="仿宋"/>
              <w:b/>
              <w:bCs/>
              <w:spacing w:val="-31"/>
              <w:sz w:val="30"/>
              <w:szCs w:val="30"/>
            </w:rPr>
            <w:t xml:space="preserve"> </w:t>
          </w:r>
          <w:r>
            <w:rPr>
              <w:rFonts w:hint="eastAsia" w:ascii="仿宋" w:hAnsi="仿宋" w:eastAsia="仿宋" w:cs="仿宋"/>
              <w:b/>
              <w:bCs/>
              <w:spacing w:val="-9"/>
              <w:sz w:val="30"/>
              <w:szCs w:val="30"/>
            </w:rPr>
            <w:t>)学制年限</w:t>
          </w:r>
          <w:r>
            <w:rPr>
              <w:rFonts w:hint="eastAsia" w:ascii="仿宋" w:hAnsi="仿宋" w:eastAsia="仿宋" w:cs="仿宋"/>
              <w:b/>
              <w:bCs/>
              <w:spacing w:val="-100"/>
              <w:sz w:val="30"/>
              <w:szCs w:val="30"/>
            </w:rPr>
            <w:t xml:space="preserve"> </w:t>
          </w:r>
          <w:r>
            <w:rPr>
              <w:rFonts w:hint="eastAsia" w:ascii="仿宋" w:hAnsi="仿宋" w:eastAsia="仿宋" w:cs="仿宋"/>
              <w:b/>
              <w:bCs/>
              <w:sz w:val="30"/>
              <w:szCs w:val="30"/>
            </w:rPr>
            <w:tab/>
          </w:r>
          <w:r>
            <w:rPr>
              <w:rFonts w:hint="eastAsia" w:ascii="仿宋" w:hAnsi="仿宋" w:eastAsia="仿宋" w:cs="仿宋"/>
              <w:b/>
              <w:bCs/>
              <w:sz w:val="30"/>
              <w:szCs w:val="30"/>
            </w:rPr>
            <w:t>1</w:t>
          </w:r>
          <w:r>
            <w:rPr>
              <w:rFonts w:hint="eastAsia" w:ascii="仿宋" w:hAnsi="仿宋" w:eastAsia="仿宋" w:cs="仿宋"/>
              <w:b/>
              <w:bCs/>
              <w:sz w:val="30"/>
              <w:szCs w:val="30"/>
            </w:rPr>
            <w:fldChar w:fldCharType="end"/>
          </w:r>
        </w:p>
        <w:p w14:paraId="591527B2">
          <w:pPr>
            <w:pageBreakBefore w:val="0"/>
            <w:widowControl/>
            <w:tabs>
              <w:tab w:val="right" w:leader="dot" w:pos="8390"/>
            </w:tabs>
            <w:kinsoku/>
            <w:wordWrap/>
            <w:overflowPunct w:val="0"/>
            <w:topLinePunct w:val="0"/>
            <w:autoSpaceDE w:val="0"/>
            <w:autoSpaceDN w:val="0"/>
            <w:bidi w:val="0"/>
            <w:adjustRightInd w:val="0"/>
            <w:spacing w:before="125" w:line="220" w:lineRule="auto"/>
            <w:ind w:left="493"/>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"bookmark5" </w:instrText>
          </w:r>
          <w:r>
            <w:rPr>
              <w:rFonts w:hint="eastAsia" w:ascii="仿宋" w:hAnsi="仿宋" w:eastAsia="仿宋" w:cs="仿宋"/>
              <w:b/>
              <w:bCs/>
              <w:sz w:val="30"/>
              <w:szCs w:val="30"/>
            </w:rPr>
            <w:fldChar w:fldCharType="separate"/>
          </w:r>
          <w:r>
            <w:rPr>
              <w:rFonts w:hint="eastAsia" w:ascii="仿宋" w:hAnsi="仿宋" w:eastAsia="仿宋" w:cs="仿宋"/>
              <w:b/>
              <w:bCs/>
              <w:spacing w:val="-15"/>
              <w:sz w:val="30"/>
              <w:szCs w:val="30"/>
            </w:rPr>
            <w:t>( 四</w:t>
          </w:r>
          <w:r>
            <w:rPr>
              <w:rFonts w:hint="eastAsia" w:ascii="仿宋" w:hAnsi="仿宋" w:eastAsia="仿宋" w:cs="仿宋"/>
              <w:b/>
              <w:bCs/>
              <w:spacing w:val="-20"/>
              <w:sz w:val="30"/>
              <w:szCs w:val="30"/>
            </w:rPr>
            <w:t xml:space="preserve"> </w:t>
          </w:r>
          <w:r>
            <w:rPr>
              <w:rFonts w:hint="eastAsia" w:ascii="仿宋" w:hAnsi="仿宋" w:eastAsia="仿宋" w:cs="仿宋"/>
              <w:b/>
              <w:bCs/>
              <w:spacing w:val="-15"/>
              <w:sz w:val="30"/>
              <w:szCs w:val="30"/>
            </w:rPr>
            <w:t>)就业方向</w:t>
          </w:r>
          <w:r>
            <w:rPr>
              <w:rFonts w:hint="eastAsia" w:ascii="仿宋" w:hAnsi="仿宋" w:eastAsia="仿宋" w:cs="仿宋"/>
              <w:b/>
              <w:bCs/>
              <w:spacing w:val="-93"/>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28"/>
              <w:sz w:val="30"/>
              <w:szCs w:val="30"/>
            </w:rPr>
            <w:t>1</w:t>
          </w:r>
          <w:r>
            <w:rPr>
              <w:rFonts w:hint="eastAsia" w:ascii="仿宋" w:hAnsi="仿宋" w:eastAsia="仿宋" w:cs="仿宋"/>
              <w:b/>
              <w:bCs/>
              <w:spacing w:val="-28"/>
              <w:sz w:val="30"/>
              <w:szCs w:val="30"/>
            </w:rPr>
            <w:fldChar w:fldCharType="end"/>
          </w:r>
        </w:p>
        <w:p w14:paraId="17051836">
          <w:pPr>
            <w:pageBreakBefore w:val="0"/>
            <w:widowControl/>
            <w:tabs>
              <w:tab w:val="right" w:leader="dot" w:pos="8394"/>
            </w:tabs>
            <w:kinsoku/>
            <w:wordWrap/>
            <w:overflowPunct w:val="0"/>
            <w:topLinePunct w:val="0"/>
            <w:autoSpaceDE w:val="0"/>
            <w:autoSpaceDN w:val="0"/>
            <w:bidi w:val="0"/>
            <w:adjustRightInd w:val="0"/>
            <w:spacing w:before="144" w:line="219" w:lineRule="auto"/>
            <w:ind w:left="493"/>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"bookmark6" </w:instrText>
          </w:r>
          <w:r>
            <w:rPr>
              <w:rFonts w:hint="eastAsia" w:ascii="仿宋" w:hAnsi="仿宋" w:eastAsia="仿宋" w:cs="仿宋"/>
              <w:b/>
              <w:bCs/>
              <w:sz w:val="30"/>
              <w:szCs w:val="30"/>
            </w:rPr>
            <w:fldChar w:fldCharType="separate"/>
          </w:r>
          <w:r>
            <w:rPr>
              <w:rFonts w:hint="eastAsia" w:ascii="仿宋" w:hAnsi="仿宋" w:eastAsia="仿宋" w:cs="仿宋"/>
              <w:b/>
              <w:bCs/>
              <w:spacing w:val="-4"/>
              <w:sz w:val="30"/>
              <w:szCs w:val="30"/>
            </w:rPr>
            <w:t>(</w:t>
          </w:r>
          <w:r>
            <w:rPr>
              <w:rFonts w:hint="eastAsia" w:ascii="仿宋" w:hAnsi="仿宋" w:eastAsia="仿宋" w:cs="仿宋"/>
              <w:b/>
              <w:bCs/>
              <w:spacing w:val="-14"/>
              <w:sz w:val="30"/>
              <w:szCs w:val="30"/>
            </w:rPr>
            <w:t xml:space="preserve"> </w:t>
          </w:r>
          <w:r>
            <w:rPr>
              <w:rFonts w:hint="eastAsia" w:ascii="仿宋" w:hAnsi="仿宋" w:eastAsia="仿宋" w:cs="仿宋"/>
              <w:b/>
              <w:bCs/>
              <w:spacing w:val="-4"/>
              <w:sz w:val="30"/>
              <w:szCs w:val="30"/>
            </w:rPr>
            <w:t>五</w:t>
          </w:r>
          <w:r>
            <w:rPr>
              <w:rFonts w:hint="eastAsia" w:ascii="仿宋" w:hAnsi="仿宋" w:eastAsia="仿宋" w:cs="仿宋"/>
              <w:b/>
              <w:bCs/>
              <w:spacing w:val="-26"/>
              <w:sz w:val="30"/>
              <w:szCs w:val="30"/>
            </w:rPr>
            <w:t xml:space="preserve"> </w:t>
          </w:r>
          <w:r>
            <w:rPr>
              <w:rFonts w:hint="eastAsia" w:ascii="仿宋" w:hAnsi="仿宋" w:eastAsia="仿宋" w:cs="仿宋"/>
              <w:b/>
              <w:bCs/>
              <w:spacing w:val="-4"/>
              <w:sz w:val="30"/>
              <w:szCs w:val="30"/>
            </w:rPr>
            <w:t>)职业资格/职业技能等级</w:t>
          </w:r>
          <w:r>
            <w:rPr>
              <w:rFonts w:hint="eastAsia" w:ascii="仿宋" w:hAnsi="仿宋" w:eastAsia="仿宋" w:cs="仿宋"/>
              <w:b/>
              <w:bCs/>
              <w:spacing w:val="36"/>
              <w:sz w:val="30"/>
              <w:szCs w:val="30"/>
            </w:rPr>
            <w:t xml:space="preserve"> </w:t>
          </w:r>
          <w:r>
            <w:rPr>
              <w:rFonts w:hint="eastAsia" w:ascii="仿宋" w:hAnsi="仿宋" w:eastAsia="仿宋" w:cs="仿宋"/>
              <w:b/>
              <w:bCs/>
              <w:sz w:val="30"/>
              <w:szCs w:val="30"/>
            </w:rPr>
            <w:tab/>
          </w:r>
          <w:r>
            <w:rPr>
              <w:rFonts w:hint="eastAsia" w:ascii="仿宋" w:hAnsi="仿宋" w:eastAsia="仿宋" w:cs="仿宋"/>
              <w:b/>
              <w:bCs/>
              <w:sz w:val="30"/>
              <w:szCs w:val="30"/>
            </w:rPr>
            <w:t>1</w:t>
          </w:r>
          <w:r>
            <w:rPr>
              <w:rFonts w:hint="eastAsia" w:ascii="仿宋" w:hAnsi="仿宋" w:eastAsia="仿宋" w:cs="仿宋"/>
              <w:b/>
              <w:bCs/>
              <w:sz w:val="30"/>
              <w:szCs w:val="30"/>
            </w:rPr>
            <w:fldChar w:fldCharType="end"/>
          </w:r>
        </w:p>
        <w:p w14:paraId="016C41DC">
          <w:pPr>
            <w:pageBreakBefore w:val="0"/>
            <w:widowControl/>
            <w:tabs>
              <w:tab w:val="right" w:leader="dot" w:pos="8364"/>
            </w:tabs>
            <w:kinsoku/>
            <w:wordWrap/>
            <w:overflowPunct w:val="0"/>
            <w:topLinePunct w:val="0"/>
            <w:autoSpaceDE w:val="0"/>
            <w:autoSpaceDN w:val="0"/>
            <w:bidi w:val="0"/>
            <w:adjustRightInd w:val="0"/>
            <w:spacing w:before="78" w:line="221" w:lineRule="auto"/>
            <w:ind w:firstLine="301" w:firstLineChars="100"/>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"bookmark7" </w:instrText>
          </w:r>
          <w:r>
            <w:rPr>
              <w:rFonts w:hint="eastAsia" w:ascii="仿宋" w:hAnsi="仿宋" w:eastAsia="仿宋" w:cs="仿宋"/>
              <w:b/>
              <w:bCs/>
              <w:sz w:val="30"/>
              <w:szCs w:val="30"/>
            </w:rPr>
            <w:fldChar w:fldCharType="separate"/>
          </w:r>
          <w:r>
            <w:rPr>
              <w:rFonts w:hint="eastAsia" w:ascii="仿宋" w:hAnsi="仿宋" w:eastAsia="仿宋" w:cs="仿宋"/>
              <w:b/>
              <w:bCs/>
              <w:spacing w:val="-5"/>
              <w:sz w:val="30"/>
              <w:szCs w:val="30"/>
            </w:rPr>
            <w:t>二</w:t>
          </w:r>
          <w:r>
            <w:rPr>
              <w:rFonts w:hint="eastAsia" w:ascii="仿宋" w:hAnsi="仿宋" w:eastAsia="仿宋" w:cs="仿宋"/>
              <w:b/>
              <w:bCs/>
              <w:spacing w:val="-63"/>
              <w:sz w:val="30"/>
              <w:szCs w:val="30"/>
            </w:rPr>
            <w:t xml:space="preserve"> </w:t>
          </w:r>
          <w:r>
            <w:rPr>
              <w:rFonts w:hint="eastAsia" w:ascii="仿宋" w:hAnsi="仿宋" w:eastAsia="仿宋" w:cs="仿宋"/>
              <w:b/>
              <w:bCs/>
              <w:spacing w:val="-5"/>
              <w:sz w:val="30"/>
              <w:szCs w:val="30"/>
            </w:rPr>
            <w:t>、培养目标和要求</w:t>
          </w:r>
          <w:r>
            <w:rPr>
              <w:rFonts w:hint="eastAsia" w:ascii="仿宋" w:hAnsi="仿宋" w:eastAsia="仿宋" w:cs="仿宋"/>
              <w:b/>
              <w:bCs/>
              <w:spacing w:val="-104"/>
              <w:sz w:val="30"/>
              <w:szCs w:val="30"/>
            </w:rPr>
            <w:t xml:space="preserve"> </w:t>
          </w:r>
          <w:r>
            <w:rPr>
              <w:rFonts w:hint="eastAsia" w:ascii="仿宋" w:hAnsi="仿宋" w:eastAsia="仿宋" w:cs="仿宋"/>
              <w:b/>
              <w:bCs/>
              <w:sz w:val="30"/>
              <w:szCs w:val="30"/>
            </w:rPr>
            <w:fldChar w:fldCharType="end"/>
          </w:r>
        </w:p>
        <w:p w14:paraId="7CFC9893">
          <w:pPr>
            <w:pageBreakBefore w:val="0"/>
            <w:widowControl/>
            <w:tabs>
              <w:tab w:val="right" w:leader="dot" w:pos="8364"/>
            </w:tabs>
            <w:kinsoku/>
            <w:wordWrap/>
            <w:overflowPunct w:val="0"/>
            <w:topLinePunct w:val="0"/>
            <w:autoSpaceDE w:val="0"/>
            <w:autoSpaceDN w:val="0"/>
            <w:bidi w:val="0"/>
            <w:adjustRightInd w:val="0"/>
            <w:spacing w:before="142" w:line="219" w:lineRule="auto"/>
            <w:ind w:left="493"/>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"bookmark8" </w:instrText>
          </w:r>
          <w:r>
            <w:rPr>
              <w:rFonts w:hint="eastAsia" w:ascii="仿宋" w:hAnsi="仿宋" w:eastAsia="仿宋" w:cs="仿宋"/>
              <w:b/>
              <w:bCs/>
              <w:sz w:val="30"/>
              <w:szCs w:val="30"/>
            </w:rPr>
            <w:fldChar w:fldCharType="separate"/>
          </w:r>
          <w:r>
            <w:rPr>
              <w:rFonts w:hint="eastAsia" w:ascii="仿宋" w:hAnsi="仿宋" w:eastAsia="仿宋" w:cs="仿宋"/>
              <w:b/>
              <w:bCs/>
              <w:spacing w:val="-13"/>
              <w:sz w:val="30"/>
              <w:szCs w:val="30"/>
            </w:rPr>
            <w:t>(</w:t>
          </w:r>
          <w:r>
            <w:rPr>
              <w:rFonts w:hint="eastAsia" w:ascii="仿宋" w:hAnsi="仿宋" w:eastAsia="仿宋" w:cs="仿宋"/>
              <w:b/>
              <w:bCs/>
              <w:spacing w:val="-27"/>
              <w:sz w:val="30"/>
              <w:szCs w:val="30"/>
            </w:rPr>
            <w:t xml:space="preserve"> </w:t>
          </w:r>
          <w:r>
            <w:rPr>
              <w:rFonts w:hint="eastAsia" w:ascii="仿宋" w:hAnsi="仿宋" w:eastAsia="仿宋" w:cs="仿宋"/>
              <w:b/>
              <w:bCs/>
              <w:spacing w:val="-13"/>
              <w:sz w:val="30"/>
              <w:szCs w:val="30"/>
            </w:rPr>
            <w:t>一</w:t>
          </w:r>
          <w:r>
            <w:rPr>
              <w:rFonts w:hint="eastAsia" w:ascii="仿宋" w:hAnsi="仿宋" w:eastAsia="仿宋" w:cs="仿宋"/>
              <w:b/>
              <w:bCs/>
              <w:spacing w:val="-32"/>
              <w:sz w:val="30"/>
              <w:szCs w:val="30"/>
            </w:rPr>
            <w:t xml:space="preserve"> </w:t>
          </w:r>
          <w:r>
            <w:rPr>
              <w:rFonts w:hint="eastAsia" w:ascii="仿宋" w:hAnsi="仿宋" w:eastAsia="仿宋" w:cs="仿宋"/>
              <w:b/>
              <w:bCs/>
              <w:spacing w:val="-13"/>
              <w:sz w:val="30"/>
              <w:szCs w:val="30"/>
            </w:rPr>
            <w:t>)培养目标</w:t>
          </w:r>
          <w:r>
            <w:rPr>
              <w:rFonts w:hint="eastAsia" w:ascii="仿宋" w:hAnsi="仿宋" w:eastAsia="仿宋" w:cs="仿宋"/>
              <w:b/>
              <w:bCs/>
              <w:spacing w:val="-83"/>
              <w:sz w:val="30"/>
              <w:szCs w:val="30"/>
            </w:rPr>
            <w:t xml:space="preserve"> </w:t>
          </w:r>
          <w:r>
            <w:rPr>
              <w:rFonts w:hint="eastAsia" w:ascii="仿宋" w:hAnsi="仿宋" w:eastAsia="仿宋" w:cs="仿宋"/>
              <w:b/>
              <w:bCs/>
              <w:sz w:val="30"/>
              <w:szCs w:val="30"/>
            </w:rPr>
            <w:tab/>
          </w:r>
          <w:r>
            <w:rPr>
              <w:rFonts w:hint="eastAsia" w:ascii="仿宋" w:hAnsi="仿宋" w:eastAsia="仿宋" w:cs="仿宋"/>
              <w:b/>
              <w:bCs/>
              <w:sz w:val="30"/>
              <w:szCs w:val="30"/>
              <w:lang w:val="en-US" w:eastAsia="zh-CN"/>
            </w:rPr>
            <w:t>1</w:t>
          </w:r>
          <w:r>
            <w:rPr>
              <w:rFonts w:hint="eastAsia" w:ascii="仿宋" w:hAnsi="仿宋" w:eastAsia="仿宋" w:cs="仿宋"/>
              <w:b/>
              <w:bCs/>
              <w:spacing w:val="4"/>
              <w:sz w:val="30"/>
              <w:szCs w:val="30"/>
            </w:rPr>
            <w:fldChar w:fldCharType="end"/>
          </w:r>
        </w:p>
        <w:p w14:paraId="4C1FA5CF">
          <w:pPr>
            <w:pageBreakBefore w:val="0"/>
            <w:widowControl/>
            <w:tabs>
              <w:tab w:val="right" w:leader="dot" w:pos="8365"/>
            </w:tabs>
            <w:kinsoku/>
            <w:wordWrap/>
            <w:overflowPunct w:val="0"/>
            <w:topLinePunct w:val="0"/>
            <w:autoSpaceDE w:val="0"/>
            <w:autoSpaceDN w:val="0"/>
            <w:bidi w:val="0"/>
            <w:adjustRightInd w:val="0"/>
            <w:spacing w:before="125" w:line="219" w:lineRule="auto"/>
            <w:ind w:left="493"/>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"bookmark9" </w:instrText>
          </w:r>
          <w:r>
            <w:rPr>
              <w:rFonts w:hint="eastAsia" w:ascii="仿宋" w:hAnsi="仿宋" w:eastAsia="仿宋" w:cs="仿宋"/>
              <w:b/>
              <w:bCs/>
              <w:sz w:val="30"/>
              <w:szCs w:val="30"/>
            </w:rPr>
            <w:fldChar w:fldCharType="separate"/>
          </w:r>
          <w:r>
            <w:rPr>
              <w:rFonts w:hint="eastAsia" w:ascii="仿宋" w:hAnsi="仿宋" w:eastAsia="仿宋" w:cs="仿宋"/>
              <w:b/>
              <w:bCs/>
              <w:spacing w:val="-8"/>
              <w:sz w:val="30"/>
              <w:szCs w:val="30"/>
            </w:rPr>
            <w:t>(</w:t>
          </w:r>
          <w:r>
            <w:rPr>
              <w:rFonts w:hint="eastAsia" w:ascii="仿宋" w:hAnsi="仿宋" w:eastAsia="仿宋" w:cs="仿宋"/>
              <w:b/>
              <w:bCs/>
              <w:spacing w:val="-23"/>
              <w:sz w:val="30"/>
              <w:szCs w:val="30"/>
            </w:rPr>
            <w:t xml:space="preserve"> </w:t>
          </w:r>
          <w:r>
            <w:rPr>
              <w:rFonts w:hint="eastAsia" w:ascii="仿宋" w:hAnsi="仿宋" w:eastAsia="仿宋" w:cs="仿宋"/>
              <w:b/>
              <w:bCs/>
              <w:spacing w:val="-8"/>
              <w:sz w:val="30"/>
              <w:szCs w:val="30"/>
            </w:rPr>
            <w:t>二</w:t>
          </w:r>
          <w:r>
            <w:rPr>
              <w:rFonts w:hint="eastAsia" w:ascii="仿宋" w:hAnsi="仿宋" w:eastAsia="仿宋" w:cs="仿宋"/>
              <w:b/>
              <w:bCs/>
              <w:spacing w:val="-26"/>
              <w:sz w:val="30"/>
              <w:szCs w:val="30"/>
            </w:rPr>
            <w:t xml:space="preserve"> </w:t>
          </w:r>
          <w:r>
            <w:rPr>
              <w:rFonts w:hint="eastAsia" w:ascii="仿宋" w:hAnsi="仿宋" w:eastAsia="仿宋" w:cs="仿宋"/>
              <w:b/>
              <w:bCs/>
              <w:spacing w:val="-8"/>
              <w:sz w:val="30"/>
              <w:szCs w:val="30"/>
            </w:rPr>
            <w:t>)培养要求</w:t>
          </w:r>
          <w:r>
            <w:rPr>
              <w:rFonts w:hint="eastAsia" w:ascii="仿宋" w:hAnsi="仿宋" w:eastAsia="仿宋" w:cs="仿宋"/>
              <w:b/>
              <w:bCs/>
              <w:spacing w:val="-98"/>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6"/>
              <w:sz w:val="30"/>
              <w:szCs w:val="30"/>
              <w:lang w:val="en-US" w:eastAsia="zh-CN"/>
            </w:rPr>
            <w:t>3</w:t>
          </w:r>
          <w:r>
            <w:rPr>
              <w:rFonts w:hint="eastAsia" w:ascii="仿宋" w:hAnsi="仿宋" w:eastAsia="仿宋" w:cs="仿宋"/>
              <w:b/>
              <w:bCs/>
              <w:spacing w:val="6"/>
              <w:sz w:val="30"/>
              <w:szCs w:val="30"/>
            </w:rPr>
            <w:fldChar w:fldCharType="end"/>
          </w:r>
        </w:p>
        <w:p w14:paraId="3A330BBC">
          <w:pPr>
            <w:pageBreakBefore w:val="0"/>
            <w:widowControl/>
            <w:tabs>
              <w:tab w:val="right" w:leader="dot" w:pos="8384"/>
            </w:tabs>
            <w:kinsoku/>
            <w:wordWrap/>
            <w:overflowPunct w:val="0"/>
            <w:topLinePunct w:val="0"/>
            <w:autoSpaceDE w:val="0"/>
            <w:autoSpaceDN w:val="0"/>
            <w:bidi w:val="0"/>
            <w:adjustRightInd w:val="0"/>
            <w:spacing w:before="78" w:line="221" w:lineRule="auto"/>
            <w:ind w:left="3" w:firstLine="301" w:firstLineChars="100"/>
            <w:textAlignment w:val="baseline"/>
            <w:rPr>
              <w:rFonts w:hint="eastAsia" w:ascii="仿宋" w:hAnsi="仿宋" w:eastAsia="仿宋" w:cs="仿宋"/>
              <w:b/>
              <w:bCs/>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"bookmark10" </w:instrText>
          </w:r>
          <w:r>
            <w:rPr>
              <w:rFonts w:hint="eastAsia" w:ascii="仿宋" w:hAnsi="仿宋" w:eastAsia="仿宋" w:cs="仿宋"/>
              <w:b/>
              <w:bCs/>
              <w:sz w:val="30"/>
              <w:szCs w:val="30"/>
            </w:rPr>
            <w:fldChar w:fldCharType="separate"/>
          </w:r>
          <w:r>
            <w:rPr>
              <w:rFonts w:hint="eastAsia" w:ascii="仿宋" w:hAnsi="仿宋" w:eastAsia="仿宋" w:cs="仿宋"/>
              <w:b/>
              <w:bCs/>
              <w:spacing w:val="-3"/>
              <w:sz w:val="30"/>
              <w:szCs w:val="30"/>
            </w:rPr>
            <w:t>三、培养模式</w:t>
          </w:r>
          <w:r>
            <w:rPr>
              <w:rFonts w:hint="eastAsia" w:ascii="仿宋" w:hAnsi="仿宋" w:eastAsia="仿宋" w:cs="仿宋"/>
              <w:b/>
              <w:bCs/>
              <w:spacing w:val="-92"/>
              <w:sz w:val="30"/>
              <w:szCs w:val="30"/>
            </w:rPr>
            <w:t xml:space="preserve"> </w:t>
          </w:r>
          <w:r>
            <w:rPr>
              <w:rFonts w:hint="eastAsia" w:ascii="仿宋" w:hAnsi="仿宋" w:eastAsia="仿宋" w:cs="仿宋"/>
              <w:b/>
              <w:bCs/>
              <w:spacing w:val="-7"/>
              <w:sz w:val="30"/>
              <w:szCs w:val="30"/>
            </w:rPr>
            <w:fldChar w:fldCharType="end"/>
          </w:r>
        </w:p>
        <w:p w14:paraId="77FE4D8A">
          <w:pPr>
            <w:pageBreakBefore w:val="0"/>
            <w:widowControl/>
            <w:tabs>
              <w:tab w:val="right" w:leader="dot" w:pos="8364"/>
            </w:tabs>
            <w:kinsoku/>
            <w:wordWrap/>
            <w:overflowPunct w:val="0"/>
            <w:topLinePunct w:val="0"/>
            <w:autoSpaceDE w:val="0"/>
            <w:autoSpaceDN w:val="0"/>
            <w:bidi w:val="0"/>
            <w:adjustRightInd w:val="0"/>
            <w:spacing w:before="135" w:line="219" w:lineRule="auto"/>
            <w:ind w:left="493"/>
            <w:textAlignment w:val="baseline"/>
            <w:rPr>
              <w:rFonts w:hint="eastAsia" w:ascii="仿宋" w:hAnsi="仿宋" w:eastAsia="仿宋" w:cs="仿宋"/>
              <w:b/>
              <w:bCs/>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"bookmark11" </w:instrText>
          </w:r>
          <w:r>
            <w:rPr>
              <w:rFonts w:hint="eastAsia" w:ascii="仿宋" w:hAnsi="仿宋" w:eastAsia="仿宋" w:cs="仿宋"/>
              <w:b/>
              <w:bCs/>
              <w:sz w:val="30"/>
              <w:szCs w:val="30"/>
            </w:rPr>
            <w:fldChar w:fldCharType="separate"/>
          </w:r>
          <w:r>
            <w:rPr>
              <w:rFonts w:hint="eastAsia" w:ascii="仿宋" w:hAnsi="仿宋" w:eastAsia="仿宋" w:cs="仿宋"/>
              <w:b/>
              <w:bCs/>
              <w:spacing w:val="-10"/>
              <w:sz w:val="30"/>
              <w:szCs w:val="30"/>
            </w:rPr>
            <w:t>(</w:t>
          </w:r>
          <w:r>
            <w:rPr>
              <w:rFonts w:hint="eastAsia" w:ascii="仿宋" w:hAnsi="仿宋" w:eastAsia="仿宋" w:cs="仿宋"/>
              <w:b/>
              <w:bCs/>
              <w:spacing w:val="-24"/>
              <w:sz w:val="30"/>
              <w:szCs w:val="30"/>
            </w:rPr>
            <w:t xml:space="preserve"> </w:t>
          </w:r>
          <w:r>
            <w:rPr>
              <w:rFonts w:hint="eastAsia" w:ascii="仿宋" w:hAnsi="仿宋" w:eastAsia="仿宋" w:cs="仿宋"/>
              <w:b/>
              <w:bCs/>
              <w:spacing w:val="-10"/>
              <w:sz w:val="30"/>
              <w:szCs w:val="30"/>
            </w:rPr>
            <w:t>一</w:t>
          </w:r>
          <w:r>
            <w:rPr>
              <w:rFonts w:hint="eastAsia" w:ascii="仿宋" w:hAnsi="仿宋" w:eastAsia="仿宋" w:cs="仿宋"/>
              <w:b/>
              <w:bCs/>
              <w:spacing w:val="-31"/>
              <w:sz w:val="30"/>
              <w:szCs w:val="30"/>
            </w:rPr>
            <w:t xml:space="preserve"> </w:t>
          </w:r>
          <w:r>
            <w:rPr>
              <w:rFonts w:hint="eastAsia" w:ascii="仿宋" w:hAnsi="仿宋" w:eastAsia="仿宋" w:cs="仿宋"/>
              <w:b/>
              <w:bCs/>
              <w:spacing w:val="-10"/>
              <w:sz w:val="30"/>
              <w:szCs w:val="30"/>
            </w:rPr>
            <w:t>)培养体制</w:t>
          </w:r>
          <w:r>
            <w:rPr>
              <w:rFonts w:hint="eastAsia" w:ascii="仿宋" w:hAnsi="仿宋" w:eastAsia="仿宋" w:cs="仿宋"/>
              <w:b/>
              <w:bCs/>
              <w:spacing w:val="-108"/>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40"/>
              <w:sz w:val="30"/>
              <w:szCs w:val="30"/>
            </w:rPr>
            <w:t xml:space="preserve"> </w:t>
          </w:r>
          <w:r>
            <w:rPr>
              <w:rFonts w:hint="eastAsia" w:ascii="仿宋" w:hAnsi="仿宋" w:eastAsia="仿宋" w:cs="仿宋"/>
              <w:b/>
              <w:bCs/>
              <w:spacing w:val="-7"/>
              <w:sz w:val="30"/>
              <w:szCs w:val="30"/>
              <w:lang w:val="en-US" w:eastAsia="zh-CN"/>
            </w:rPr>
            <w:t>1</w:t>
          </w:r>
          <w:r>
            <w:rPr>
              <w:rFonts w:hint="eastAsia" w:ascii="仿宋" w:hAnsi="仿宋" w:eastAsia="仿宋" w:cs="仿宋"/>
              <w:b/>
              <w:bCs/>
              <w:spacing w:val="-4"/>
              <w:sz w:val="30"/>
              <w:szCs w:val="30"/>
            </w:rPr>
            <w:fldChar w:fldCharType="end"/>
          </w:r>
          <w:r>
            <w:rPr>
              <w:rFonts w:hint="eastAsia" w:ascii="仿宋" w:hAnsi="仿宋" w:eastAsia="仿宋" w:cs="仿宋"/>
              <w:b/>
              <w:bCs/>
              <w:spacing w:val="-4"/>
              <w:sz w:val="30"/>
              <w:szCs w:val="30"/>
              <w:lang w:val="en-US" w:eastAsia="zh-CN"/>
            </w:rPr>
            <w:t>0</w:t>
          </w:r>
        </w:p>
        <w:p w14:paraId="2878A685">
          <w:pPr>
            <w:pageBreakBefore w:val="0"/>
            <w:widowControl/>
            <w:tabs>
              <w:tab w:val="right" w:leader="dot" w:pos="8360"/>
            </w:tabs>
            <w:kinsoku/>
            <w:wordWrap/>
            <w:overflowPunct w:val="0"/>
            <w:topLinePunct w:val="0"/>
            <w:autoSpaceDE w:val="0"/>
            <w:autoSpaceDN w:val="0"/>
            <w:bidi w:val="0"/>
            <w:adjustRightInd w:val="0"/>
            <w:spacing w:before="128" w:line="219" w:lineRule="auto"/>
            <w:ind w:left="490"/>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"bookmark12" </w:instrText>
          </w:r>
          <w:r>
            <w:rPr>
              <w:rFonts w:hint="eastAsia" w:ascii="仿宋" w:hAnsi="仿宋" w:eastAsia="仿宋" w:cs="仿宋"/>
              <w:b/>
              <w:bCs/>
              <w:sz w:val="30"/>
              <w:szCs w:val="30"/>
            </w:rPr>
            <w:fldChar w:fldCharType="separate"/>
          </w:r>
          <w:r>
            <w:rPr>
              <w:rFonts w:hint="eastAsia" w:ascii="仿宋" w:hAnsi="仿宋" w:eastAsia="仿宋" w:cs="仿宋"/>
              <w:b/>
              <w:bCs/>
              <w:spacing w:val="-7"/>
              <w:sz w:val="30"/>
              <w:szCs w:val="30"/>
            </w:rPr>
            <w:t>(</w:t>
          </w:r>
          <w:r>
            <w:rPr>
              <w:rFonts w:hint="eastAsia" w:ascii="仿宋" w:hAnsi="仿宋" w:eastAsia="仿宋" w:cs="仿宋"/>
              <w:b/>
              <w:bCs/>
              <w:spacing w:val="-19"/>
              <w:sz w:val="30"/>
              <w:szCs w:val="30"/>
            </w:rPr>
            <w:t xml:space="preserve"> </w:t>
          </w:r>
          <w:r>
            <w:rPr>
              <w:rFonts w:hint="eastAsia" w:ascii="仿宋" w:hAnsi="仿宋" w:eastAsia="仿宋" w:cs="仿宋"/>
              <w:b/>
              <w:bCs/>
              <w:spacing w:val="-7"/>
              <w:sz w:val="30"/>
              <w:szCs w:val="30"/>
            </w:rPr>
            <w:t>二</w:t>
          </w:r>
          <w:r>
            <w:rPr>
              <w:rFonts w:hint="eastAsia" w:ascii="仿宋" w:hAnsi="仿宋" w:eastAsia="仿宋" w:cs="仿宋"/>
              <w:b/>
              <w:bCs/>
              <w:spacing w:val="-23"/>
              <w:sz w:val="30"/>
              <w:szCs w:val="30"/>
            </w:rPr>
            <w:t xml:space="preserve"> </w:t>
          </w:r>
          <w:r>
            <w:rPr>
              <w:rFonts w:hint="eastAsia" w:ascii="仿宋" w:hAnsi="仿宋" w:eastAsia="仿宋" w:cs="仿宋"/>
              <w:b/>
              <w:bCs/>
              <w:spacing w:val="-7"/>
              <w:sz w:val="30"/>
              <w:szCs w:val="30"/>
            </w:rPr>
            <w:t>)运行机制</w:t>
          </w:r>
          <w:r>
            <w:rPr>
              <w:rFonts w:hint="eastAsia" w:ascii="仿宋" w:hAnsi="仿宋" w:eastAsia="仿宋" w:cs="仿宋"/>
              <w:b/>
              <w:bCs/>
              <w:spacing w:val="-111"/>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33"/>
              <w:sz w:val="30"/>
              <w:szCs w:val="30"/>
            </w:rPr>
            <w:t xml:space="preserve"> </w:t>
          </w:r>
          <w:r>
            <w:rPr>
              <w:rFonts w:hint="eastAsia" w:ascii="仿宋" w:hAnsi="仿宋" w:eastAsia="仿宋" w:cs="仿宋"/>
              <w:b/>
              <w:bCs/>
              <w:spacing w:val="-8"/>
              <w:sz w:val="30"/>
              <w:szCs w:val="30"/>
              <w:lang w:val="en-US" w:eastAsia="zh-CN"/>
            </w:rPr>
            <w:t>1</w:t>
          </w:r>
          <w:r>
            <w:rPr>
              <w:rFonts w:hint="eastAsia" w:ascii="仿宋" w:hAnsi="仿宋" w:eastAsia="仿宋" w:cs="仿宋"/>
              <w:b/>
              <w:bCs/>
              <w:spacing w:val="-8"/>
              <w:sz w:val="30"/>
              <w:szCs w:val="30"/>
            </w:rPr>
            <w:fldChar w:fldCharType="end"/>
          </w:r>
          <w:r>
            <w:rPr>
              <w:rFonts w:hint="eastAsia" w:ascii="仿宋" w:hAnsi="仿宋" w:eastAsia="仿宋" w:cs="仿宋"/>
              <w:b/>
              <w:bCs/>
              <w:spacing w:val="-8"/>
              <w:sz w:val="30"/>
              <w:szCs w:val="30"/>
              <w:lang w:val="en-US" w:eastAsia="zh-CN"/>
            </w:rPr>
            <w:t>0</w:t>
          </w:r>
        </w:p>
        <w:p w14:paraId="14519743">
          <w:pPr>
            <w:pageBreakBefore w:val="0"/>
            <w:widowControl/>
            <w:tabs>
              <w:tab w:val="right" w:leader="dot" w:pos="8360"/>
            </w:tabs>
            <w:kinsoku/>
            <w:wordWrap/>
            <w:overflowPunct w:val="0"/>
            <w:topLinePunct w:val="0"/>
            <w:autoSpaceDE w:val="0"/>
            <w:autoSpaceDN w:val="0"/>
            <w:bidi w:val="0"/>
            <w:adjustRightInd w:val="0"/>
            <w:spacing w:before="78" w:line="221" w:lineRule="auto"/>
            <w:ind w:firstLine="301" w:firstLineChars="100"/>
            <w:textAlignment w:val="baseline"/>
            <w:rPr>
              <w:rFonts w:hint="eastAsia" w:ascii="仿宋" w:hAnsi="仿宋" w:eastAsia="仿宋" w:cs="仿宋"/>
              <w:b/>
              <w:bCs/>
              <w:spacing w:val="-6"/>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"bookmark13" </w:instrText>
          </w:r>
          <w:r>
            <w:rPr>
              <w:rFonts w:hint="eastAsia" w:ascii="仿宋" w:hAnsi="仿宋" w:eastAsia="仿宋" w:cs="仿宋"/>
              <w:b/>
              <w:bCs/>
              <w:sz w:val="30"/>
              <w:szCs w:val="30"/>
            </w:rPr>
            <w:fldChar w:fldCharType="separate"/>
          </w:r>
          <w:r>
            <w:rPr>
              <w:rFonts w:hint="eastAsia" w:ascii="仿宋" w:hAnsi="仿宋" w:eastAsia="仿宋" w:cs="仿宋"/>
              <w:b/>
              <w:bCs/>
              <w:spacing w:val="-5"/>
              <w:sz w:val="30"/>
              <w:szCs w:val="30"/>
            </w:rPr>
            <w:t>四、课程安排</w:t>
          </w:r>
          <w:r>
            <w:rPr>
              <w:rFonts w:hint="eastAsia" w:ascii="仿宋" w:hAnsi="仿宋" w:eastAsia="仿宋" w:cs="仿宋"/>
              <w:b/>
              <w:bCs/>
              <w:spacing w:val="-82"/>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6"/>
              <w:sz w:val="30"/>
              <w:szCs w:val="30"/>
              <w:lang w:val="en-US" w:eastAsia="zh-CN"/>
            </w:rPr>
            <w:t>1</w:t>
          </w:r>
          <w:r>
            <w:rPr>
              <w:rFonts w:hint="eastAsia" w:ascii="仿宋" w:hAnsi="仿宋" w:eastAsia="仿宋" w:cs="仿宋"/>
              <w:b/>
              <w:bCs/>
              <w:spacing w:val="-6"/>
              <w:sz w:val="30"/>
              <w:szCs w:val="30"/>
            </w:rPr>
            <w:fldChar w:fldCharType="end"/>
          </w:r>
          <w:r>
            <w:rPr>
              <w:rFonts w:hint="eastAsia" w:ascii="仿宋" w:hAnsi="仿宋" w:eastAsia="仿宋" w:cs="仿宋"/>
              <w:b/>
              <w:bCs/>
              <w:spacing w:val="-6"/>
              <w:sz w:val="30"/>
              <w:szCs w:val="30"/>
              <w:lang w:val="en-US" w:eastAsia="zh-CN"/>
            </w:rPr>
            <w:t>1</w:t>
          </w:r>
        </w:p>
        <w:p w14:paraId="788F1473">
          <w:pPr>
            <w:pageBreakBefore w:val="0"/>
            <w:widowControl/>
            <w:tabs>
              <w:tab w:val="right" w:leader="dot" w:pos="8364"/>
            </w:tabs>
            <w:kinsoku/>
            <w:wordWrap/>
            <w:overflowPunct w:val="0"/>
            <w:topLinePunct w:val="0"/>
            <w:autoSpaceDE w:val="0"/>
            <w:autoSpaceDN w:val="0"/>
            <w:bidi w:val="0"/>
            <w:adjustRightInd w:val="0"/>
            <w:spacing w:before="135" w:line="219" w:lineRule="auto"/>
            <w:ind w:left="493"/>
            <w:textAlignment w:val="baseline"/>
            <w:rPr>
              <w:rFonts w:hint="eastAsia" w:ascii="仿宋" w:hAnsi="仿宋" w:eastAsia="仿宋" w:cs="仿宋"/>
              <w:b/>
              <w:bCs/>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"bookmark11" </w:instrText>
          </w:r>
          <w:r>
            <w:rPr>
              <w:rFonts w:hint="eastAsia" w:ascii="仿宋" w:hAnsi="仿宋" w:eastAsia="仿宋" w:cs="仿宋"/>
              <w:b/>
              <w:bCs/>
              <w:sz w:val="30"/>
              <w:szCs w:val="30"/>
            </w:rPr>
            <w:fldChar w:fldCharType="separate"/>
          </w:r>
          <w:r>
            <w:rPr>
              <w:rFonts w:hint="eastAsia" w:ascii="仿宋" w:hAnsi="仿宋" w:eastAsia="仿宋" w:cs="仿宋"/>
              <w:b/>
              <w:bCs/>
              <w:spacing w:val="-10"/>
              <w:sz w:val="30"/>
              <w:szCs w:val="30"/>
            </w:rPr>
            <w:t>(</w:t>
          </w:r>
          <w:r>
            <w:rPr>
              <w:rFonts w:hint="eastAsia" w:ascii="仿宋" w:hAnsi="仿宋" w:eastAsia="仿宋" w:cs="仿宋"/>
              <w:b/>
              <w:bCs/>
              <w:spacing w:val="-24"/>
              <w:sz w:val="30"/>
              <w:szCs w:val="30"/>
            </w:rPr>
            <w:t xml:space="preserve"> </w:t>
          </w:r>
          <w:r>
            <w:rPr>
              <w:rFonts w:hint="eastAsia" w:ascii="仿宋" w:hAnsi="仿宋" w:eastAsia="仿宋" w:cs="仿宋"/>
              <w:b/>
              <w:bCs/>
              <w:spacing w:val="-10"/>
              <w:sz w:val="30"/>
              <w:szCs w:val="30"/>
            </w:rPr>
            <w:t>一</w:t>
          </w:r>
          <w:r>
            <w:rPr>
              <w:rFonts w:hint="eastAsia" w:ascii="仿宋" w:hAnsi="仿宋" w:eastAsia="仿宋" w:cs="仿宋"/>
              <w:b/>
              <w:bCs/>
              <w:spacing w:val="-31"/>
              <w:sz w:val="30"/>
              <w:szCs w:val="30"/>
            </w:rPr>
            <w:t xml:space="preserve"> </w:t>
          </w:r>
          <w:r>
            <w:rPr>
              <w:rFonts w:hint="eastAsia" w:ascii="仿宋" w:hAnsi="仿宋" w:eastAsia="仿宋" w:cs="仿宋"/>
              <w:b/>
              <w:bCs/>
              <w:spacing w:val="-10"/>
              <w:sz w:val="30"/>
              <w:szCs w:val="30"/>
            </w:rPr>
            <w:t>)</w:t>
          </w:r>
          <w:r>
            <w:rPr>
              <w:rFonts w:hint="eastAsia" w:ascii="仿宋" w:hAnsi="仿宋" w:eastAsia="仿宋" w:cs="仿宋"/>
              <w:b/>
              <w:bCs/>
              <w:spacing w:val="-10"/>
              <w:sz w:val="30"/>
              <w:szCs w:val="30"/>
              <w:lang w:val="en-US" w:eastAsia="zh-CN"/>
            </w:rPr>
            <w:t>课程设置</w:t>
          </w:r>
          <w:r>
            <w:rPr>
              <w:rFonts w:hint="eastAsia" w:ascii="仿宋" w:hAnsi="仿宋" w:eastAsia="仿宋" w:cs="仿宋"/>
              <w:b/>
              <w:bCs/>
              <w:sz w:val="30"/>
              <w:szCs w:val="30"/>
            </w:rPr>
            <w:tab/>
          </w:r>
          <w:r>
            <w:rPr>
              <w:rFonts w:hint="eastAsia" w:ascii="仿宋" w:hAnsi="仿宋" w:eastAsia="仿宋" w:cs="仿宋"/>
              <w:b/>
              <w:bCs/>
              <w:spacing w:val="-40"/>
              <w:sz w:val="30"/>
              <w:szCs w:val="30"/>
            </w:rPr>
            <w:t xml:space="preserve"> </w:t>
          </w:r>
          <w:r>
            <w:rPr>
              <w:rFonts w:hint="eastAsia" w:ascii="仿宋" w:hAnsi="仿宋" w:eastAsia="仿宋" w:cs="仿宋"/>
              <w:b/>
              <w:bCs/>
              <w:spacing w:val="-7"/>
              <w:sz w:val="30"/>
              <w:szCs w:val="30"/>
              <w:lang w:val="en-US" w:eastAsia="zh-CN"/>
            </w:rPr>
            <w:t>1</w:t>
          </w:r>
          <w:r>
            <w:rPr>
              <w:rFonts w:hint="eastAsia" w:ascii="仿宋" w:hAnsi="仿宋" w:eastAsia="仿宋" w:cs="仿宋"/>
              <w:b/>
              <w:bCs/>
              <w:spacing w:val="-4"/>
              <w:sz w:val="30"/>
              <w:szCs w:val="30"/>
            </w:rPr>
            <w:fldChar w:fldCharType="end"/>
          </w:r>
          <w:r>
            <w:rPr>
              <w:rFonts w:hint="eastAsia" w:ascii="仿宋" w:hAnsi="仿宋" w:eastAsia="仿宋" w:cs="仿宋"/>
              <w:b/>
              <w:bCs/>
              <w:spacing w:val="-4"/>
              <w:sz w:val="30"/>
              <w:szCs w:val="30"/>
              <w:lang w:val="en-US" w:eastAsia="zh-CN"/>
            </w:rPr>
            <w:t>2</w:t>
          </w:r>
        </w:p>
        <w:p w14:paraId="5E985394">
          <w:pPr>
            <w:pageBreakBefore w:val="0"/>
            <w:widowControl/>
            <w:tabs>
              <w:tab w:val="right" w:leader="dot" w:pos="8360"/>
            </w:tabs>
            <w:kinsoku/>
            <w:wordWrap/>
            <w:overflowPunct w:val="0"/>
            <w:topLinePunct w:val="0"/>
            <w:autoSpaceDE w:val="0"/>
            <w:autoSpaceDN w:val="0"/>
            <w:bidi w:val="0"/>
            <w:adjustRightInd w:val="0"/>
            <w:spacing w:before="128" w:line="219" w:lineRule="auto"/>
            <w:ind w:left="490"/>
            <w:textAlignment w:val="baseline"/>
            <w:rPr>
              <w:rFonts w:hint="eastAsia" w:ascii="仿宋" w:hAnsi="仿宋" w:eastAsia="仿宋" w:cs="仿宋"/>
              <w:b/>
              <w:bCs/>
              <w:spacing w:val="-6"/>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"bookmark12" </w:instrText>
          </w:r>
          <w:r>
            <w:rPr>
              <w:rFonts w:hint="eastAsia" w:ascii="仿宋" w:hAnsi="仿宋" w:eastAsia="仿宋" w:cs="仿宋"/>
              <w:b/>
              <w:bCs/>
              <w:sz w:val="30"/>
              <w:szCs w:val="30"/>
            </w:rPr>
            <w:fldChar w:fldCharType="separate"/>
          </w:r>
          <w:r>
            <w:rPr>
              <w:rFonts w:hint="eastAsia" w:ascii="仿宋" w:hAnsi="仿宋" w:eastAsia="仿宋" w:cs="仿宋"/>
              <w:b/>
              <w:bCs/>
              <w:spacing w:val="-7"/>
              <w:sz w:val="30"/>
              <w:szCs w:val="30"/>
            </w:rPr>
            <w:t>(</w:t>
          </w:r>
          <w:r>
            <w:rPr>
              <w:rFonts w:hint="eastAsia" w:ascii="仿宋" w:hAnsi="仿宋" w:eastAsia="仿宋" w:cs="仿宋"/>
              <w:b/>
              <w:bCs/>
              <w:spacing w:val="-19"/>
              <w:sz w:val="30"/>
              <w:szCs w:val="30"/>
            </w:rPr>
            <w:t xml:space="preserve"> </w:t>
          </w:r>
          <w:r>
            <w:rPr>
              <w:rFonts w:hint="eastAsia" w:ascii="仿宋" w:hAnsi="仿宋" w:eastAsia="仿宋" w:cs="仿宋"/>
              <w:b/>
              <w:bCs/>
              <w:spacing w:val="-7"/>
              <w:sz w:val="30"/>
              <w:szCs w:val="30"/>
            </w:rPr>
            <w:t>二</w:t>
          </w:r>
          <w:r>
            <w:rPr>
              <w:rFonts w:hint="eastAsia" w:ascii="仿宋" w:hAnsi="仿宋" w:eastAsia="仿宋" w:cs="仿宋"/>
              <w:b/>
              <w:bCs/>
              <w:spacing w:val="-23"/>
              <w:sz w:val="30"/>
              <w:szCs w:val="30"/>
            </w:rPr>
            <w:t xml:space="preserve"> </w:t>
          </w:r>
          <w:r>
            <w:rPr>
              <w:rFonts w:hint="eastAsia" w:ascii="仿宋" w:hAnsi="仿宋" w:eastAsia="仿宋" w:cs="仿宋"/>
              <w:b/>
              <w:bCs/>
              <w:spacing w:val="-7"/>
              <w:sz w:val="30"/>
              <w:szCs w:val="30"/>
            </w:rPr>
            <w:t>)</w:t>
          </w:r>
          <w:r>
            <w:rPr>
              <w:rFonts w:hint="eastAsia" w:ascii="仿宋" w:hAnsi="仿宋" w:eastAsia="仿宋" w:cs="仿宋"/>
              <w:b/>
              <w:bCs/>
              <w:spacing w:val="-7"/>
              <w:sz w:val="30"/>
              <w:szCs w:val="30"/>
              <w:lang w:val="en-US" w:eastAsia="zh-CN"/>
            </w:rPr>
            <w:t>教学安排</w:t>
          </w:r>
          <w:r>
            <w:rPr>
              <w:rFonts w:hint="eastAsia" w:ascii="仿宋" w:hAnsi="仿宋" w:eastAsia="仿宋" w:cs="仿宋"/>
              <w:b/>
              <w:bCs/>
              <w:spacing w:val="-111"/>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33"/>
              <w:sz w:val="30"/>
              <w:szCs w:val="30"/>
            </w:rPr>
            <w:t xml:space="preserve"> </w:t>
          </w:r>
          <w:r>
            <w:rPr>
              <w:rFonts w:hint="eastAsia" w:ascii="仿宋" w:hAnsi="仿宋" w:eastAsia="仿宋" w:cs="仿宋"/>
              <w:b/>
              <w:bCs/>
              <w:spacing w:val="-8"/>
              <w:sz w:val="30"/>
              <w:szCs w:val="30"/>
              <w:lang w:val="en-US" w:eastAsia="zh-CN"/>
            </w:rPr>
            <w:t>1</w:t>
          </w:r>
          <w:r>
            <w:rPr>
              <w:rFonts w:hint="eastAsia" w:ascii="仿宋" w:hAnsi="仿宋" w:eastAsia="仿宋" w:cs="仿宋"/>
              <w:b/>
              <w:bCs/>
              <w:spacing w:val="-8"/>
              <w:sz w:val="30"/>
              <w:szCs w:val="30"/>
            </w:rPr>
            <w:fldChar w:fldCharType="end"/>
          </w:r>
          <w:r>
            <w:rPr>
              <w:rFonts w:hint="eastAsia" w:ascii="仿宋" w:hAnsi="仿宋" w:eastAsia="仿宋" w:cs="仿宋"/>
              <w:b/>
              <w:bCs/>
              <w:spacing w:val="-8"/>
              <w:sz w:val="30"/>
              <w:szCs w:val="30"/>
              <w:lang w:val="en-US" w:eastAsia="zh-CN"/>
            </w:rPr>
            <w:t>3</w:t>
          </w:r>
        </w:p>
        <w:p w14:paraId="5FC122A5">
          <w:pPr>
            <w:pageBreakBefore w:val="0"/>
            <w:widowControl/>
            <w:tabs>
              <w:tab w:val="right" w:leader="dot" w:pos="8370"/>
            </w:tabs>
            <w:kinsoku/>
            <w:wordWrap/>
            <w:overflowPunct w:val="0"/>
            <w:topLinePunct w:val="0"/>
            <w:autoSpaceDE w:val="0"/>
            <w:autoSpaceDN w:val="0"/>
            <w:bidi w:val="0"/>
            <w:adjustRightInd w:val="0"/>
            <w:spacing w:before="78" w:line="221" w:lineRule="auto"/>
            <w:ind w:firstLine="301" w:firstLineChars="100"/>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"bookmark17" </w:instrText>
          </w:r>
          <w:r>
            <w:rPr>
              <w:rFonts w:hint="eastAsia" w:ascii="仿宋" w:hAnsi="仿宋" w:eastAsia="仿宋" w:cs="仿宋"/>
              <w:b/>
              <w:bCs/>
              <w:sz w:val="30"/>
              <w:szCs w:val="30"/>
            </w:rPr>
            <w:fldChar w:fldCharType="separate"/>
          </w:r>
          <w:r>
            <w:rPr>
              <w:rFonts w:hint="eastAsia" w:ascii="仿宋" w:hAnsi="仿宋" w:eastAsia="仿宋" w:cs="仿宋"/>
              <w:b/>
              <w:bCs/>
              <w:spacing w:val="-2"/>
              <w:sz w:val="30"/>
              <w:szCs w:val="30"/>
            </w:rPr>
            <w:t>五、课程标准</w:t>
          </w:r>
          <w:r>
            <w:rPr>
              <w:rFonts w:hint="eastAsia" w:ascii="仿宋" w:hAnsi="仿宋" w:eastAsia="仿宋" w:cs="仿宋"/>
              <w:b/>
              <w:bCs/>
              <w:spacing w:val="-100"/>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3"/>
              <w:sz w:val="30"/>
              <w:szCs w:val="30"/>
            </w:rPr>
            <w:t>1</w:t>
          </w:r>
          <w:r>
            <w:rPr>
              <w:rFonts w:hint="eastAsia" w:ascii="仿宋" w:hAnsi="仿宋" w:eastAsia="仿宋" w:cs="仿宋"/>
              <w:b/>
              <w:bCs/>
              <w:spacing w:val="-3"/>
              <w:sz w:val="30"/>
              <w:szCs w:val="30"/>
              <w:lang w:val="en-US" w:eastAsia="zh-CN"/>
            </w:rPr>
            <w:t>4</w:t>
          </w:r>
          <w:r>
            <w:rPr>
              <w:rFonts w:hint="eastAsia" w:ascii="仿宋" w:hAnsi="仿宋" w:eastAsia="仿宋" w:cs="仿宋"/>
              <w:b/>
              <w:bCs/>
              <w:spacing w:val="-3"/>
              <w:sz w:val="30"/>
              <w:szCs w:val="30"/>
            </w:rPr>
            <w:fldChar w:fldCharType="end"/>
          </w:r>
        </w:p>
      </w:sdtContent>
    </w:sdt>
    <w:sdt>
      <w:sdtPr>
        <w:rPr>
          <w:rFonts w:hint="eastAsia" w:ascii="仿宋" w:hAnsi="仿宋" w:eastAsia="仿宋" w:cs="仿宋"/>
          <w:b/>
          <w:bCs/>
          <w:sz w:val="30"/>
          <w:szCs w:val="30"/>
        </w:rPr>
        <w:id w:val="147455071"/>
        <w:docPartObj>
          <w:docPartGallery w:val="Table of Contents"/>
          <w:docPartUnique/>
        </w:docPartObj>
      </w:sdtPr>
      <w:sdtEndPr>
        <w:rPr>
          <w:rFonts w:hint="eastAsia" w:ascii="仿宋" w:hAnsi="仿宋" w:eastAsia="仿宋" w:cs="仿宋"/>
          <w:b/>
          <w:bCs/>
          <w:sz w:val="30"/>
          <w:szCs w:val="30"/>
        </w:rPr>
      </w:sdtEndPr>
      <w:sdtContent>
        <w:p w14:paraId="6A79DFC1">
          <w:pPr>
            <w:pageBreakBefore w:val="0"/>
            <w:widowControl/>
            <w:tabs>
              <w:tab w:val="right" w:leader="dot" w:pos="8350"/>
            </w:tabs>
            <w:kinsoku/>
            <w:wordWrap/>
            <w:overflowPunct w:val="0"/>
            <w:topLinePunct w:val="0"/>
            <w:autoSpaceDE w:val="0"/>
            <w:autoSpaceDN w:val="0"/>
            <w:bidi w:val="0"/>
            <w:adjustRightInd w:val="0"/>
            <w:spacing w:before="135" w:line="219" w:lineRule="auto"/>
            <w:ind w:left="490" w:leftChars="0"/>
            <w:textAlignment w:val="baseline"/>
            <w:rPr>
              <w:rFonts w:hint="eastAsia" w:ascii="仿宋" w:hAnsi="仿宋" w:eastAsia="仿宋" w:cs="仿宋"/>
              <w:b/>
              <w:bCs/>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"bookmark32" </w:instrText>
          </w:r>
          <w:r>
            <w:rPr>
              <w:rFonts w:hint="eastAsia" w:ascii="仿宋" w:hAnsi="仿宋" w:eastAsia="仿宋" w:cs="仿宋"/>
              <w:b/>
              <w:bCs/>
              <w:sz w:val="30"/>
              <w:szCs w:val="30"/>
            </w:rPr>
            <w:fldChar w:fldCharType="separate"/>
          </w:r>
          <w:r>
            <w:rPr>
              <w:rFonts w:hint="eastAsia" w:ascii="仿宋" w:hAnsi="仿宋" w:eastAsia="仿宋" w:cs="仿宋"/>
              <w:b/>
              <w:bCs/>
              <w:sz w:val="30"/>
              <w:szCs w:val="30"/>
            </w:rPr>
            <w:t>六、实施</w:t>
          </w:r>
          <w:r>
            <w:rPr>
              <w:rFonts w:hint="eastAsia" w:ascii="仿宋" w:hAnsi="仿宋" w:eastAsia="仿宋" w:cs="仿宋"/>
              <w:b/>
              <w:bCs/>
              <w:sz w:val="30"/>
              <w:szCs w:val="30"/>
              <w:lang w:val="en-US" w:eastAsia="zh-CN"/>
            </w:rPr>
            <w:t>保障</w:t>
          </w:r>
          <w:r>
            <w:rPr>
              <w:rFonts w:hint="eastAsia" w:ascii="仿宋" w:hAnsi="仿宋" w:eastAsia="仿宋" w:cs="仿宋"/>
              <w:b/>
              <w:bCs/>
              <w:spacing w:val="-4"/>
              <w:sz w:val="30"/>
              <w:szCs w:val="30"/>
            </w:rPr>
            <w:fldChar w:fldCharType="end"/>
          </w:r>
        </w:p>
        <w:p w14:paraId="3ACAAE60">
          <w:pPr>
            <w:pageBreakBefore w:val="0"/>
            <w:widowControl/>
            <w:tabs>
              <w:tab w:val="right" w:leader="dot" w:pos="8354"/>
            </w:tabs>
            <w:kinsoku/>
            <w:wordWrap/>
            <w:overflowPunct w:val="0"/>
            <w:topLinePunct w:val="0"/>
            <w:autoSpaceDE w:val="0"/>
            <w:autoSpaceDN w:val="0"/>
            <w:bidi w:val="0"/>
            <w:adjustRightInd w:val="0"/>
            <w:spacing w:before="140" w:line="219" w:lineRule="auto"/>
            <w:ind w:left="463"/>
            <w:textAlignment w:val="baseline"/>
            <w:rPr>
              <w:rFonts w:hint="eastAsia" w:ascii="仿宋" w:hAnsi="仿宋" w:eastAsia="仿宋" w:cs="仿宋"/>
              <w:b/>
              <w:bCs/>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"bookmark33" </w:instrText>
          </w:r>
          <w:r>
            <w:rPr>
              <w:rFonts w:hint="eastAsia" w:ascii="仿宋" w:hAnsi="仿宋" w:eastAsia="仿宋" w:cs="仿宋"/>
              <w:b/>
              <w:bCs/>
              <w:sz w:val="30"/>
              <w:szCs w:val="30"/>
            </w:rPr>
            <w:fldChar w:fldCharType="separate"/>
          </w:r>
          <w:r>
            <w:rPr>
              <w:rFonts w:hint="eastAsia" w:ascii="仿宋" w:hAnsi="仿宋" w:eastAsia="仿宋" w:cs="仿宋"/>
              <w:b/>
              <w:bCs/>
              <w:spacing w:val="-11"/>
              <w:sz w:val="30"/>
              <w:szCs w:val="30"/>
            </w:rPr>
            <w:t>(</w:t>
          </w:r>
          <w:r>
            <w:rPr>
              <w:rFonts w:hint="eastAsia" w:ascii="仿宋" w:hAnsi="仿宋" w:eastAsia="仿宋" w:cs="仿宋"/>
              <w:b/>
              <w:bCs/>
              <w:spacing w:val="-24"/>
              <w:sz w:val="30"/>
              <w:szCs w:val="30"/>
            </w:rPr>
            <w:t xml:space="preserve"> </w:t>
          </w:r>
          <w:r>
            <w:rPr>
              <w:rFonts w:hint="eastAsia" w:ascii="仿宋" w:hAnsi="仿宋" w:eastAsia="仿宋" w:cs="仿宋"/>
              <w:b/>
              <w:bCs/>
              <w:spacing w:val="-11"/>
              <w:sz w:val="30"/>
              <w:szCs w:val="30"/>
            </w:rPr>
            <w:t>一</w:t>
          </w:r>
          <w:r>
            <w:rPr>
              <w:rFonts w:hint="eastAsia" w:ascii="仿宋" w:hAnsi="仿宋" w:eastAsia="仿宋" w:cs="仿宋"/>
              <w:b/>
              <w:bCs/>
              <w:spacing w:val="-31"/>
              <w:sz w:val="30"/>
              <w:szCs w:val="30"/>
            </w:rPr>
            <w:t xml:space="preserve"> </w:t>
          </w:r>
          <w:r>
            <w:rPr>
              <w:rFonts w:hint="eastAsia" w:ascii="仿宋" w:hAnsi="仿宋" w:eastAsia="仿宋" w:cs="仿宋"/>
              <w:b/>
              <w:bCs/>
              <w:spacing w:val="-11"/>
              <w:sz w:val="30"/>
              <w:szCs w:val="30"/>
            </w:rPr>
            <w:t>)师资队伍</w:t>
          </w:r>
          <w:r>
            <w:rPr>
              <w:rFonts w:hint="eastAsia" w:ascii="仿宋" w:hAnsi="仿宋" w:eastAsia="仿宋" w:cs="仿宋"/>
              <w:b/>
              <w:bCs/>
              <w:spacing w:val="-91"/>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2"/>
              <w:sz w:val="30"/>
              <w:szCs w:val="30"/>
              <w:lang w:val="en-US" w:eastAsia="zh-CN"/>
            </w:rPr>
            <w:t>7</w:t>
          </w:r>
          <w:r>
            <w:rPr>
              <w:rFonts w:hint="eastAsia" w:ascii="仿宋" w:hAnsi="仿宋" w:eastAsia="仿宋" w:cs="仿宋"/>
              <w:b/>
              <w:bCs/>
              <w:spacing w:val="-2"/>
              <w:sz w:val="30"/>
              <w:szCs w:val="30"/>
            </w:rPr>
            <w:fldChar w:fldCharType="end"/>
          </w:r>
          <w:r>
            <w:rPr>
              <w:rFonts w:hint="eastAsia" w:ascii="仿宋" w:hAnsi="仿宋" w:eastAsia="仿宋" w:cs="仿宋"/>
              <w:b/>
              <w:bCs/>
              <w:spacing w:val="-2"/>
              <w:sz w:val="30"/>
              <w:szCs w:val="30"/>
              <w:lang w:val="en-US" w:eastAsia="zh-CN"/>
            </w:rPr>
            <w:t>4</w:t>
          </w:r>
        </w:p>
        <w:p w14:paraId="330A2A7B">
          <w:pPr>
            <w:pageBreakBefore w:val="0"/>
            <w:widowControl/>
            <w:tabs>
              <w:tab w:val="right" w:leader="dot" w:pos="8344"/>
            </w:tabs>
            <w:kinsoku/>
            <w:wordWrap/>
            <w:overflowPunct w:val="0"/>
            <w:topLinePunct w:val="0"/>
            <w:autoSpaceDE w:val="0"/>
            <w:autoSpaceDN w:val="0"/>
            <w:bidi w:val="0"/>
            <w:adjustRightInd w:val="0"/>
            <w:spacing w:before="136" w:line="220" w:lineRule="auto"/>
            <w:ind w:left="463"/>
            <w:textAlignment w:val="baseline"/>
            <w:rPr>
              <w:rFonts w:hint="default" w:ascii="仿宋" w:hAnsi="仿宋" w:eastAsia="仿宋" w:cs="仿宋"/>
              <w:b/>
              <w:bCs/>
              <w:sz w:val="30"/>
              <w:szCs w:val="30"/>
              <w:lang w:val="en-US"/>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"bookmark34" </w:instrText>
          </w:r>
          <w:r>
            <w:rPr>
              <w:rFonts w:hint="eastAsia" w:ascii="仿宋" w:hAnsi="仿宋" w:eastAsia="仿宋" w:cs="仿宋"/>
              <w:b/>
              <w:bCs/>
              <w:sz w:val="30"/>
              <w:szCs w:val="30"/>
            </w:rPr>
            <w:fldChar w:fldCharType="separate"/>
          </w:r>
          <w:r>
            <w:rPr>
              <w:rFonts w:hint="eastAsia" w:ascii="仿宋" w:hAnsi="仿宋" w:eastAsia="仿宋" w:cs="仿宋"/>
              <w:b/>
              <w:bCs/>
              <w:spacing w:val="-10"/>
              <w:sz w:val="30"/>
              <w:szCs w:val="30"/>
            </w:rPr>
            <w:t>(</w:t>
          </w:r>
          <w:r>
            <w:rPr>
              <w:rFonts w:hint="eastAsia" w:ascii="仿宋" w:hAnsi="仿宋" w:eastAsia="仿宋" w:cs="仿宋"/>
              <w:b/>
              <w:bCs/>
              <w:spacing w:val="-24"/>
              <w:sz w:val="30"/>
              <w:szCs w:val="30"/>
            </w:rPr>
            <w:t xml:space="preserve"> </w:t>
          </w:r>
          <w:r>
            <w:rPr>
              <w:rFonts w:hint="eastAsia" w:ascii="仿宋" w:hAnsi="仿宋" w:eastAsia="仿宋" w:cs="仿宋"/>
              <w:b/>
              <w:bCs/>
              <w:spacing w:val="-10"/>
              <w:sz w:val="30"/>
              <w:szCs w:val="30"/>
            </w:rPr>
            <w:t>二</w:t>
          </w:r>
          <w:r>
            <w:rPr>
              <w:rFonts w:hint="eastAsia" w:ascii="仿宋" w:hAnsi="仿宋" w:eastAsia="仿宋" w:cs="仿宋"/>
              <w:b/>
              <w:bCs/>
              <w:spacing w:val="-31"/>
              <w:sz w:val="30"/>
              <w:szCs w:val="30"/>
            </w:rPr>
            <w:t xml:space="preserve"> </w:t>
          </w:r>
          <w:r>
            <w:rPr>
              <w:rFonts w:hint="eastAsia" w:ascii="仿宋" w:hAnsi="仿宋" w:eastAsia="仿宋" w:cs="仿宋"/>
              <w:b/>
              <w:bCs/>
              <w:spacing w:val="-10"/>
              <w:sz w:val="30"/>
              <w:szCs w:val="30"/>
            </w:rPr>
            <w:t>)场地设备</w:t>
          </w:r>
          <w:r>
            <w:rPr>
              <w:rFonts w:hint="eastAsia" w:ascii="仿宋" w:hAnsi="仿宋" w:eastAsia="仿宋" w:cs="仿宋"/>
              <w:b/>
              <w:bCs/>
              <w:spacing w:val="-98"/>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2"/>
              <w:sz w:val="30"/>
              <w:szCs w:val="30"/>
            </w:rPr>
            <w:fldChar w:fldCharType="end"/>
          </w:r>
          <w:r>
            <w:rPr>
              <w:rFonts w:hint="eastAsia" w:ascii="仿宋" w:hAnsi="仿宋" w:eastAsia="仿宋" w:cs="仿宋"/>
              <w:b/>
              <w:bCs/>
              <w:spacing w:val="-2"/>
              <w:sz w:val="30"/>
              <w:szCs w:val="30"/>
              <w:lang w:val="en-US" w:eastAsia="zh-CN"/>
            </w:rPr>
            <w:t>74</w:t>
          </w:r>
        </w:p>
        <w:p w14:paraId="6EC07409">
          <w:pPr>
            <w:pageBreakBefore w:val="0"/>
            <w:widowControl/>
            <w:tabs>
              <w:tab w:val="right" w:leader="dot" w:pos="8354"/>
            </w:tabs>
            <w:kinsoku/>
            <w:wordWrap/>
            <w:overflowPunct w:val="0"/>
            <w:topLinePunct w:val="0"/>
            <w:autoSpaceDE w:val="0"/>
            <w:autoSpaceDN w:val="0"/>
            <w:bidi w:val="0"/>
            <w:adjustRightInd w:val="0"/>
            <w:spacing w:before="132" w:line="219" w:lineRule="auto"/>
            <w:ind w:left="463"/>
            <w:textAlignment w:val="baseline"/>
            <w:rPr>
              <w:rFonts w:hint="eastAsia" w:ascii="仿宋" w:hAnsi="仿宋" w:eastAsia="仿宋" w:cs="仿宋"/>
              <w:b/>
              <w:bCs/>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"bookmark36" </w:instrText>
          </w:r>
          <w:r>
            <w:rPr>
              <w:rFonts w:hint="eastAsia" w:ascii="仿宋" w:hAnsi="仿宋" w:eastAsia="仿宋" w:cs="仿宋"/>
              <w:b/>
              <w:bCs/>
              <w:sz w:val="30"/>
              <w:szCs w:val="30"/>
            </w:rPr>
            <w:fldChar w:fldCharType="separate"/>
          </w:r>
          <w:r>
            <w:rPr>
              <w:rFonts w:hint="eastAsia" w:ascii="仿宋" w:hAnsi="仿宋" w:eastAsia="仿宋" w:cs="仿宋"/>
              <w:b/>
              <w:bCs/>
              <w:spacing w:val="-9"/>
              <w:sz w:val="30"/>
              <w:szCs w:val="30"/>
            </w:rPr>
            <w:t xml:space="preserve">( </w:t>
          </w:r>
          <w:r>
            <w:rPr>
              <w:rFonts w:hint="eastAsia" w:ascii="仿宋" w:hAnsi="仿宋" w:eastAsia="仿宋" w:cs="仿宋"/>
              <w:b/>
              <w:bCs/>
              <w:spacing w:val="-9"/>
              <w:sz w:val="30"/>
              <w:szCs w:val="30"/>
              <w:lang w:val="en-US" w:eastAsia="zh-CN"/>
            </w:rPr>
            <w:t>三</w:t>
          </w:r>
          <w:r>
            <w:rPr>
              <w:rFonts w:hint="eastAsia" w:ascii="仿宋" w:hAnsi="仿宋" w:eastAsia="仿宋" w:cs="仿宋"/>
              <w:b/>
              <w:bCs/>
              <w:spacing w:val="-27"/>
              <w:sz w:val="30"/>
              <w:szCs w:val="30"/>
            </w:rPr>
            <w:t xml:space="preserve"> </w:t>
          </w:r>
          <w:r>
            <w:rPr>
              <w:rFonts w:hint="eastAsia" w:ascii="仿宋" w:hAnsi="仿宋" w:eastAsia="仿宋" w:cs="仿宋"/>
              <w:b/>
              <w:bCs/>
              <w:spacing w:val="-9"/>
              <w:sz w:val="30"/>
              <w:szCs w:val="30"/>
            </w:rPr>
            <w:t>)教学管理制度</w:t>
          </w:r>
          <w:r>
            <w:rPr>
              <w:rFonts w:hint="eastAsia" w:ascii="仿宋" w:hAnsi="仿宋" w:eastAsia="仿宋" w:cs="仿宋"/>
              <w:b/>
              <w:bCs/>
              <w:spacing w:val="-101"/>
              <w:sz w:val="30"/>
              <w:szCs w:val="30"/>
            </w:rPr>
            <w:t xml:space="preserve"> </w:t>
          </w:r>
          <w:r>
            <w:rPr>
              <w:rFonts w:hint="eastAsia" w:ascii="仿宋" w:hAnsi="仿宋" w:eastAsia="仿宋" w:cs="仿宋"/>
              <w:b/>
              <w:bCs/>
              <w:sz w:val="30"/>
              <w:szCs w:val="30"/>
            </w:rPr>
            <w:tab/>
          </w:r>
          <w:r>
            <w:rPr>
              <w:rFonts w:hint="eastAsia" w:ascii="仿宋" w:hAnsi="仿宋" w:eastAsia="仿宋" w:cs="仿宋"/>
              <w:b/>
              <w:bCs/>
              <w:sz w:val="30"/>
              <w:szCs w:val="30"/>
              <w:lang w:val="en-US" w:eastAsia="zh-CN"/>
            </w:rPr>
            <w:t>7</w:t>
          </w:r>
          <w:r>
            <w:rPr>
              <w:rFonts w:hint="eastAsia" w:ascii="仿宋" w:hAnsi="仿宋" w:eastAsia="仿宋" w:cs="仿宋"/>
              <w:b/>
              <w:bCs/>
              <w:spacing w:val="-2"/>
              <w:sz w:val="30"/>
              <w:szCs w:val="30"/>
            </w:rPr>
            <w:fldChar w:fldCharType="end"/>
          </w:r>
          <w:r>
            <w:rPr>
              <w:rFonts w:hint="eastAsia" w:ascii="仿宋" w:hAnsi="仿宋" w:eastAsia="仿宋" w:cs="仿宋"/>
              <w:b/>
              <w:bCs/>
              <w:spacing w:val="-2"/>
              <w:sz w:val="30"/>
              <w:szCs w:val="30"/>
              <w:lang w:val="en-US" w:eastAsia="zh-CN"/>
            </w:rPr>
            <w:t>5</w:t>
          </w:r>
        </w:p>
        <w:p w14:paraId="1BF9E4E6">
          <w:pPr>
            <w:pageBreakBefore w:val="0"/>
            <w:widowControl/>
            <w:tabs>
              <w:tab w:val="right" w:leader="dot" w:pos="8334"/>
            </w:tabs>
            <w:kinsoku/>
            <w:wordWrap/>
            <w:overflowPunct w:val="0"/>
            <w:topLinePunct w:val="0"/>
            <w:autoSpaceDE w:val="0"/>
            <w:autoSpaceDN w:val="0"/>
            <w:bidi w:val="0"/>
            <w:adjustRightInd w:val="0"/>
            <w:spacing w:before="79" w:line="222" w:lineRule="auto"/>
            <w:ind w:firstLine="301" w:firstLineChars="100"/>
            <w:textAlignment w:val="baseline"/>
            <w:rPr>
              <w:rFonts w:hint="eastAsia" w:ascii="仿宋" w:hAnsi="仿宋" w:eastAsia="仿宋" w:cs="仿宋"/>
              <w:b/>
              <w:bCs/>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"bookmark37" </w:instrText>
          </w:r>
          <w:r>
            <w:rPr>
              <w:rFonts w:hint="eastAsia" w:ascii="仿宋" w:hAnsi="仿宋" w:eastAsia="仿宋" w:cs="仿宋"/>
              <w:b/>
              <w:bCs/>
              <w:sz w:val="30"/>
              <w:szCs w:val="30"/>
            </w:rPr>
            <w:fldChar w:fldCharType="separate"/>
          </w:r>
          <w:r>
            <w:rPr>
              <w:rFonts w:hint="eastAsia" w:ascii="仿宋" w:hAnsi="仿宋" w:eastAsia="仿宋" w:cs="仿宋"/>
              <w:b/>
              <w:bCs/>
              <w:spacing w:val="-4"/>
              <w:sz w:val="30"/>
              <w:szCs w:val="30"/>
            </w:rPr>
            <w:t>七、考核评价</w:t>
          </w:r>
          <w:r>
            <w:rPr>
              <w:rFonts w:hint="eastAsia" w:ascii="仿宋" w:hAnsi="仿宋" w:eastAsia="仿宋" w:cs="仿宋"/>
              <w:b/>
              <w:bCs/>
              <w:spacing w:val="-96"/>
              <w:sz w:val="30"/>
              <w:szCs w:val="30"/>
            </w:rPr>
            <w:t xml:space="preserve"> </w:t>
          </w:r>
          <w:r>
            <w:rPr>
              <w:rFonts w:hint="eastAsia" w:ascii="仿宋" w:hAnsi="仿宋" w:eastAsia="仿宋" w:cs="仿宋"/>
              <w:b/>
              <w:bCs/>
              <w:spacing w:val="-4"/>
              <w:sz w:val="30"/>
              <w:szCs w:val="30"/>
            </w:rPr>
            <w:fldChar w:fldCharType="end"/>
          </w:r>
        </w:p>
        <w:p w14:paraId="318C7A0E">
          <w:pPr>
            <w:pageBreakBefore w:val="0"/>
            <w:widowControl/>
            <w:tabs>
              <w:tab w:val="right" w:leader="dot" w:pos="8334"/>
            </w:tabs>
            <w:kinsoku/>
            <w:wordWrap/>
            <w:overflowPunct w:val="0"/>
            <w:topLinePunct w:val="0"/>
            <w:autoSpaceDE w:val="0"/>
            <w:autoSpaceDN w:val="0"/>
            <w:bidi w:val="0"/>
            <w:adjustRightInd w:val="0"/>
            <w:spacing w:before="141" w:line="218" w:lineRule="auto"/>
            <w:ind w:left="463"/>
            <w:textAlignment w:val="baseline"/>
            <w:rPr>
              <w:rFonts w:hint="eastAsia" w:ascii="仿宋" w:hAnsi="仿宋" w:eastAsia="仿宋" w:cs="仿宋"/>
              <w:b/>
              <w:bCs/>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"bookmark38" </w:instrText>
          </w:r>
          <w:r>
            <w:rPr>
              <w:rFonts w:hint="eastAsia" w:ascii="仿宋" w:hAnsi="仿宋" w:eastAsia="仿宋" w:cs="仿宋"/>
              <w:b/>
              <w:bCs/>
              <w:sz w:val="30"/>
              <w:szCs w:val="30"/>
            </w:rPr>
            <w:fldChar w:fldCharType="separate"/>
          </w:r>
          <w:r>
            <w:rPr>
              <w:rFonts w:hint="eastAsia" w:ascii="仿宋" w:hAnsi="仿宋" w:eastAsia="仿宋" w:cs="仿宋"/>
              <w:b/>
              <w:bCs/>
              <w:spacing w:val="-9"/>
              <w:sz w:val="30"/>
              <w:szCs w:val="30"/>
            </w:rPr>
            <w:t>(</w:t>
          </w:r>
          <w:r>
            <w:rPr>
              <w:rFonts w:hint="eastAsia" w:ascii="仿宋" w:hAnsi="仿宋" w:eastAsia="仿宋" w:cs="仿宋"/>
              <w:b/>
              <w:bCs/>
              <w:spacing w:val="-21"/>
              <w:sz w:val="30"/>
              <w:szCs w:val="30"/>
            </w:rPr>
            <w:t xml:space="preserve"> </w:t>
          </w:r>
          <w:r>
            <w:rPr>
              <w:rFonts w:hint="eastAsia" w:ascii="仿宋" w:hAnsi="仿宋" w:eastAsia="仿宋" w:cs="仿宋"/>
              <w:b/>
              <w:bCs/>
              <w:spacing w:val="-9"/>
              <w:sz w:val="30"/>
              <w:szCs w:val="30"/>
            </w:rPr>
            <w:t>一</w:t>
          </w:r>
          <w:r>
            <w:rPr>
              <w:rFonts w:hint="eastAsia" w:ascii="仿宋" w:hAnsi="仿宋" w:eastAsia="仿宋" w:cs="仿宋"/>
              <w:b/>
              <w:bCs/>
              <w:spacing w:val="-32"/>
              <w:sz w:val="30"/>
              <w:szCs w:val="30"/>
            </w:rPr>
            <w:t xml:space="preserve"> </w:t>
          </w:r>
          <w:r>
            <w:rPr>
              <w:rFonts w:hint="eastAsia" w:ascii="仿宋" w:hAnsi="仿宋" w:eastAsia="仿宋" w:cs="仿宋"/>
              <w:b/>
              <w:bCs/>
              <w:spacing w:val="-9"/>
              <w:sz w:val="30"/>
              <w:szCs w:val="30"/>
            </w:rPr>
            <w:t>)综合职业能力评价</w:t>
          </w:r>
          <w:r>
            <w:rPr>
              <w:rFonts w:hint="eastAsia" w:ascii="仿宋" w:hAnsi="仿宋" w:eastAsia="仿宋" w:cs="仿宋"/>
              <w:b/>
              <w:bCs/>
              <w:spacing w:val="-91"/>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2"/>
              <w:sz w:val="30"/>
              <w:szCs w:val="30"/>
              <w:lang w:val="en-US" w:eastAsia="zh-CN"/>
            </w:rPr>
            <w:t>7</w:t>
          </w:r>
          <w:r>
            <w:rPr>
              <w:rFonts w:hint="eastAsia" w:ascii="仿宋" w:hAnsi="仿宋" w:eastAsia="仿宋" w:cs="仿宋"/>
              <w:b/>
              <w:bCs/>
              <w:spacing w:val="-2"/>
              <w:sz w:val="30"/>
              <w:szCs w:val="30"/>
            </w:rPr>
            <w:fldChar w:fldCharType="end"/>
          </w:r>
          <w:r>
            <w:rPr>
              <w:rFonts w:hint="eastAsia" w:ascii="仿宋" w:hAnsi="仿宋" w:eastAsia="仿宋" w:cs="仿宋"/>
              <w:b/>
              <w:bCs/>
              <w:spacing w:val="-2"/>
              <w:sz w:val="30"/>
              <w:szCs w:val="30"/>
              <w:lang w:val="en-US" w:eastAsia="zh-CN"/>
            </w:rPr>
            <w:t>6</w:t>
          </w:r>
        </w:p>
        <w:p w14:paraId="0C884B6A">
          <w:pPr>
            <w:pageBreakBefore w:val="0"/>
            <w:widowControl/>
            <w:tabs>
              <w:tab w:val="right" w:leader="dot" w:pos="8354"/>
            </w:tabs>
            <w:kinsoku/>
            <w:wordWrap/>
            <w:overflowPunct w:val="0"/>
            <w:topLinePunct w:val="0"/>
            <w:autoSpaceDE w:val="0"/>
            <w:autoSpaceDN w:val="0"/>
            <w:bidi w:val="0"/>
            <w:adjustRightInd w:val="0"/>
            <w:spacing w:before="126" w:line="218" w:lineRule="auto"/>
            <w:ind w:left="463"/>
            <w:textAlignment w:val="baseline"/>
            <w:rPr>
              <w:rFonts w:hint="eastAsia" w:ascii="仿宋" w:hAnsi="仿宋" w:eastAsia="仿宋" w:cs="仿宋"/>
              <w:b/>
              <w:bCs/>
              <w:sz w:val="30"/>
              <w:szCs w:val="30"/>
              <w:lang w:val="en-US" w:eastAsia="zh-CN"/>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"bookmark39" </w:instrText>
          </w:r>
          <w:r>
            <w:rPr>
              <w:rFonts w:hint="eastAsia" w:ascii="仿宋" w:hAnsi="仿宋" w:eastAsia="仿宋" w:cs="仿宋"/>
              <w:b/>
              <w:bCs/>
              <w:sz w:val="30"/>
              <w:szCs w:val="30"/>
            </w:rPr>
            <w:fldChar w:fldCharType="separate"/>
          </w:r>
          <w:r>
            <w:rPr>
              <w:rFonts w:hint="eastAsia" w:ascii="仿宋" w:hAnsi="仿宋" w:eastAsia="仿宋" w:cs="仿宋"/>
              <w:b/>
              <w:bCs/>
              <w:spacing w:val="-9"/>
              <w:sz w:val="30"/>
              <w:szCs w:val="30"/>
            </w:rPr>
            <w:t>(</w:t>
          </w:r>
          <w:r>
            <w:rPr>
              <w:rFonts w:hint="eastAsia" w:ascii="仿宋" w:hAnsi="仿宋" w:eastAsia="仿宋" w:cs="仿宋"/>
              <w:b/>
              <w:bCs/>
              <w:spacing w:val="-29"/>
              <w:sz w:val="30"/>
              <w:szCs w:val="30"/>
            </w:rPr>
            <w:t xml:space="preserve"> </w:t>
          </w:r>
          <w:r>
            <w:rPr>
              <w:rFonts w:hint="eastAsia" w:ascii="仿宋" w:hAnsi="仿宋" w:eastAsia="仿宋" w:cs="仿宋"/>
              <w:b/>
              <w:bCs/>
              <w:spacing w:val="-9"/>
              <w:sz w:val="30"/>
              <w:szCs w:val="30"/>
            </w:rPr>
            <w:t>二</w:t>
          </w:r>
          <w:r>
            <w:rPr>
              <w:rFonts w:hint="eastAsia" w:ascii="仿宋" w:hAnsi="仿宋" w:eastAsia="仿宋" w:cs="仿宋"/>
              <w:b/>
              <w:bCs/>
              <w:spacing w:val="-31"/>
              <w:sz w:val="30"/>
              <w:szCs w:val="30"/>
            </w:rPr>
            <w:t xml:space="preserve"> </w:t>
          </w:r>
          <w:r>
            <w:rPr>
              <w:rFonts w:hint="eastAsia" w:ascii="仿宋" w:hAnsi="仿宋" w:eastAsia="仿宋" w:cs="仿宋"/>
              <w:b/>
              <w:bCs/>
              <w:spacing w:val="-9"/>
              <w:sz w:val="30"/>
              <w:szCs w:val="30"/>
            </w:rPr>
            <w:t>)职业技能评价</w:t>
          </w:r>
          <w:r>
            <w:rPr>
              <w:rFonts w:hint="eastAsia" w:ascii="仿宋" w:hAnsi="仿宋" w:eastAsia="仿宋" w:cs="仿宋"/>
              <w:b/>
              <w:bCs/>
              <w:spacing w:val="-97"/>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2"/>
              <w:sz w:val="30"/>
              <w:szCs w:val="30"/>
              <w:lang w:val="en-US" w:eastAsia="zh-CN"/>
            </w:rPr>
            <w:t>7</w:t>
          </w:r>
          <w:r>
            <w:rPr>
              <w:rFonts w:hint="eastAsia" w:ascii="仿宋" w:hAnsi="仿宋" w:eastAsia="仿宋" w:cs="仿宋"/>
              <w:b/>
              <w:bCs/>
              <w:spacing w:val="-2"/>
              <w:sz w:val="30"/>
              <w:szCs w:val="30"/>
            </w:rPr>
            <w:fldChar w:fldCharType="end"/>
          </w:r>
          <w:r>
            <w:rPr>
              <w:rFonts w:hint="eastAsia" w:ascii="仿宋" w:hAnsi="仿宋" w:eastAsia="仿宋" w:cs="仿宋"/>
              <w:b/>
              <w:bCs/>
              <w:spacing w:val="-2"/>
              <w:sz w:val="30"/>
              <w:szCs w:val="30"/>
              <w:lang w:val="en-US" w:eastAsia="zh-CN"/>
            </w:rPr>
            <w:t>6</w:t>
          </w:r>
        </w:p>
        <w:p w14:paraId="1B5857EC">
          <w:pPr>
            <w:pageBreakBefore w:val="0"/>
            <w:widowControl/>
            <w:tabs>
              <w:tab w:val="right" w:leader="dot" w:pos="8334"/>
            </w:tabs>
            <w:kinsoku/>
            <w:wordWrap/>
            <w:overflowPunct w:val="0"/>
            <w:topLinePunct w:val="0"/>
            <w:autoSpaceDE w:val="0"/>
            <w:autoSpaceDN w:val="0"/>
            <w:bidi w:val="0"/>
            <w:adjustRightInd w:val="0"/>
            <w:spacing w:before="139" w:line="219" w:lineRule="auto"/>
            <w:ind w:left="463"/>
            <w:textAlignment w:val="baseline"/>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"bookmark40" </w:instrText>
          </w:r>
          <w:r>
            <w:rPr>
              <w:rFonts w:hint="eastAsia" w:ascii="仿宋" w:hAnsi="仿宋" w:eastAsia="仿宋" w:cs="仿宋"/>
              <w:b/>
              <w:bCs/>
              <w:sz w:val="30"/>
              <w:szCs w:val="30"/>
            </w:rPr>
            <w:fldChar w:fldCharType="separate"/>
          </w:r>
          <w:r>
            <w:rPr>
              <w:rFonts w:hint="eastAsia" w:ascii="仿宋" w:hAnsi="仿宋" w:eastAsia="仿宋" w:cs="仿宋"/>
              <w:b/>
              <w:bCs/>
              <w:spacing w:val="-6"/>
              <w:sz w:val="30"/>
              <w:szCs w:val="30"/>
            </w:rPr>
            <w:t>(</w:t>
          </w:r>
          <w:r>
            <w:rPr>
              <w:rFonts w:hint="eastAsia" w:ascii="仿宋" w:hAnsi="仿宋" w:eastAsia="仿宋" w:cs="仿宋"/>
              <w:b/>
              <w:bCs/>
              <w:spacing w:val="-25"/>
              <w:sz w:val="30"/>
              <w:szCs w:val="30"/>
            </w:rPr>
            <w:t xml:space="preserve"> </w:t>
          </w:r>
          <w:r>
            <w:rPr>
              <w:rFonts w:hint="eastAsia" w:ascii="仿宋" w:hAnsi="仿宋" w:eastAsia="仿宋" w:cs="仿宋"/>
              <w:b/>
              <w:bCs/>
              <w:spacing w:val="-6"/>
              <w:sz w:val="30"/>
              <w:szCs w:val="30"/>
            </w:rPr>
            <w:t>三</w:t>
          </w:r>
          <w:r>
            <w:rPr>
              <w:rFonts w:hint="eastAsia" w:ascii="仿宋" w:hAnsi="仿宋" w:eastAsia="仿宋" w:cs="仿宋"/>
              <w:b/>
              <w:bCs/>
              <w:spacing w:val="-31"/>
              <w:sz w:val="30"/>
              <w:szCs w:val="30"/>
            </w:rPr>
            <w:t xml:space="preserve"> </w:t>
          </w:r>
          <w:r>
            <w:rPr>
              <w:rFonts w:hint="eastAsia" w:ascii="仿宋" w:hAnsi="仿宋" w:eastAsia="仿宋" w:cs="仿宋"/>
              <w:b/>
              <w:bCs/>
              <w:spacing w:val="-6"/>
              <w:sz w:val="30"/>
              <w:szCs w:val="30"/>
            </w:rPr>
            <w:t>)毕业生就业质量分析</w:t>
          </w:r>
          <w:r>
            <w:rPr>
              <w:rFonts w:hint="eastAsia" w:ascii="仿宋" w:hAnsi="仿宋" w:eastAsia="仿宋" w:cs="仿宋"/>
              <w:b/>
              <w:bCs/>
              <w:spacing w:val="-97"/>
              <w:sz w:val="30"/>
              <w:szCs w:val="30"/>
            </w:rPr>
            <w:t xml:space="preserve"> </w:t>
          </w:r>
          <w:r>
            <w:rPr>
              <w:rFonts w:hint="eastAsia" w:ascii="仿宋" w:hAnsi="仿宋" w:eastAsia="仿宋" w:cs="仿宋"/>
              <w:b/>
              <w:bCs/>
              <w:sz w:val="30"/>
              <w:szCs w:val="30"/>
            </w:rPr>
            <w:tab/>
          </w:r>
          <w:r>
            <w:rPr>
              <w:rFonts w:hint="eastAsia" w:ascii="仿宋" w:hAnsi="仿宋" w:eastAsia="仿宋" w:cs="仿宋"/>
              <w:b/>
              <w:bCs/>
              <w:spacing w:val="-2"/>
              <w:sz w:val="30"/>
              <w:szCs w:val="30"/>
              <w:lang w:val="en-US" w:eastAsia="zh-CN"/>
            </w:rPr>
            <w:t>7</w:t>
          </w:r>
          <w:r>
            <w:rPr>
              <w:rFonts w:hint="eastAsia" w:ascii="仿宋" w:hAnsi="仿宋" w:eastAsia="仿宋" w:cs="仿宋"/>
              <w:b/>
              <w:bCs/>
              <w:spacing w:val="-2"/>
              <w:sz w:val="30"/>
              <w:szCs w:val="30"/>
            </w:rPr>
            <w:fldChar w:fldCharType="end"/>
          </w:r>
          <w:r>
            <w:rPr>
              <w:rFonts w:hint="eastAsia" w:ascii="仿宋" w:hAnsi="仿宋" w:eastAsia="仿宋" w:cs="仿宋"/>
              <w:b/>
              <w:bCs/>
              <w:spacing w:val="-2"/>
              <w:sz w:val="30"/>
              <w:szCs w:val="30"/>
              <w:lang w:val="en-US" w:eastAsia="zh-CN"/>
            </w:rPr>
            <w:t>7</w:t>
          </w:r>
        </w:p>
      </w:sdtContent>
    </w:sdt>
    <w:p w14:paraId="0C6009D4">
      <w:pPr>
        <w:pageBreakBefore w:val="0"/>
        <w:widowControl/>
        <w:kinsoku/>
        <w:wordWrap/>
        <w:overflowPunct w:val="0"/>
        <w:topLinePunct w:val="0"/>
        <w:autoSpaceDE w:val="0"/>
        <w:autoSpaceDN w:val="0"/>
        <w:bidi w:val="0"/>
        <w:adjustRightInd w:val="0"/>
        <w:spacing w:line="219" w:lineRule="auto"/>
        <w:textAlignment w:val="baseline"/>
        <w:rPr>
          <w:rFonts w:hint="eastAsia" w:ascii="仿宋" w:hAnsi="仿宋" w:eastAsia="仿宋" w:cs="仿宋"/>
          <w:b/>
          <w:bCs/>
          <w:sz w:val="30"/>
          <w:szCs w:val="30"/>
        </w:rPr>
        <w:sectPr>
          <w:footerReference r:id="rId7" w:type="default"/>
          <w:pgSz w:w="11906" w:h="16838"/>
          <w:pgMar w:top="1417" w:right="1417" w:bottom="1417" w:left="1417" w:header="0" w:footer="728" w:gutter="0"/>
          <w:pgNumType w:fmt="decimal" w:start="1"/>
          <w:cols w:space="0" w:num="1"/>
          <w:rtlGutter w:val="0"/>
          <w:docGrid w:linePitch="0" w:charSpace="0"/>
        </w:sectPr>
      </w:pPr>
    </w:p>
    <w:p w14:paraId="2553829A">
      <w:pPr>
        <w:pageBreakBefore w:val="0"/>
        <w:widowControl/>
        <w:kinsoku/>
        <w:wordWrap/>
        <w:overflowPunct w:val="0"/>
        <w:topLinePunct w:val="0"/>
        <w:autoSpaceDE w:val="0"/>
        <w:autoSpaceDN w:val="0"/>
        <w:bidi w:val="0"/>
        <w:adjustRightInd w:val="0"/>
        <w:snapToGrid/>
        <w:ind w:firstLine="0" w:firstLineChars="0"/>
        <w:jc w:val="center"/>
        <w:textAlignment w:val="baseline"/>
        <w:rPr>
          <w:rFonts w:hint="eastAsia" w:ascii="宋体" w:hAnsi="宋体" w:eastAsia="宋体" w:cs="宋体"/>
          <w:b/>
          <w:bCs/>
          <w:sz w:val="44"/>
          <w:szCs w:val="44"/>
        </w:rPr>
      </w:pPr>
      <w:r>
        <w:rPr>
          <w:rFonts w:hint="eastAsia" w:ascii="宋体" w:hAnsi="宋体" w:eastAsia="宋体" w:cs="宋体"/>
          <w:b/>
          <w:bCs/>
          <w:sz w:val="44"/>
          <w:szCs w:val="44"/>
          <w:lang w:val="en-US" w:eastAsia="zh-CN"/>
        </w:rPr>
        <w:t>幼儿教育</w:t>
      </w:r>
      <w:r>
        <w:rPr>
          <w:rFonts w:hint="eastAsia" w:ascii="宋体" w:hAnsi="宋体" w:eastAsia="宋体" w:cs="宋体"/>
          <w:b/>
          <w:bCs/>
          <w:sz w:val="44"/>
          <w:szCs w:val="44"/>
        </w:rPr>
        <w:t>专业人才培养方案</w:t>
      </w:r>
    </w:p>
    <w:p w14:paraId="7FAB8A2F">
      <w:pPr>
        <w:keepNext w:val="0"/>
        <w:keepLines w:val="0"/>
        <w:pageBreakBefore w:val="0"/>
        <w:widowControl/>
        <w:kinsoku/>
        <w:wordWrap/>
        <w:overflowPunct w:val="0"/>
        <w:topLinePunct w:val="0"/>
        <w:autoSpaceDE w:val="0"/>
        <w:autoSpaceDN w:val="0"/>
        <w:bidi w:val="0"/>
        <w:adjustRightInd w:val="0"/>
        <w:snapToGrid w:val="0"/>
        <w:spacing w:line="560" w:lineRule="exact"/>
        <w:ind w:left="3" w:firstLine="651" w:firstLineChars="200"/>
        <w:textAlignment w:val="baseline"/>
        <w:outlineLvl w:val="0"/>
        <w:rPr>
          <w:rFonts w:hint="eastAsia" w:ascii="仿宋" w:hAnsi="仿宋" w:eastAsia="仿宋" w:cs="仿宋"/>
          <w:b/>
          <w:bCs/>
          <w:spacing w:val="2"/>
          <w:sz w:val="32"/>
          <w:szCs w:val="32"/>
        </w:rPr>
      </w:pPr>
      <w:bookmarkStart w:id="0" w:name="bookmark1"/>
      <w:bookmarkEnd w:id="0"/>
    </w:p>
    <w:p w14:paraId="711DE5A8">
      <w:pPr>
        <w:keepNext w:val="0"/>
        <w:keepLines w:val="0"/>
        <w:pageBreakBefore w:val="0"/>
        <w:widowControl/>
        <w:kinsoku/>
        <w:wordWrap/>
        <w:overflowPunct w:val="0"/>
        <w:topLinePunct w:val="0"/>
        <w:autoSpaceDE w:val="0"/>
        <w:autoSpaceDN w:val="0"/>
        <w:bidi w:val="0"/>
        <w:adjustRightInd w:val="0"/>
        <w:snapToGrid w:val="0"/>
        <w:spacing w:line="560" w:lineRule="exact"/>
        <w:ind w:left="3" w:firstLine="648" w:firstLineChars="200"/>
        <w:textAlignment w:val="baseline"/>
        <w:outlineLvl w:val="0"/>
        <w:rPr>
          <w:rFonts w:hint="eastAsia" w:ascii="黑体" w:hAnsi="黑体" w:eastAsia="黑体" w:cs="黑体"/>
          <w:b w:val="0"/>
          <w:bCs w:val="0"/>
          <w:sz w:val="32"/>
          <w:szCs w:val="32"/>
        </w:rPr>
      </w:pPr>
      <w:r>
        <w:rPr>
          <w:rFonts w:hint="eastAsia" w:ascii="黑体" w:hAnsi="黑体" w:eastAsia="黑体" w:cs="黑体"/>
          <w:b w:val="0"/>
          <w:bCs w:val="0"/>
          <w:spacing w:val="2"/>
          <w:sz w:val="32"/>
          <w:szCs w:val="32"/>
        </w:rPr>
        <w:t>一、专业信息</w:t>
      </w:r>
    </w:p>
    <w:p w14:paraId="3166DBA2">
      <w:pPr>
        <w:keepNext w:val="0"/>
        <w:keepLines w:val="0"/>
        <w:pageBreakBefore w:val="0"/>
        <w:widowControl/>
        <w:kinsoku/>
        <w:wordWrap/>
        <w:overflowPunct w:val="0"/>
        <w:topLinePunct w:val="0"/>
        <w:autoSpaceDE w:val="0"/>
        <w:autoSpaceDN w:val="0"/>
        <w:bidi w:val="0"/>
        <w:adjustRightInd w:val="0"/>
        <w:snapToGrid w:val="0"/>
        <w:spacing w:line="560" w:lineRule="exact"/>
        <w:ind w:firstLine="595" w:firstLineChars="200"/>
        <w:textAlignment w:val="baseline"/>
        <w:outlineLvl w:val="1"/>
        <w:rPr>
          <w:rFonts w:hint="eastAsia" w:ascii="仿宋" w:hAnsi="仿宋" w:eastAsia="仿宋" w:cs="仿宋"/>
          <w:sz w:val="32"/>
          <w:szCs w:val="32"/>
        </w:rPr>
      </w:pPr>
      <w:bookmarkStart w:id="1" w:name="bookmark2"/>
      <w:bookmarkEnd w:id="1"/>
      <w:r>
        <w:rPr>
          <w:rFonts w:hint="eastAsia" w:ascii="仿宋" w:hAnsi="仿宋" w:eastAsia="仿宋" w:cs="仿宋"/>
          <w:b/>
          <w:bCs/>
          <w:spacing w:val="-12"/>
          <w:sz w:val="32"/>
          <w:szCs w:val="32"/>
        </w:rPr>
        <w:t>(一)专业名称</w:t>
      </w:r>
    </w:p>
    <w:p w14:paraId="726D0C40">
      <w:pPr>
        <w:keepNext w:val="0"/>
        <w:keepLines w:val="0"/>
        <w:pageBreakBefore w:val="0"/>
        <w:widowControl/>
        <w:kinsoku/>
        <w:wordWrap/>
        <w:overflowPunct w:val="0"/>
        <w:topLinePunct w:val="0"/>
        <w:autoSpaceDE w:val="0"/>
        <w:autoSpaceDN w:val="0"/>
        <w:bidi w:val="0"/>
        <w:adjustRightInd w:val="0"/>
        <w:snapToGrid w:val="0"/>
        <w:spacing w:line="560" w:lineRule="exact"/>
        <w:ind w:firstLine="656" w:firstLineChars="200"/>
        <w:textAlignment w:val="baseline"/>
        <w:rPr>
          <w:rFonts w:hint="eastAsia" w:ascii="仿宋" w:hAnsi="仿宋" w:eastAsia="仿宋" w:cs="仿宋"/>
          <w:sz w:val="32"/>
          <w:szCs w:val="32"/>
        </w:rPr>
      </w:pPr>
      <w:r>
        <w:rPr>
          <w:rFonts w:hint="eastAsia" w:ascii="仿宋" w:hAnsi="仿宋" w:eastAsia="仿宋" w:cs="仿宋"/>
          <w:spacing w:val="4"/>
          <w:sz w:val="32"/>
          <w:szCs w:val="32"/>
        </w:rPr>
        <w:t>幼儿教育</w:t>
      </w:r>
    </w:p>
    <w:p w14:paraId="4A75A3A0">
      <w:pPr>
        <w:keepNext w:val="0"/>
        <w:keepLines w:val="0"/>
        <w:pageBreakBefore w:val="0"/>
        <w:widowControl/>
        <w:kinsoku/>
        <w:wordWrap/>
        <w:overflowPunct w:val="0"/>
        <w:topLinePunct w:val="0"/>
        <w:autoSpaceDE w:val="0"/>
        <w:autoSpaceDN w:val="0"/>
        <w:bidi w:val="0"/>
        <w:adjustRightInd w:val="0"/>
        <w:snapToGrid w:val="0"/>
        <w:spacing w:line="560" w:lineRule="exact"/>
        <w:ind w:firstLine="603" w:firstLineChars="200"/>
        <w:textAlignment w:val="baseline"/>
        <w:outlineLvl w:val="1"/>
        <w:rPr>
          <w:rFonts w:hint="eastAsia" w:ascii="仿宋" w:hAnsi="仿宋" w:eastAsia="仿宋" w:cs="仿宋"/>
          <w:sz w:val="32"/>
          <w:szCs w:val="32"/>
        </w:rPr>
      </w:pPr>
      <w:bookmarkStart w:id="2" w:name="bookmark3"/>
      <w:bookmarkEnd w:id="2"/>
      <w:r>
        <w:rPr>
          <w:rFonts w:hint="eastAsia" w:ascii="仿宋" w:hAnsi="仿宋" w:eastAsia="仿宋" w:cs="仿宋"/>
          <w:b/>
          <w:bCs/>
          <w:spacing w:val="-10"/>
          <w:sz w:val="32"/>
          <w:szCs w:val="32"/>
        </w:rPr>
        <w:t>(二)专业编码</w:t>
      </w:r>
    </w:p>
    <w:p w14:paraId="7BD336AF">
      <w:pPr>
        <w:keepNext w:val="0"/>
        <w:keepLines w:val="0"/>
        <w:pageBreakBefore w:val="0"/>
        <w:widowControl/>
        <w:kinsoku/>
        <w:wordWrap/>
        <w:overflowPunct w:val="0"/>
        <w:topLinePunct w:val="0"/>
        <w:autoSpaceDE w:val="0"/>
        <w:autoSpaceDN w:val="0"/>
        <w:bidi w:val="0"/>
        <w:adjustRightInd w:val="0"/>
        <w:snapToGrid w:val="0"/>
        <w:spacing w:line="56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幼儿教育专业中级技能：1501-4</w:t>
      </w:r>
    </w:p>
    <w:p w14:paraId="1F557F17">
      <w:pPr>
        <w:keepNext w:val="0"/>
        <w:keepLines w:val="0"/>
        <w:pageBreakBefore w:val="0"/>
        <w:widowControl/>
        <w:kinsoku/>
        <w:wordWrap/>
        <w:overflowPunct w:val="0"/>
        <w:topLinePunct w:val="0"/>
        <w:autoSpaceDE w:val="0"/>
        <w:autoSpaceDN w:val="0"/>
        <w:bidi w:val="0"/>
        <w:adjustRightInd w:val="0"/>
        <w:snapToGrid w:val="0"/>
        <w:spacing w:line="560" w:lineRule="exact"/>
        <w:ind w:firstLine="619" w:firstLineChars="200"/>
        <w:textAlignment w:val="baseline"/>
        <w:outlineLvl w:val="1"/>
        <w:rPr>
          <w:rFonts w:hint="eastAsia" w:ascii="仿宋" w:hAnsi="仿宋" w:eastAsia="仿宋" w:cs="仿宋"/>
          <w:sz w:val="32"/>
          <w:szCs w:val="32"/>
        </w:rPr>
      </w:pPr>
      <w:bookmarkStart w:id="3" w:name="bookmark4"/>
      <w:bookmarkEnd w:id="3"/>
      <w:r>
        <w:rPr>
          <w:rFonts w:hint="eastAsia" w:ascii="仿宋" w:hAnsi="仿宋" w:eastAsia="仿宋" w:cs="仿宋"/>
          <w:b/>
          <w:bCs/>
          <w:spacing w:val="-6"/>
          <w:sz w:val="32"/>
          <w:szCs w:val="32"/>
        </w:rPr>
        <w:t>(三)学制年限</w:t>
      </w:r>
    </w:p>
    <w:p w14:paraId="1A8CCCB9">
      <w:pPr>
        <w:keepNext w:val="0"/>
        <w:keepLines w:val="0"/>
        <w:pageBreakBefore w:val="0"/>
        <w:widowControl/>
        <w:kinsoku/>
        <w:wordWrap/>
        <w:overflowPunct w:val="0"/>
        <w:topLinePunct w:val="0"/>
        <w:autoSpaceDE w:val="0"/>
        <w:autoSpaceDN w:val="0"/>
        <w:bidi w:val="0"/>
        <w:adjustRightInd w:val="0"/>
        <w:snapToGrid w:val="0"/>
        <w:spacing w:line="56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幼儿教育专业中级技能：初中起点三年</w:t>
      </w:r>
    </w:p>
    <w:p w14:paraId="107BD1B8">
      <w:pPr>
        <w:keepNext w:val="0"/>
        <w:keepLines w:val="0"/>
        <w:pageBreakBefore w:val="0"/>
        <w:widowControl/>
        <w:kinsoku/>
        <w:wordWrap/>
        <w:overflowPunct w:val="0"/>
        <w:topLinePunct w:val="0"/>
        <w:autoSpaceDE w:val="0"/>
        <w:autoSpaceDN w:val="0"/>
        <w:bidi w:val="0"/>
        <w:adjustRightInd w:val="0"/>
        <w:snapToGrid w:val="0"/>
        <w:spacing w:line="560" w:lineRule="exact"/>
        <w:ind w:firstLine="603" w:firstLineChars="200"/>
        <w:textAlignment w:val="baseline"/>
        <w:outlineLvl w:val="1"/>
        <w:rPr>
          <w:rFonts w:hint="eastAsia" w:ascii="仿宋" w:hAnsi="仿宋" w:eastAsia="仿宋" w:cs="仿宋"/>
          <w:sz w:val="32"/>
          <w:szCs w:val="32"/>
        </w:rPr>
      </w:pPr>
      <w:bookmarkStart w:id="4" w:name="bookmark5"/>
      <w:bookmarkEnd w:id="4"/>
      <w:r>
        <w:rPr>
          <w:rFonts w:hint="eastAsia" w:ascii="仿宋" w:hAnsi="仿宋" w:eastAsia="仿宋" w:cs="仿宋"/>
          <w:b/>
          <w:bCs/>
          <w:spacing w:val="-10"/>
          <w:sz w:val="32"/>
          <w:szCs w:val="32"/>
        </w:rPr>
        <w:t>(四)就业方向</w:t>
      </w:r>
    </w:p>
    <w:p w14:paraId="0731D909">
      <w:pPr>
        <w:keepNext w:val="0"/>
        <w:keepLines w:val="0"/>
        <w:pageBreakBefore w:val="0"/>
        <w:widowControl/>
        <w:kinsoku/>
        <w:wordWrap/>
        <w:overflowPunct w:val="0"/>
        <w:topLinePunct w:val="0"/>
        <w:autoSpaceDE w:val="0"/>
        <w:autoSpaceDN w:val="0"/>
        <w:bidi w:val="0"/>
        <w:adjustRightInd w:val="0"/>
        <w:snapToGrid w:val="0"/>
        <w:spacing w:line="560" w:lineRule="exact"/>
        <w:ind w:right="1" w:firstLine="664" w:firstLineChars="200"/>
        <w:jc w:val="both"/>
        <w:textAlignment w:val="baseline"/>
        <w:rPr>
          <w:rFonts w:hint="eastAsia" w:ascii="仿宋" w:hAnsi="仿宋" w:eastAsia="仿宋" w:cs="仿宋"/>
          <w:sz w:val="32"/>
          <w:szCs w:val="32"/>
        </w:rPr>
      </w:pPr>
      <w:r>
        <w:rPr>
          <w:rFonts w:hint="eastAsia" w:ascii="仿宋" w:hAnsi="仿宋" w:eastAsia="仿宋" w:cs="仿宋"/>
          <w:spacing w:val="6"/>
          <w:sz w:val="32"/>
          <w:szCs w:val="32"/>
        </w:rPr>
        <w:t>面向</w:t>
      </w:r>
      <w:r>
        <w:rPr>
          <w:rFonts w:hint="eastAsia" w:ascii="仿宋" w:hAnsi="仿宋" w:eastAsia="仿宋" w:cs="仿宋"/>
          <w:spacing w:val="6"/>
          <w:sz w:val="32"/>
          <w:szCs w:val="32"/>
          <w:lang w:val="en-US" w:eastAsia="zh-CN"/>
        </w:rPr>
        <w:t>幼儿</w:t>
      </w:r>
      <w:r>
        <w:rPr>
          <w:rFonts w:hint="eastAsia" w:ascii="仿宋" w:hAnsi="仿宋" w:eastAsia="仿宋" w:cs="仿宋"/>
          <w:spacing w:val="6"/>
          <w:sz w:val="32"/>
          <w:szCs w:val="32"/>
        </w:rPr>
        <w:t>教育行业企业就业，适应保育师工作岗位</w:t>
      </w:r>
      <w:r>
        <w:rPr>
          <w:rFonts w:hint="eastAsia" w:ascii="仿宋" w:hAnsi="仿宋" w:eastAsia="仿宋" w:cs="仿宋"/>
          <w:spacing w:val="5"/>
          <w:sz w:val="32"/>
          <w:szCs w:val="32"/>
        </w:rPr>
        <w:t>要求，胜任幼儿园班级</w:t>
      </w:r>
      <w:r>
        <w:rPr>
          <w:rFonts w:hint="eastAsia" w:ascii="仿宋" w:hAnsi="仿宋" w:eastAsia="仿宋" w:cs="仿宋"/>
          <w:sz w:val="32"/>
          <w:szCs w:val="32"/>
        </w:rPr>
        <w:t>环境准备、幼儿生活活动保育、幼儿常见疾病照护、幼儿常见意外伤</w:t>
      </w:r>
      <w:r>
        <w:rPr>
          <w:rFonts w:hint="eastAsia" w:ascii="仿宋" w:hAnsi="仿宋" w:eastAsia="仿宋" w:cs="仿宋"/>
          <w:spacing w:val="-1"/>
          <w:sz w:val="32"/>
          <w:szCs w:val="32"/>
        </w:rPr>
        <w:t>害应急处理、幼儿创造</w:t>
      </w:r>
      <w:r>
        <w:rPr>
          <w:rFonts w:hint="eastAsia" w:ascii="仿宋" w:hAnsi="仿宋" w:eastAsia="仿宋" w:cs="仿宋"/>
          <w:sz w:val="32"/>
          <w:szCs w:val="32"/>
        </w:rPr>
        <w:t>性游戏支持与引导、幼儿健康与语言教学活动设计与实施等工作</w:t>
      </w:r>
      <w:r>
        <w:rPr>
          <w:rFonts w:hint="eastAsia" w:ascii="仿宋" w:hAnsi="仿宋" w:eastAsia="仿宋" w:cs="仿宋"/>
          <w:spacing w:val="-1"/>
          <w:sz w:val="32"/>
          <w:szCs w:val="32"/>
        </w:rPr>
        <w:t>任务，具备与人交流、与人</w:t>
      </w:r>
      <w:r>
        <w:rPr>
          <w:rFonts w:hint="eastAsia" w:ascii="仿宋" w:hAnsi="仿宋" w:eastAsia="仿宋" w:cs="仿宋"/>
          <w:sz w:val="32"/>
          <w:szCs w:val="32"/>
        </w:rPr>
        <w:t>合作、信息处理、自主学习、解决问题等通用能力，同时养成观察</w:t>
      </w:r>
      <w:r>
        <w:rPr>
          <w:rFonts w:hint="eastAsia" w:ascii="仿宋" w:hAnsi="仿宋" w:eastAsia="仿宋" w:cs="仿宋"/>
          <w:spacing w:val="-1"/>
          <w:sz w:val="32"/>
          <w:szCs w:val="32"/>
        </w:rPr>
        <w:t>意识、规则意识、服务意</w:t>
      </w:r>
      <w:r>
        <w:rPr>
          <w:rFonts w:hint="eastAsia" w:ascii="仿宋" w:hAnsi="仿宋" w:eastAsia="仿宋" w:cs="仿宋"/>
          <w:sz w:val="32"/>
          <w:szCs w:val="32"/>
        </w:rPr>
        <w:t>识、安全意识、责任意识、效率意识、规范意识、反思意识、终身</w:t>
      </w:r>
      <w:r>
        <w:rPr>
          <w:rFonts w:hint="eastAsia" w:ascii="仿宋" w:hAnsi="仿宋" w:eastAsia="仿宋" w:cs="仿宋"/>
          <w:spacing w:val="-1"/>
          <w:sz w:val="32"/>
          <w:szCs w:val="32"/>
        </w:rPr>
        <w:t>学习意识、严谨细致、谦</w:t>
      </w:r>
      <w:r>
        <w:rPr>
          <w:rFonts w:hint="eastAsia" w:ascii="仿宋" w:hAnsi="仿宋" w:eastAsia="仿宋" w:cs="仿宋"/>
          <w:sz w:val="32"/>
          <w:szCs w:val="32"/>
        </w:rPr>
        <w:t>虚认真、人文底蕴、科学素养、幼儿教师职业道德等职业素养，劳</w:t>
      </w:r>
      <w:r>
        <w:rPr>
          <w:rFonts w:hint="eastAsia" w:ascii="仿宋" w:hAnsi="仿宋" w:eastAsia="仿宋" w:cs="仿宋"/>
          <w:spacing w:val="-1"/>
          <w:sz w:val="32"/>
          <w:szCs w:val="32"/>
        </w:rPr>
        <w:t>动精神、精益求精的工匠</w:t>
      </w:r>
      <w:r>
        <w:rPr>
          <w:rFonts w:hint="eastAsia" w:ascii="仿宋" w:hAnsi="仿宋" w:eastAsia="仿宋" w:cs="仿宋"/>
          <w:spacing w:val="-2"/>
          <w:sz w:val="32"/>
          <w:szCs w:val="32"/>
        </w:rPr>
        <w:t>精神、理想信念、社会主义核心价值观等思政素养。</w:t>
      </w:r>
    </w:p>
    <w:p w14:paraId="2F1F19A0">
      <w:pPr>
        <w:keepNext w:val="0"/>
        <w:keepLines w:val="0"/>
        <w:pageBreakBefore w:val="0"/>
        <w:widowControl/>
        <w:kinsoku/>
        <w:wordWrap/>
        <w:overflowPunct w:val="0"/>
        <w:topLinePunct w:val="0"/>
        <w:autoSpaceDE w:val="0"/>
        <w:autoSpaceDN w:val="0"/>
        <w:bidi w:val="0"/>
        <w:adjustRightInd w:val="0"/>
        <w:snapToGrid w:val="0"/>
        <w:spacing w:line="560" w:lineRule="exact"/>
        <w:ind w:firstLine="587" w:firstLineChars="200"/>
        <w:textAlignment w:val="baseline"/>
        <w:outlineLvl w:val="1"/>
        <w:rPr>
          <w:rFonts w:hint="eastAsia" w:ascii="仿宋" w:hAnsi="仿宋" w:eastAsia="仿宋" w:cs="仿宋"/>
          <w:sz w:val="32"/>
          <w:szCs w:val="32"/>
        </w:rPr>
      </w:pPr>
      <w:bookmarkStart w:id="5" w:name="bookmark6"/>
      <w:bookmarkEnd w:id="5"/>
      <w:r>
        <w:rPr>
          <w:rFonts w:hint="eastAsia" w:ascii="仿宋" w:hAnsi="仿宋" w:eastAsia="仿宋" w:cs="仿宋"/>
          <w:b/>
          <w:bCs/>
          <w:spacing w:val="-14"/>
          <w:sz w:val="32"/>
          <w:szCs w:val="32"/>
        </w:rPr>
        <w:t>(五)职业资格/职业技能等级</w:t>
      </w:r>
    </w:p>
    <w:p w14:paraId="48496CCD">
      <w:pPr>
        <w:keepNext w:val="0"/>
        <w:keepLines w:val="0"/>
        <w:pageBreakBefore w:val="0"/>
        <w:widowControl/>
        <w:kinsoku/>
        <w:wordWrap/>
        <w:overflowPunct w:val="0"/>
        <w:topLinePunct w:val="0"/>
        <w:autoSpaceDE w:val="0"/>
        <w:autoSpaceDN w:val="0"/>
        <w:bidi w:val="0"/>
        <w:adjustRightInd w:val="0"/>
        <w:snapToGrid w:val="0"/>
        <w:spacing w:line="560" w:lineRule="exact"/>
        <w:ind w:firstLine="656" w:firstLineChars="200"/>
        <w:textAlignment w:val="baseline"/>
        <w:rPr>
          <w:rFonts w:hint="eastAsia" w:ascii="仿宋" w:hAnsi="仿宋" w:eastAsia="仿宋" w:cs="仿宋"/>
          <w:spacing w:val="4"/>
          <w:sz w:val="32"/>
          <w:szCs w:val="32"/>
        </w:rPr>
      </w:pPr>
      <w:r>
        <w:rPr>
          <w:rFonts w:hint="eastAsia" w:ascii="仿宋" w:hAnsi="仿宋" w:eastAsia="仿宋" w:cs="仿宋"/>
          <w:spacing w:val="4"/>
          <w:sz w:val="32"/>
          <w:szCs w:val="32"/>
        </w:rPr>
        <w:t>幼儿教育专业中级技能：教师资格、保育师(四级)</w:t>
      </w:r>
    </w:p>
    <w:p w14:paraId="190F3DF5">
      <w:pPr>
        <w:keepNext w:val="0"/>
        <w:keepLines w:val="0"/>
        <w:pageBreakBefore w:val="0"/>
        <w:widowControl/>
        <w:kinsoku/>
        <w:wordWrap/>
        <w:overflowPunct w:val="0"/>
        <w:topLinePunct w:val="0"/>
        <w:autoSpaceDE w:val="0"/>
        <w:autoSpaceDN w:val="0"/>
        <w:bidi w:val="0"/>
        <w:adjustRightInd w:val="0"/>
        <w:snapToGrid w:val="0"/>
        <w:spacing w:line="560" w:lineRule="exact"/>
        <w:ind w:left="3" w:firstLine="652" w:firstLineChars="200"/>
        <w:textAlignment w:val="baseline"/>
        <w:outlineLvl w:val="0"/>
        <w:rPr>
          <w:rFonts w:hint="eastAsia" w:ascii="黑体" w:hAnsi="黑体" w:eastAsia="黑体" w:cs="黑体"/>
          <w:b w:val="0"/>
          <w:bCs w:val="0"/>
          <w:sz w:val="32"/>
          <w:szCs w:val="32"/>
        </w:rPr>
      </w:pPr>
      <w:bookmarkStart w:id="6" w:name="bookmark7"/>
      <w:bookmarkEnd w:id="6"/>
      <w:r>
        <w:rPr>
          <w:rFonts w:hint="eastAsia" w:ascii="黑体" w:hAnsi="黑体" w:eastAsia="黑体" w:cs="黑体"/>
          <w:b w:val="0"/>
          <w:bCs w:val="0"/>
          <w:spacing w:val="3"/>
          <w:sz w:val="32"/>
          <w:szCs w:val="32"/>
        </w:rPr>
        <w:t>二、培养目标和要求</w:t>
      </w:r>
    </w:p>
    <w:p w14:paraId="2DFF8110">
      <w:pPr>
        <w:keepNext w:val="0"/>
        <w:keepLines w:val="0"/>
        <w:pageBreakBefore w:val="0"/>
        <w:widowControl/>
        <w:kinsoku/>
        <w:wordWrap/>
        <w:overflowPunct w:val="0"/>
        <w:topLinePunct w:val="0"/>
        <w:autoSpaceDE w:val="0"/>
        <w:autoSpaceDN w:val="0"/>
        <w:bidi w:val="0"/>
        <w:adjustRightInd w:val="0"/>
        <w:snapToGrid w:val="0"/>
        <w:spacing w:line="560" w:lineRule="exact"/>
        <w:ind w:firstLine="600" w:firstLineChars="200"/>
        <w:textAlignment w:val="baseline"/>
        <w:outlineLvl w:val="1"/>
        <w:rPr>
          <w:rFonts w:hint="eastAsia" w:ascii="楷体_GB2312" w:hAnsi="楷体_GB2312" w:eastAsia="楷体_GB2312" w:cs="楷体_GB2312"/>
          <w:b w:val="0"/>
          <w:bCs w:val="0"/>
          <w:spacing w:val="14"/>
          <w:sz w:val="32"/>
          <w:szCs w:val="32"/>
        </w:rPr>
      </w:pPr>
      <w:bookmarkStart w:id="7" w:name="bookmark8"/>
      <w:bookmarkEnd w:id="7"/>
      <w:r>
        <w:rPr>
          <w:rFonts w:hint="eastAsia" w:ascii="楷体_GB2312" w:hAnsi="楷体_GB2312" w:eastAsia="楷体_GB2312" w:cs="楷体_GB2312"/>
          <w:b w:val="0"/>
          <w:bCs w:val="0"/>
          <w:spacing w:val="-10"/>
          <w:sz w:val="32"/>
          <w:szCs w:val="32"/>
        </w:rPr>
        <w:t>(</w:t>
      </w:r>
      <w:r>
        <w:rPr>
          <w:rFonts w:hint="eastAsia" w:ascii="楷体_GB2312" w:hAnsi="楷体_GB2312" w:eastAsia="楷体_GB2312" w:cs="楷体_GB2312"/>
          <w:b w:val="0"/>
          <w:bCs w:val="0"/>
          <w:spacing w:val="-10"/>
          <w:sz w:val="32"/>
          <w:szCs w:val="32"/>
          <w:lang w:val="en-US" w:eastAsia="zh-CN"/>
        </w:rPr>
        <w:t>一</w:t>
      </w:r>
      <w:r>
        <w:rPr>
          <w:rFonts w:hint="eastAsia" w:ascii="楷体_GB2312" w:hAnsi="楷体_GB2312" w:eastAsia="楷体_GB2312" w:cs="楷体_GB2312"/>
          <w:b w:val="0"/>
          <w:bCs w:val="0"/>
          <w:spacing w:val="-10"/>
          <w:sz w:val="32"/>
          <w:szCs w:val="32"/>
        </w:rPr>
        <w:t>)</w:t>
      </w:r>
      <w:r>
        <w:rPr>
          <w:rFonts w:hint="eastAsia" w:ascii="楷体_GB2312" w:hAnsi="楷体_GB2312" w:eastAsia="楷体_GB2312" w:cs="楷体_GB2312"/>
          <w:b w:val="0"/>
          <w:bCs w:val="0"/>
          <w:spacing w:val="-10"/>
          <w:sz w:val="32"/>
          <w:szCs w:val="32"/>
          <w:lang w:val="en-US" w:eastAsia="zh-CN"/>
        </w:rPr>
        <w:t>培养目标</w:t>
      </w:r>
    </w:p>
    <w:p w14:paraId="4C47D108">
      <w:pPr>
        <w:keepNext w:val="0"/>
        <w:keepLines w:val="0"/>
        <w:pageBreakBefore w:val="0"/>
        <w:widowControl/>
        <w:kinsoku/>
        <w:wordWrap/>
        <w:overflowPunct w:val="0"/>
        <w:topLinePunct w:val="0"/>
        <w:autoSpaceDE w:val="0"/>
        <w:autoSpaceDN w:val="0"/>
        <w:bidi w:val="0"/>
        <w:adjustRightInd w:val="0"/>
        <w:snapToGrid w:val="0"/>
        <w:spacing w:line="560" w:lineRule="exact"/>
        <w:ind w:firstLine="699" w:firstLineChars="200"/>
        <w:textAlignment w:val="baseline"/>
        <w:rPr>
          <w:rFonts w:hint="eastAsia" w:ascii="仿宋" w:hAnsi="仿宋" w:eastAsia="仿宋" w:cs="仿宋"/>
          <w:sz w:val="32"/>
          <w:szCs w:val="32"/>
        </w:rPr>
      </w:pPr>
      <w:r>
        <w:rPr>
          <w:rFonts w:hint="eastAsia" w:ascii="仿宋" w:hAnsi="仿宋" w:eastAsia="仿宋" w:cs="仿宋"/>
          <w:b/>
          <w:bCs/>
          <w:spacing w:val="14"/>
          <w:sz w:val="32"/>
          <w:szCs w:val="32"/>
        </w:rPr>
        <w:t>1.</w:t>
      </w:r>
      <w:r>
        <w:rPr>
          <w:rFonts w:hint="eastAsia" w:ascii="仿宋" w:hAnsi="仿宋" w:eastAsia="仿宋" w:cs="仿宋"/>
          <w:spacing w:val="-12"/>
          <w:sz w:val="32"/>
          <w:szCs w:val="32"/>
        </w:rPr>
        <w:t xml:space="preserve"> </w:t>
      </w:r>
      <w:r>
        <w:rPr>
          <w:rFonts w:hint="eastAsia" w:ascii="仿宋" w:hAnsi="仿宋" w:eastAsia="仿宋" w:cs="仿宋"/>
          <w:b/>
          <w:bCs/>
          <w:spacing w:val="14"/>
          <w:sz w:val="32"/>
          <w:szCs w:val="32"/>
        </w:rPr>
        <w:t>总体目标</w:t>
      </w:r>
    </w:p>
    <w:p w14:paraId="4DF4F5A8">
      <w:pPr>
        <w:keepNext w:val="0"/>
        <w:keepLines w:val="0"/>
        <w:pageBreakBefore w:val="0"/>
        <w:widowControl/>
        <w:kinsoku/>
        <w:wordWrap/>
        <w:overflowPunct w:val="0"/>
        <w:topLinePunct w:val="0"/>
        <w:autoSpaceDE w:val="0"/>
        <w:autoSpaceDN w:val="0"/>
        <w:bidi w:val="0"/>
        <w:adjustRightInd w:val="0"/>
        <w:snapToGrid w:val="0"/>
        <w:spacing w:line="560" w:lineRule="exact"/>
        <w:ind w:firstLine="648" w:firstLineChars="200"/>
        <w:jc w:val="both"/>
        <w:textAlignment w:val="baseline"/>
        <w:rPr>
          <w:rFonts w:hint="eastAsia" w:ascii="仿宋" w:hAnsi="仿宋" w:eastAsia="仿宋" w:cs="仿宋"/>
          <w:sz w:val="32"/>
          <w:szCs w:val="32"/>
        </w:rPr>
      </w:pPr>
      <w:r>
        <w:rPr>
          <w:rFonts w:hint="eastAsia" w:ascii="仿宋" w:hAnsi="仿宋" w:eastAsia="仿宋" w:cs="仿宋"/>
          <w:spacing w:val="2"/>
          <w:sz w:val="32"/>
          <w:szCs w:val="32"/>
        </w:rPr>
        <w:t>培养面向学前教育行业企业就业，适应保育师、配班教师、主班教师等工作岗位要</w:t>
      </w:r>
      <w:r>
        <w:rPr>
          <w:rFonts w:hint="eastAsia" w:ascii="仿宋" w:hAnsi="仿宋" w:eastAsia="仿宋" w:cs="仿宋"/>
          <w:spacing w:val="1"/>
          <w:sz w:val="32"/>
          <w:szCs w:val="32"/>
        </w:rPr>
        <w:t>求，</w:t>
      </w:r>
      <w:r>
        <w:rPr>
          <w:rFonts w:hint="eastAsia" w:ascii="仿宋" w:hAnsi="仿宋" w:eastAsia="仿宋" w:cs="仿宋"/>
          <w:sz w:val="32"/>
          <w:szCs w:val="32"/>
        </w:rPr>
        <w:t>胜任幼儿园班级环境的准备、幼儿生活活动保育、幼儿常见疾病照护</w:t>
      </w:r>
      <w:r>
        <w:rPr>
          <w:rFonts w:hint="eastAsia" w:ascii="仿宋" w:hAnsi="仿宋" w:eastAsia="仿宋" w:cs="仿宋"/>
          <w:spacing w:val="-1"/>
          <w:sz w:val="32"/>
          <w:szCs w:val="32"/>
        </w:rPr>
        <w:t>、幼儿常见意外伤害应</w:t>
      </w:r>
      <w:r>
        <w:rPr>
          <w:rFonts w:hint="eastAsia" w:ascii="仿宋" w:hAnsi="仿宋" w:eastAsia="仿宋" w:cs="仿宋"/>
          <w:sz w:val="32"/>
          <w:szCs w:val="32"/>
        </w:rPr>
        <w:t>急处理、幼儿游戏活动的支持与引导、幼儿教学活动的</w:t>
      </w:r>
      <w:r>
        <w:rPr>
          <w:rFonts w:hint="eastAsia" w:ascii="仿宋" w:hAnsi="仿宋" w:eastAsia="仿宋" w:cs="仿宋"/>
          <w:spacing w:val="-1"/>
          <w:sz w:val="32"/>
          <w:szCs w:val="32"/>
        </w:rPr>
        <w:t>设计与实施、幼儿园环境创设、幼儿</w:t>
      </w:r>
      <w:r>
        <w:rPr>
          <w:rFonts w:hint="eastAsia" w:ascii="仿宋" w:hAnsi="仿宋" w:eastAsia="仿宋" w:cs="仿宋"/>
          <w:spacing w:val="2"/>
          <w:sz w:val="32"/>
          <w:szCs w:val="32"/>
        </w:rPr>
        <w:t>园家长工作组织、幼儿行为观察与分析、班级计划制定等工作任务，掌握本行业幼儿营养、</w:t>
      </w:r>
      <w:r>
        <w:rPr>
          <w:rFonts w:hint="eastAsia" w:ascii="仿宋" w:hAnsi="仿宋" w:eastAsia="仿宋" w:cs="仿宋"/>
          <w:sz w:val="32"/>
          <w:szCs w:val="32"/>
        </w:rPr>
        <w:t>健康照料、预防和规范处理幼儿常见疾病、意外伤害及其他突发事件</w:t>
      </w:r>
      <w:r>
        <w:rPr>
          <w:rFonts w:hint="eastAsia" w:ascii="仿宋" w:hAnsi="仿宋" w:eastAsia="仿宋" w:cs="仿宋"/>
          <w:spacing w:val="-1"/>
          <w:sz w:val="32"/>
          <w:szCs w:val="32"/>
        </w:rPr>
        <w:t>、运用现代信息技术分</w:t>
      </w:r>
      <w:r>
        <w:rPr>
          <w:rFonts w:hint="eastAsia" w:ascii="仿宋" w:hAnsi="仿宋" w:eastAsia="仿宋" w:cs="仿宋"/>
          <w:sz w:val="32"/>
          <w:szCs w:val="32"/>
        </w:rPr>
        <w:t>析幼儿发展状况、幼儿支持性学习环境创设等新技术标准及其发展</w:t>
      </w:r>
      <w:r>
        <w:rPr>
          <w:rFonts w:hint="eastAsia" w:ascii="仿宋" w:hAnsi="仿宋" w:eastAsia="仿宋" w:cs="仿宋"/>
          <w:spacing w:val="-1"/>
          <w:sz w:val="32"/>
          <w:szCs w:val="32"/>
        </w:rPr>
        <w:t>趋势，具备与人交流、与</w:t>
      </w:r>
      <w:r>
        <w:rPr>
          <w:rFonts w:hint="eastAsia" w:ascii="仿宋" w:hAnsi="仿宋" w:eastAsia="仿宋" w:cs="仿宋"/>
          <w:sz w:val="32"/>
          <w:szCs w:val="32"/>
        </w:rPr>
        <w:t>人合作、解决问题、信息处理、创新能力、自主学习、自我管理、</w:t>
      </w:r>
      <w:r>
        <w:rPr>
          <w:rFonts w:hint="eastAsia" w:ascii="仿宋" w:hAnsi="仿宋" w:eastAsia="仿宋" w:cs="仿宋"/>
          <w:spacing w:val="-1"/>
          <w:sz w:val="32"/>
          <w:szCs w:val="32"/>
        </w:rPr>
        <w:t>数字应用等通用能力，同</w:t>
      </w:r>
      <w:r>
        <w:rPr>
          <w:rFonts w:hint="eastAsia" w:ascii="仿宋" w:hAnsi="仿宋" w:eastAsia="仿宋" w:cs="仿宋"/>
          <w:sz w:val="32"/>
          <w:szCs w:val="32"/>
        </w:rPr>
        <w:t>时养成观察意识、规则意识、服务意识、安全</w:t>
      </w:r>
      <w:r>
        <w:rPr>
          <w:rFonts w:hint="eastAsia" w:ascii="仿宋" w:hAnsi="仿宋" w:eastAsia="仿宋" w:cs="仿宋"/>
          <w:spacing w:val="-1"/>
          <w:sz w:val="32"/>
          <w:szCs w:val="32"/>
        </w:rPr>
        <w:t>意识、环保意识、责任意识、时间意识、效率</w:t>
      </w:r>
      <w:r>
        <w:rPr>
          <w:rFonts w:hint="eastAsia" w:ascii="仿宋" w:hAnsi="仿宋" w:eastAsia="仿宋" w:cs="仿宋"/>
          <w:sz w:val="32"/>
          <w:szCs w:val="32"/>
        </w:rPr>
        <w:t>意识、规范意识、反思意识、家园共育意识、全局意识、</w:t>
      </w:r>
      <w:r>
        <w:rPr>
          <w:rFonts w:hint="eastAsia" w:ascii="仿宋" w:hAnsi="仿宋" w:eastAsia="仿宋" w:cs="仿宋"/>
          <w:spacing w:val="-1"/>
          <w:sz w:val="32"/>
          <w:szCs w:val="32"/>
        </w:rPr>
        <w:t>保教并重意识、制度意识、终身学</w:t>
      </w:r>
      <w:r>
        <w:rPr>
          <w:rFonts w:hint="eastAsia" w:ascii="仿宋" w:hAnsi="仿宋" w:eastAsia="仿宋" w:cs="仿宋"/>
          <w:spacing w:val="5"/>
          <w:sz w:val="32"/>
          <w:szCs w:val="32"/>
        </w:rPr>
        <w:t>习和可持续发展的意识、严谨细致、谦虚认真、人文底蕴、科学素养、审美</w:t>
      </w:r>
      <w:r>
        <w:rPr>
          <w:rFonts w:hint="eastAsia" w:ascii="仿宋" w:hAnsi="仿宋" w:eastAsia="仿宋" w:cs="仿宋"/>
          <w:spacing w:val="4"/>
          <w:sz w:val="32"/>
          <w:szCs w:val="32"/>
        </w:rPr>
        <w:t>素养、艺术素</w:t>
      </w:r>
      <w:r>
        <w:rPr>
          <w:rFonts w:hint="eastAsia" w:ascii="仿宋" w:hAnsi="仿宋" w:eastAsia="仿宋" w:cs="仿宋"/>
          <w:sz w:val="32"/>
          <w:szCs w:val="32"/>
        </w:rPr>
        <w:t>养、幼儿教师职业道德等职业素养，精益求精的工匠精神、劳动精</w:t>
      </w:r>
      <w:r>
        <w:rPr>
          <w:rFonts w:hint="eastAsia" w:ascii="仿宋" w:hAnsi="仿宋" w:eastAsia="仿宋" w:cs="仿宋"/>
          <w:spacing w:val="-1"/>
          <w:sz w:val="32"/>
          <w:szCs w:val="32"/>
        </w:rPr>
        <w:t>神、理想信念、社会主义核心价值观等思政素养的技能人才。</w:t>
      </w:r>
    </w:p>
    <w:p w14:paraId="70FDDF0A">
      <w:pPr>
        <w:keepNext w:val="0"/>
        <w:keepLines w:val="0"/>
        <w:pageBreakBefore w:val="0"/>
        <w:widowControl/>
        <w:kinsoku/>
        <w:wordWrap/>
        <w:overflowPunct w:val="0"/>
        <w:topLinePunct w:val="0"/>
        <w:autoSpaceDE w:val="0"/>
        <w:autoSpaceDN w:val="0"/>
        <w:bidi w:val="0"/>
        <w:adjustRightInd w:val="0"/>
        <w:snapToGrid w:val="0"/>
        <w:spacing w:line="560" w:lineRule="exact"/>
        <w:ind w:left="413" w:firstLine="591" w:firstLineChars="200"/>
        <w:textAlignment w:val="baseline"/>
        <w:rPr>
          <w:rFonts w:hint="eastAsia" w:ascii="仿宋" w:hAnsi="仿宋" w:eastAsia="仿宋" w:cs="仿宋"/>
          <w:sz w:val="32"/>
          <w:szCs w:val="32"/>
        </w:rPr>
      </w:pPr>
      <w:r>
        <w:rPr>
          <w:rFonts w:hint="eastAsia" w:ascii="仿宋" w:hAnsi="仿宋" w:eastAsia="仿宋" w:cs="仿宋"/>
          <w:b/>
          <w:bCs/>
          <w:spacing w:val="-13"/>
          <w:sz w:val="32"/>
          <w:szCs w:val="32"/>
        </w:rPr>
        <w:t>2.</w:t>
      </w:r>
      <w:r>
        <w:rPr>
          <w:rFonts w:hint="eastAsia" w:ascii="仿宋" w:hAnsi="仿宋" w:eastAsia="仿宋" w:cs="仿宋"/>
          <w:spacing w:val="-50"/>
          <w:sz w:val="32"/>
          <w:szCs w:val="32"/>
        </w:rPr>
        <w:t xml:space="preserve"> </w:t>
      </w:r>
      <w:r>
        <w:rPr>
          <w:rFonts w:hint="eastAsia" w:ascii="仿宋" w:hAnsi="仿宋" w:eastAsia="仿宋" w:cs="仿宋"/>
          <w:b/>
          <w:bCs/>
          <w:spacing w:val="-13"/>
          <w:sz w:val="32"/>
          <w:szCs w:val="32"/>
        </w:rPr>
        <w:t>中级技能</w:t>
      </w:r>
    </w:p>
    <w:p w14:paraId="7D66D38B">
      <w:pPr>
        <w:keepNext w:val="0"/>
        <w:keepLines w:val="0"/>
        <w:pageBreakBefore w:val="0"/>
        <w:widowControl/>
        <w:kinsoku/>
        <w:wordWrap/>
        <w:overflowPunct w:val="0"/>
        <w:topLinePunct w:val="0"/>
        <w:autoSpaceDE w:val="0"/>
        <w:autoSpaceDN w:val="0"/>
        <w:bidi w:val="0"/>
        <w:adjustRightInd w:val="0"/>
        <w:snapToGrid w:val="0"/>
        <w:spacing w:line="560" w:lineRule="exact"/>
        <w:ind w:right="94" w:firstLine="664" w:firstLineChars="200"/>
        <w:jc w:val="both"/>
        <w:textAlignment w:val="baseline"/>
        <w:rPr>
          <w:rFonts w:hint="eastAsia" w:ascii="仿宋" w:hAnsi="仿宋" w:eastAsia="仿宋" w:cs="仿宋"/>
          <w:sz w:val="32"/>
          <w:szCs w:val="32"/>
        </w:rPr>
      </w:pPr>
      <w:r>
        <w:rPr>
          <w:rFonts w:hint="eastAsia" w:ascii="仿宋" w:hAnsi="仿宋" w:eastAsia="仿宋" w:cs="仿宋"/>
          <w:spacing w:val="6"/>
          <w:sz w:val="32"/>
          <w:szCs w:val="32"/>
        </w:rPr>
        <w:t>培养面向</w:t>
      </w:r>
      <w:r>
        <w:rPr>
          <w:rFonts w:hint="eastAsia" w:ascii="仿宋" w:hAnsi="仿宋" w:eastAsia="仿宋" w:cs="仿宋"/>
          <w:spacing w:val="6"/>
          <w:sz w:val="32"/>
          <w:szCs w:val="32"/>
          <w:lang w:val="en-US" w:eastAsia="zh-CN"/>
        </w:rPr>
        <w:t>幼儿</w:t>
      </w:r>
      <w:r>
        <w:rPr>
          <w:rFonts w:hint="eastAsia" w:ascii="仿宋" w:hAnsi="仿宋" w:eastAsia="仿宋" w:cs="仿宋"/>
          <w:spacing w:val="6"/>
          <w:sz w:val="32"/>
          <w:szCs w:val="32"/>
        </w:rPr>
        <w:t>教育行业企业就业，适应保育师工作岗</w:t>
      </w:r>
      <w:r>
        <w:rPr>
          <w:rFonts w:hint="eastAsia" w:ascii="仿宋" w:hAnsi="仿宋" w:eastAsia="仿宋" w:cs="仿宋"/>
          <w:spacing w:val="5"/>
          <w:sz w:val="32"/>
          <w:szCs w:val="32"/>
        </w:rPr>
        <w:t>位要求，胜任幼儿园班级环境准</w:t>
      </w:r>
      <w:r>
        <w:rPr>
          <w:rFonts w:hint="eastAsia" w:ascii="仿宋" w:hAnsi="仿宋" w:eastAsia="仿宋" w:cs="仿宋"/>
          <w:sz w:val="32"/>
          <w:szCs w:val="32"/>
        </w:rPr>
        <w:t>备、幼儿生活活动保育、幼儿常见疾病照护、幼儿常见意外伤害</w:t>
      </w:r>
      <w:r>
        <w:rPr>
          <w:rFonts w:hint="eastAsia" w:ascii="仿宋" w:hAnsi="仿宋" w:eastAsia="仿宋" w:cs="仿宋"/>
          <w:spacing w:val="-1"/>
          <w:sz w:val="32"/>
          <w:szCs w:val="32"/>
        </w:rPr>
        <w:t>应急处理、幼儿创造性游戏</w:t>
      </w:r>
      <w:r>
        <w:rPr>
          <w:rFonts w:hint="eastAsia" w:ascii="仿宋" w:hAnsi="仿宋" w:eastAsia="仿宋" w:cs="仿宋"/>
          <w:sz w:val="32"/>
          <w:szCs w:val="32"/>
        </w:rPr>
        <w:t>支持与引导、幼儿健康与语言教学活动设计与实施等工作任务，掌</w:t>
      </w:r>
      <w:r>
        <w:rPr>
          <w:rFonts w:hint="eastAsia" w:ascii="仿宋" w:hAnsi="仿宋" w:eastAsia="仿宋" w:cs="仿宋"/>
          <w:spacing w:val="-1"/>
          <w:sz w:val="32"/>
          <w:szCs w:val="32"/>
        </w:rPr>
        <w:t>握本行业幼儿营养、健康</w:t>
      </w:r>
      <w:r>
        <w:rPr>
          <w:rFonts w:hint="eastAsia" w:ascii="仿宋" w:hAnsi="仿宋" w:eastAsia="仿宋" w:cs="仿宋"/>
          <w:sz w:val="32"/>
          <w:szCs w:val="32"/>
        </w:rPr>
        <w:t>照料、预防和规范处理幼儿常见疾病、意外伤害及其他</w:t>
      </w:r>
      <w:r>
        <w:rPr>
          <w:rFonts w:hint="eastAsia" w:ascii="仿宋" w:hAnsi="仿宋" w:eastAsia="仿宋" w:cs="仿宋"/>
          <w:spacing w:val="-1"/>
          <w:sz w:val="32"/>
          <w:szCs w:val="32"/>
        </w:rPr>
        <w:t>突发事件等最新技术标准及其发展趋</w:t>
      </w:r>
      <w:r>
        <w:rPr>
          <w:rFonts w:hint="eastAsia" w:ascii="仿宋" w:hAnsi="仿宋" w:eastAsia="仿宋" w:cs="仿宋"/>
          <w:sz w:val="32"/>
          <w:szCs w:val="32"/>
        </w:rPr>
        <w:t>势，具备与人交流、与人合作、信息处理、自主学习、解</w:t>
      </w:r>
      <w:r>
        <w:rPr>
          <w:rFonts w:hint="eastAsia" w:ascii="仿宋" w:hAnsi="仿宋" w:eastAsia="仿宋" w:cs="仿宋"/>
          <w:spacing w:val="-1"/>
          <w:sz w:val="32"/>
          <w:szCs w:val="32"/>
        </w:rPr>
        <w:t>决问题等通用能力，同时养成观察</w:t>
      </w:r>
      <w:r>
        <w:rPr>
          <w:rFonts w:hint="eastAsia" w:ascii="仿宋" w:hAnsi="仿宋" w:eastAsia="仿宋" w:cs="仿宋"/>
          <w:sz w:val="32"/>
          <w:szCs w:val="32"/>
        </w:rPr>
        <w:t>意识、规则意识、服务意识、安全意识、责任意识、效率</w:t>
      </w:r>
      <w:r>
        <w:rPr>
          <w:rFonts w:hint="eastAsia" w:ascii="仿宋" w:hAnsi="仿宋" w:eastAsia="仿宋" w:cs="仿宋"/>
          <w:spacing w:val="-1"/>
          <w:sz w:val="32"/>
          <w:szCs w:val="32"/>
        </w:rPr>
        <w:t>意识、规范意识、反思意识、终身</w:t>
      </w:r>
      <w:r>
        <w:rPr>
          <w:rFonts w:hint="eastAsia" w:ascii="仿宋" w:hAnsi="仿宋" w:eastAsia="仿宋" w:cs="仿宋"/>
          <w:sz w:val="32"/>
          <w:szCs w:val="32"/>
        </w:rPr>
        <w:t>学习意识、严谨细致、谦虚认真、人文底蕴、科学素养、幼</w:t>
      </w:r>
      <w:r>
        <w:rPr>
          <w:rFonts w:hint="eastAsia" w:ascii="仿宋" w:hAnsi="仿宋" w:eastAsia="仿宋" w:cs="仿宋"/>
          <w:spacing w:val="-1"/>
          <w:sz w:val="32"/>
          <w:szCs w:val="32"/>
        </w:rPr>
        <w:t>儿教师职业道德等职业素养，劳动精神、精益求精的工匠精神、理想信念、社会主义核心价值观等思政素养的技能人才。</w:t>
      </w:r>
    </w:p>
    <w:p w14:paraId="476195D8">
      <w:pPr>
        <w:keepNext w:val="0"/>
        <w:keepLines w:val="0"/>
        <w:pageBreakBefore w:val="0"/>
        <w:widowControl/>
        <w:kinsoku/>
        <w:wordWrap/>
        <w:overflowPunct w:val="0"/>
        <w:topLinePunct w:val="0"/>
        <w:autoSpaceDE w:val="0"/>
        <w:autoSpaceDN w:val="0"/>
        <w:bidi w:val="0"/>
        <w:adjustRightInd w:val="0"/>
        <w:snapToGrid w:val="0"/>
        <w:spacing w:line="560" w:lineRule="exact"/>
        <w:ind w:left="403" w:firstLine="640" w:firstLineChars="200"/>
        <w:textAlignment w:val="baseline"/>
        <w:outlineLvl w:val="1"/>
        <w:rPr>
          <w:rFonts w:hint="eastAsia" w:ascii="楷体_GB2312" w:hAnsi="楷体_GB2312" w:eastAsia="楷体_GB2312" w:cs="楷体_GB2312"/>
          <w:b w:val="0"/>
          <w:bCs w:val="0"/>
          <w:sz w:val="32"/>
          <w:szCs w:val="32"/>
        </w:rPr>
      </w:pPr>
      <w:bookmarkStart w:id="8" w:name="bookmark9"/>
      <w:bookmarkEnd w:id="8"/>
      <w:r>
        <w:rPr>
          <w:rFonts w:hint="eastAsia" w:ascii="楷体_GB2312" w:hAnsi="楷体_GB2312" w:eastAsia="楷体_GB2312" w:cs="楷体_GB2312"/>
          <w:b w:val="0"/>
          <w:bCs w:val="0"/>
          <w:sz w:val="32"/>
          <w:szCs w:val="32"/>
        </w:rPr>
        <w:t>(二)培养要求</w:t>
      </w:r>
    </w:p>
    <w:p w14:paraId="6EA14C27">
      <w:pPr>
        <w:keepNext w:val="0"/>
        <w:keepLines w:val="0"/>
        <w:pageBreakBefore w:val="0"/>
        <w:widowControl/>
        <w:kinsoku/>
        <w:wordWrap/>
        <w:overflowPunct w:val="0"/>
        <w:topLinePunct w:val="0"/>
        <w:autoSpaceDE w:val="0"/>
        <w:autoSpaceDN w:val="0"/>
        <w:bidi w:val="0"/>
        <w:adjustRightInd w:val="0"/>
        <w:snapToGrid w:val="0"/>
        <w:spacing w:line="560" w:lineRule="exact"/>
        <w:ind w:left="420" w:firstLine="672" w:firstLineChars="200"/>
        <w:textAlignment w:val="baseline"/>
        <w:rPr>
          <w:rFonts w:ascii="黑体" w:hAnsi="黑体" w:eastAsia="黑体" w:cs="黑体"/>
          <w:b/>
          <w:bCs/>
          <w:spacing w:val="-16"/>
          <w:w w:val="97"/>
          <w:sz w:val="20"/>
          <w:szCs w:val="20"/>
        </w:rPr>
      </w:pPr>
      <w:r>
        <w:rPr>
          <w:rFonts w:hint="eastAsia" w:ascii="仿宋" w:hAnsi="仿宋" w:eastAsia="仿宋" w:cs="仿宋"/>
          <w:spacing w:val="8"/>
          <w:sz w:val="32"/>
          <w:szCs w:val="32"/>
        </w:rPr>
        <w:t>幼儿教育专业技能人才培养要求见下表。</w:t>
      </w:r>
    </w:p>
    <w:p w14:paraId="4E70B635">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242FC488">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6424B5C7">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24EFE284">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771C0631">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1DC7150A">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21914CB7">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494B6F3C">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5DB082A6">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474C0ACA">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2EF6C359">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039A668A">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180E5095">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6E174609">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26388FD1">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7D53609C">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5BFD6022">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05BFB61C">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7E2A3420">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02821D86">
      <w:pPr>
        <w:pageBreakBefore w:val="0"/>
        <w:widowControl/>
        <w:kinsoku/>
        <w:wordWrap/>
        <w:overflowPunct w:val="0"/>
        <w:topLinePunct w:val="0"/>
        <w:autoSpaceDE w:val="0"/>
        <w:autoSpaceDN w:val="0"/>
        <w:bidi w:val="0"/>
        <w:adjustRightInd w:val="0"/>
        <w:spacing w:before="229" w:line="221" w:lineRule="auto"/>
        <w:ind w:left="2862"/>
        <w:textAlignment w:val="baseline"/>
        <w:rPr>
          <w:rFonts w:ascii="黑体" w:hAnsi="黑体" w:eastAsia="黑体" w:cs="黑体"/>
          <w:b/>
          <w:bCs/>
          <w:spacing w:val="-16"/>
          <w:w w:val="97"/>
          <w:sz w:val="20"/>
          <w:szCs w:val="20"/>
        </w:rPr>
      </w:pPr>
    </w:p>
    <w:p w14:paraId="6ED26E03">
      <w:pPr>
        <w:pageBreakBefore w:val="0"/>
        <w:widowControl/>
        <w:kinsoku/>
        <w:wordWrap/>
        <w:overflowPunct w:val="0"/>
        <w:topLinePunct w:val="0"/>
        <w:autoSpaceDE w:val="0"/>
        <w:autoSpaceDN w:val="0"/>
        <w:bidi w:val="0"/>
        <w:adjustRightInd w:val="0"/>
        <w:spacing w:before="229" w:line="221" w:lineRule="auto"/>
        <w:ind w:left="2862"/>
        <w:textAlignment w:val="baseline"/>
        <w:rPr>
          <w:rFonts w:hint="eastAsia" w:ascii="仿宋" w:hAnsi="仿宋" w:eastAsia="仿宋" w:cs="仿宋"/>
          <w:b/>
          <w:bCs/>
          <w:sz w:val="28"/>
          <w:szCs w:val="28"/>
        </w:rPr>
      </w:pPr>
      <w:r>
        <w:rPr>
          <w:rFonts w:hint="eastAsia" w:ascii="仿宋" w:hAnsi="仿宋" w:eastAsia="仿宋" w:cs="仿宋"/>
          <w:b/>
          <w:bCs/>
          <w:spacing w:val="-16"/>
          <w:w w:val="97"/>
          <w:sz w:val="28"/>
          <w:szCs w:val="28"/>
        </w:rPr>
        <w:t>幼儿教育专业技能人才培养要求表</w:t>
      </w:r>
    </w:p>
    <w:p w14:paraId="5E5DB5AA">
      <w:pPr>
        <w:pageBreakBefore w:val="0"/>
        <w:widowControl/>
        <w:kinsoku/>
        <w:wordWrap/>
        <w:overflowPunct w:val="0"/>
        <w:topLinePunct w:val="0"/>
        <w:autoSpaceDE w:val="0"/>
        <w:autoSpaceDN w:val="0"/>
        <w:bidi w:val="0"/>
        <w:adjustRightInd w:val="0"/>
        <w:spacing w:line="82" w:lineRule="exact"/>
        <w:textAlignment w:val="baseline"/>
      </w:pPr>
    </w:p>
    <w:tbl>
      <w:tblPr>
        <w:tblStyle w:val="11"/>
        <w:tblW w:w="8878" w:type="dxa"/>
        <w:tblInd w:w="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375"/>
        <w:gridCol w:w="6562"/>
      </w:tblGrid>
      <w:tr w14:paraId="5DC5DB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941" w:type="dxa"/>
            <w:tcBorders>
              <w:left w:val="nil"/>
            </w:tcBorders>
            <w:vAlign w:val="top"/>
          </w:tcPr>
          <w:p w14:paraId="6EC5575F">
            <w:pPr>
              <w:pStyle w:val="12"/>
              <w:pageBreakBefore w:val="0"/>
              <w:widowControl/>
              <w:kinsoku/>
              <w:wordWrap/>
              <w:overflowPunct w:val="0"/>
              <w:topLinePunct w:val="0"/>
              <w:autoSpaceDE w:val="0"/>
              <w:autoSpaceDN w:val="0"/>
              <w:bidi w:val="0"/>
              <w:adjustRightInd w:val="0"/>
              <w:spacing w:before="72" w:line="219" w:lineRule="auto"/>
              <w:ind w:left="60"/>
              <w:textAlignment w:val="baseline"/>
            </w:pPr>
            <w:r>
              <w:rPr>
                <w:spacing w:val="-2"/>
              </w:rPr>
              <w:t>培养层级</w:t>
            </w:r>
          </w:p>
        </w:tc>
        <w:tc>
          <w:tcPr>
            <w:tcW w:w="1375" w:type="dxa"/>
            <w:vAlign w:val="top"/>
          </w:tcPr>
          <w:p w14:paraId="6EABF26A">
            <w:pPr>
              <w:pStyle w:val="12"/>
              <w:pageBreakBefore w:val="0"/>
              <w:widowControl/>
              <w:kinsoku/>
              <w:wordWrap/>
              <w:overflowPunct w:val="0"/>
              <w:topLinePunct w:val="0"/>
              <w:autoSpaceDE w:val="0"/>
              <w:autoSpaceDN w:val="0"/>
              <w:bidi w:val="0"/>
              <w:adjustRightInd w:val="0"/>
              <w:spacing w:before="72" w:line="219" w:lineRule="auto"/>
              <w:ind w:left="74"/>
              <w:textAlignment w:val="baseline"/>
            </w:pPr>
            <w:r>
              <w:rPr>
                <w:spacing w:val="1"/>
              </w:rPr>
              <w:t>典型工作任务</w:t>
            </w:r>
          </w:p>
        </w:tc>
        <w:tc>
          <w:tcPr>
            <w:tcW w:w="6562" w:type="dxa"/>
            <w:tcBorders>
              <w:right w:val="nil"/>
            </w:tcBorders>
            <w:vAlign w:val="top"/>
          </w:tcPr>
          <w:p w14:paraId="36761893">
            <w:pPr>
              <w:pStyle w:val="12"/>
              <w:pageBreakBefore w:val="0"/>
              <w:widowControl/>
              <w:kinsoku/>
              <w:wordWrap/>
              <w:overflowPunct w:val="0"/>
              <w:topLinePunct w:val="0"/>
              <w:autoSpaceDE w:val="0"/>
              <w:autoSpaceDN w:val="0"/>
              <w:bidi w:val="0"/>
              <w:adjustRightInd w:val="0"/>
              <w:spacing w:before="72" w:line="219" w:lineRule="auto"/>
              <w:ind w:left="2515"/>
              <w:textAlignment w:val="baseline"/>
            </w:pPr>
            <w:r>
              <w:rPr>
                <w:spacing w:val="-2"/>
              </w:rPr>
              <w:t>职业能力要求</w:t>
            </w:r>
          </w:p>
        </w:tc>
      </w:tr>
      <w:tr w14:paraId="3DB56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3" w:hRule="atLeast"/>
        </w:trPr>
        <w:tc>
          <w:tcPr>
            <w:tcW w:w="941" w:type="dxa"/>
            <w:tcBorders>
              <w:left w:val="nil"/>
            </w:tcBorders>
            <w:vAlign w:val="top"/>
          </w:tcPr>
          <w:p w14:paraId="1715072B">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0B9547B7">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2A93B316">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6F41E4C">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10AE1B19">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B4D02EB">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D743407">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0A9AB878">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13F7A3A9">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FC8B365">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660479F">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43E7709F">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8FD778F">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30ECD7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5F3B14F">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DA8321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5C16EC5">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347EAD8">
            <w:pPr>
              <w:pStyle w:val="12"/>
              <w:pageBreakBefore w:val="0"/>
              <w:widowControl/>
              <w:kinsoku/>
              <w:wordWrap/>
              <w:overflowPunct w:val="0"/>
              <w:topLinePunct w:val="0"/>
              <w:autoSpaceDE w:val="0"/>
              <w:autoSpaceDN w:val="0"/>
              <w:bidi w:val="0"/>
              <w:adjustRightInd w:val="0"/>
              <w:spacing w:before="61" w:line="220" w:lineRule="auto"/>
              <w:ind w:left="60"/>
              <w:textAlignment w:val="baseline"/>
            </w:pPr>
            <w:r>
              <w:rPr>
                <w:spacing w:val="2"/>
              </w:rPr>
              <w:t>中级技能</w:t>
            </w:r>
          </w:p>
        </w:tc>
        <w:tc>
          <w:tcPr>
            <w:tcW w:w="1375" w:type="dxa"/>
            <w:vAlign w:val="top"/>
          </w:tcPr>
          <w:p w14:paraId="23D564D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2A81D9DD">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0BC5DFB">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62EF6D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95A477D">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5DCDFBEC">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D6FADE3">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7E2B9288">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AA99547">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B0F7E51">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3BA1AFE8">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5E51966B">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542DC880">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2AE49D6">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0042F350">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37C60597">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1773E8E">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F89F1F0">
            <w:pPr>
              <w:pStyle w:val="12"/>
              <w:pageBreakBefore w:val="0"/>
              <w:widowControl/>
              <w:kinsoku/>
              <w:wordWrap/>
              <w:overflowPunct w:val="0"/>
              <w:topLinePunct w:val="0"/>
              <w:autoSpaceDE w:val="0"/>
              <w:autoSpaceDN w:val="0"/>
              <w:bidi w:val="0"/>
              <w:adjustRightInd w:val="0"/>
              <w:spacing w:before="62" w:line="334" w:lineRule="auto"/>
              <w:ind w:left="265" w:right="163" w:hanging="100"/>
              <w:textAlignment w:val="baseline"/>
            </w:pPr>
            <w:r>
              <w:rPr>
                <w:spacing w:val="2"/>
              </w:rPr>
              <w:t>幼儿园班级</w:t>
            </w:r>
            <w:r>
              <w:t xml:space="preserve"> </w:t>
            </w:r>
            <w:r>
              <w:rPr>
                <w:spacing w:val="-2"/>
              </w:rPr>
              <w:t>环境准备</w:t>
            </w:r>
          </w:p>
        </w:tc>
        <w:tc>
          <w:tcPr>
            <w:tcW w:w="6562" w:type="dxa"/>
            <w:tcBorders>
              <w:right w:val="nil"/>
            </w:tcBorders>
            <w:vAlign w:val="top"/>
          </w:tcPr>
          <w:p w14:paraId="58211592">
            <w:pPr>
              <w:pStyle w:val="12"/>
              <w:pageBreakBefore w:val="0"/>
              <w:widowControl/>
              <w:kinsoku/>
              <w:wordWrap/>
              <w:overflowPunct w:val="0"/>
              <w:topLinePunct w:val="0"/>
              <w:autoSpaceDE w:val="0"/>
              <w:autoSpaceDN w:val="0"/>
              <w:bidi w:val="0"/>
              <w:adjustRightInd w:val="0"/>
              <w:spacing w:before="97" w:line="287" w:lineRule="auto"/>
              <w:ind w:left="65" w:right="18" w:firstLine="219"/>
              <w:textAlignment w:val="baseline"/>
            </w:pPr>
            <w:r>
              <w:rPr>
                <w:spacing w:val="-6"/>
              </w:rPr>
              <w:t>1.能够从保健医处获取班级环境准备工作任务，分析工期等工作要求，并</w:t>
            </w:r>
            <w:r>
              <w:rPr>
                <w:spacing w:val="4"/>
              </w:rPr>
              <w:t xml:space="preserve"> </w:t>
            </w:r>
            <w:r>
              <w:rPr>
                <w:spacing w:val="-5"/>
              </w:rPr>
              <w:t>通过与主班教师、配班教师沟通交流，明确清洁消毒的时间、频次、卫生指</w:t>
            </w:r>
            <w:r>
              <w:rPr>
                <w:spacing w:val="6"/>
              </w:rPr>
              <w:t xml:space="preserve"> </w:t>
            </w:r>
            <w:r>
              <w:rPr>
                <w:spacing w:val="-1"/>
              </w:rPr>
              <w:t>标等具体要求。</w:t>
            </w:r>
          </w:p>
          <w:p w14:paraId="101CD3CC">
            <w:pPr>
              <w:pStyle w:val="12"/>
              <w:pageBreakBefore w:val="0"/>
              <w:widowControl/>
              <w:kinsoku/>
              <w:wordWrap/>
              <w:overflowPunct w:val="0"/>
              <w:topLinePunct w:val="0"/>
              <w:autoSpaceDE w:val="0"/>
              <w:autoSpaceDN w:val="0"/>
              <w:bidi w:val="0"/>
              <w:adjustRightInd w:val="0"/>
              <w:spacing w:before="104" w:line="290" w:lineRule="auto"/>
              <w:ind w:left="95" w:right="12" w:firstLine="159"/>
              <w:textAlignment w:val="baseline"/>
            </w:pPr>
            <w:r>
              <w:rPr>
                <w:spacing w:val="-5"/>
              </w:rPr>
              <w:t>2.能够根据任务性质，选用适合的清洁消毒用品，熟练掌握班级环境空间</w:t>
            </w:r>
            <w:r>
              <w:rPr>
                <w:spacing w:val="12"/>
              </w:rPr>
              <w:t xml:space="preserve"> </w:t>
            </w:r>
            <w:r>
              <w:rPr>
                <w:spacing w:val="-6"/>
              </w:rPr>
              <w:t>和常用物品清洁消毒步骤；能够根据以往班级学期清洁消毒物品使用量，制</w:t>
            </w:r>
            <w:r>
              <w:rPr>
                <w:spacing w:val="12"/>
              </w:rPr>
              <w:t xml:space="preserve"> </w:t>
            </w:r>
            <w:r>
              <w:t>定清洁物品使用管理方案，方案合理、合规，符</w:t>
            </w:r>
            <w:r>
              <w:rPr>
                <w:spacing w:val="-1"/>
              </w:rPr>
              <w:t>合班级实际。</w:t>
            </w:r>
          </w:p>
          <w:p w14:paraId="37F86FC4">
            <w:pPr>
              <w:pStyle w:val="12"/>
              <w:pageBreakBefore w:val="0"/>
              <w:widowControl/>
              <w:kinsoku/>
              <w:wordWrap/>
              <w:overflowPunct w:val="0"/>
              <w:topLinePunct w:val="0"/>
              <w:autoSpaceDE w:val="0"/>
              <w:autoSpaceDN w:val="0"/>
              <w:bidi w:val="0"/>
              <w:adjustRightInd w:val="0"/>
              <w:spacing w:before="116" w:line="305" w:lineRule="auto"/>
              <w:ind w:left="45" w:firstLine="217"/>
              <w:textAlignment w:val="baseline"/>
            </w:pPr>
            <w:r>
              <w:rPr>
                <w:spacing w:val="-7"/>
              </w:rPr>
              <w:t>3.能够按照幼儿园卫生消毒等制度要求，根据幼儿园班级环境准备实际需</w:t>
            </w:r>
            <w:r>
              <w:t xml:space="preserve">  </w:t>
            </w:r>
            <w:r>
              <w:rPr>
                <w:spacing w:val="-6"/>
              </w:rPr>
              <w:t>要，准确清点已有清洁消毒物品数量和种类，明确需补</w:t>
            </w:r>
            <w:r>
              <w:rPr>
                <w:spacing w:val="-7"/>
              </w:rPr>
              <w:t>足的清洁物品；做好</w:t>
            </w:r>
            <w:r>
              <w:t xml:space="preserve">  </w:t>
            </w:r>
            <w:r>
              <w:rPr>
                <w:spacing w:val="-6"/>
              </w:rPr>
              <w:t>清洁消毒前桌椅等班级物品的归置，玩具、毛巾、水杯的收集，保证清洁消</w:t>
            </w:r>
            <w:r>
              <w:t xml:space="preserve">  </w:t>
            </w:r>
            <w:r>
              <w:rPr>
                <w:spacing w:val="-2"/>
              </w:rPr>
              <w:t>毒工作有序开展；能够科学选用季铵盐或84消毒液等含氯消毒液，并根据</w:t>
            </w:r>
            <w:r>
              <w:rPr>
                <w:spacing w:val="6"/>
              </w:rPr>
              <w:t xml:space="preserve">  </w:t>
            </w:r>
            <w:r>
              <w:rPr>
                <w:spacing w:val="-4"/>
              </w:rPr>
              <w:t>消毒液配比要求实现安全配制，熟练掌握消毒用具及设备使用规范。全面、</w:t>
            </w:r>
            <w:r>
              <w:rPr>
                <w:spacing w:val="11"/>
              </w:rPr>
              <w:t xml:space="preserve"> </w:t>
            </w:r>
            <w:r>
              <w:t>细致、高效地做好任务实施前清洁物品准备及</w:t>
            </w:r>
            <w:r>
              <w:rPr>
                <w:spacing w:val="-1"/>
              </w:rPr>
              <w:t>清点工作。</w:t>
            </w:r>
          </w:p>
          <w:p w14:paraId="1355CB15">
            <w:pPr>
              <w:pStyle w:val="12"/>
              <w:pageBreakBefore w:val="0"/>
              <w:widowControl/>
              <w:kinsoku/>
              <w:wordWrap/>
              <w:overflowPunct w:val="0"/>
              <w:topLinePunct w:val="0"/>
              <w:autoSpaceDE w:val="0"/>
              <w:autoSpaceDN w:val="0"/>
              <w:bidi w:val="0"/>
              <w:adjustRightInd w:val="0"/>
              <w:spacing w:before="104" w:line="219" w:lineRule="auto"/>
              <w:ind w:left="235"/>
              <w:textAlignment w:val="baseline"/>
            </w:pPr>
            <w:r>
              <w:t>4.能够按照《消毒技术规范(2002年版)》等文件制度要求进行清洁消</w:t>
            </w:r>
          </w:p>
          <w:p w14:paraId="3205D591">
            <w:pPr>
              <w:pStyle w:val="12"/>
              <w:pageBreakBefore w:val="0"/>
              <w:widowControl/>
              <w:kinsoku/>
              <w:wordWrap/>
              <w:overflowPunct w:val="0"/>
              <w:topLinePunct w:val="0"/>
              <w:autoSpaceDE w:val="0"/>
              <w:autoSpaceDN w:val="0"/>
              <w:bidi w:val="0"/>
              <w:adjustRightInd w:val="0"/>
              <w:spacing w:before="106" w:line="305" w:lineRule="auto"/>
              <w:ind w:left="45" w:firstLine="49"/>
              <w:textAlignment w:val="baseline"/>
            </w:pPr>
            <w:r>
              <w:rPr>
                <w:spacing w:val="-5"/>
              </w:rPr>
              <w:t>毒，规范使用消毒剂、消毒工具及设备，对手、地面、物体表面</w:t>
            </w:r>
            <w:r>
              <w:rPr>
                <w:spacing w:val="-6"/>
              </w:rPr>
              <w:t>、餐饮具，</w:t>
            </w:r>
            <w:r>
              <w:t xml:space="preserve"> </w:t>
            </w:r>
            <w:r>
              <w:rPr>
                <w:spacing w:val="-2"/>
              </w:rPr>
              <w:t>采用场所“清-消-清”三步清洁消毒法、用具浸泡消毒法、高</w:t>
            </w:r>
            <w:r>
              <w:rPr>
                <w:spacing w:val="-3"/>
              </w:rPr>
              <w:t>温蒸汽消毒</w:t>
            </w:r>
            <w:r>
              <w:t xml:space="preserve">  </w:t>
            </w:r>
            <w:r>
              <w:rPr>
                <w:spacing w:val="-6"/>
              </w:rPr>
              <w:t>法、物体表面擦拭清洁法等方法进行消毒作业，达到干</w:t>
            </w:r>
            <w:r>
              <w:rPr>
                <w:spacing w:val="-7"/>
              </w:rPr>
              <w:t>净、整洁、无毒、无</w:t>
            </w:r>
            <w:r>
              <w:t xml:space="preserve">  </w:t>
            </w:r>
            <w:r>
              <w:rPr>
                <w:spacing w:val="-2"/>
              </w:rPr>
              <w:t>味、无水渍等要求，清洁消毒高效、细致、彻底；能够熟练使用物品点检</w:t>
            </w:r>
            <w:r>
              <w:rPr>
                <w:spacing w:val="4"/>
              </w:rPr>
              <w:t xml:space="preserve">  </w:t>
            </w:r>
            <w:r>
              <w:rPr>
                <w:spacing w:val="-4"/>
              </w:rPr>
              <w:t>法、物品领用登记法，实现清洁物品补充完备，认真如实登记；具备严谨、</w:t>
            </w:r>
            <w:r>
              <w:rPr>
                <w:spacing w:val="11"/>
              </w:rPr>
              <w:t xml:space="preserve"> </w:t>
            </w:r>
            <w:r>
              <w:rPr>
                <w:spacing w:val="2"/>
              </w:rPr>
              <w:t>细致、认真的工作态度。</w:t>
            </w:r>
          </w:p>
          <w:p w14:paraId="5982A696">
            <w:pPr>
              <w:pStyle w:val="12"/>
              <w:pageBreakBefore w:val="0"/>
              <w:widowControl/>
              <w:kinsoku/>
              <w:wordWrap/>
              <w:overflowPunct w:val="0"/>
              <w:topLinePunct w:val="0"/>
              <w:autoSpaceDE w:val="0"/>
              <w:autoSpaceDN w:val="0"/>
              <w:bidi w:val="0"/>
              <w:adjustRightInd w:val="0"/>
              <w:spacing w:before="105" w:line="300" w:lineRule="auto"/>
              <w:ind w:left="84" w:firstLine="170"/>
              <w:textAlignment w:val="baseline"/>
            </w:pPr>
            <w:r>
              <w:rPr>
                <w:spacing w:val="-5"/>
              </w:rPr>
              <w:t>5.能够将不同种类的清洁消毒物品，严格按要求收纳整理到指定位置，合</w:t>
            </w:r>
            <w:r>
              <w:rPr>
                <w:spacing w:val="1"/>
              </w:rPr>
              <w:t xml:space="preserve"> </w:t>
            </w:r>
            <w:r>
              <w:rPr>
                <w:spacing w:val="-5"/>
              </w:rPr>
              <w:t>理进行标签标识分类，做到方便使用并保障</w:t>
            </w:r>
            <w:r>
              <w:rPr>
                <w:spacing w:val="-6"/>
              </w:rPr>
              <w:t>安全；使用后及时归位，方便下</w:t>
            </w:r>
            <w:r>
              <w:t xml:space="preserve"> </w:t>
            </w:r>
            <w:r>
              <w:rPr>
                <w:spacing w:val="-5"/>
              </w:rPr>
              <w:t>次使用；能够对照《托儿所幼儿园卫生保健工作规范》等规范要求，认真自</w:t>
            </w:r>
            <w:r>
              <w:rPr>
                <w:spacing w:val="5"/>
              </w:rPr>
              <w:t xml:space="preserve"> </w:t>
            </w:r>
            <w:r>
              <w:t>检、自查、自纠，能够在对待保健医检查验收时，态度谦虚、认真聆听。</w:t>
            </w:r>
          </w:p>
          <w:p w14:paraId="2C9CE791">
            <w:pPr>
              <w:pStyle w:val="12"/>
              <w:pageBreakBefore w:val="0"/>
              <w:widowControl/>
              <w:kinsoku/>
              <w:wordWrap/>
              <w:overflowPunct w:val="0"/>
              <w:topLinePunct w:val="0"/>
              <w:autoSpaceDE w:val="0"/>
              <w:autoSpaceDN w:val="0"/>
              <w:bidi w:val="0"/>
              <w:adjustRightInd w:val="0"/>
              <w:spacing w:before="102" w:line="296" w:lineRule="auto"/>
              <w:ind w:left="95" w:right="21" w:firstLine="159"/>
              <w:textAlignment w:val="baseline"/>
            </w:pPr>
            <w:r>
              <w:rPr>
                <w:spacing w:val="-5"/>
              </w:rPr>
              <w:t>6.能够重视环境准备工作的评价反馈，与保健医充分沟通，认真分析、反</w:t>
            </w:r>
            <w:r>
              <w:t xml:space="preserve"> </w:t>
            </w:r>
            <w:r>
              <w:rPr>
                <w:spacing w:val="-6"/>
              </w:rPr>
              <w:t>思保健医反馈内容，对照文件及园所要求，及时整改问题和反思不足。具备</w:t>
            </w:r>
            <w:r>
              <w:rPr>
                <w:spacing w:val="5"/>
              </w:rPr>
              <w:t xml:space="preserve"> </w:t>
            </w:r>
            <w:r>
              <w:rPr>
                <w:spacing w:val="-6"/>
              </w:rPr>
              <w:t>与人交流、与人合作、规则意识、安全意识、责任意识、反思意识等通用能</w:t>
            </w:r>
            <w:r>
              <w:rPr>
                <w:spacing w:val="6"/>
              </w:rPr>
              <w:t xml:space="preserve"> </w:t>
            </w:r>
            <w:r>
              <w:rPr>
                <w:spacing w:val="-1"/>
              </w:rPr>
              <w:t>力和职业素养。</w:t>
            </w:r>
          </w:p>
        </w:tc>
      </w:tr>
    </w:tbl>
    <w:p w14:paraId="4D939F7C">
      <w:pPr>
        <w:pageBreakBefore w:val="0"/>
        <w:widowControl/>
        <w:kinsoku/>
        <w:wordWrap/>
        <w:overflowPunct w:val="0"/>
        <w:topLinePunct w:val="0"/>
        <w:autoSpaceDE w:val="0"/>
        <w:autoSpaceDN w:val="0"/>
        <w:bidi w:val="0"/>
        <w:adjustRightInd w:val="0"/>
        <w:textAlignment w:val="baseline"/>
        <w:sectPr>
          <w:headerReference r:id="rId8" w:type="default"/>
          <w:footerReference r:id="rId9" w:type="default"/>
          <w:pgSz w:w="11906" w:h="16838"/>
          <w:pgMar w:top="1417" w:right="1417" w:bottom="1417" w:left="1417" w:header="0" w:footer="714" w:gutter="0"/>
          <w:pgNumType w:fmt="decimal" w:start="1"/>
          <w:cols w:space="0" w:num="1"/>
          <w:rtlGutter w:val="0"/>
          <w:docGrid w:linePitch="0" w:charSpace="0"/>
        </w:sectPr>
      </w:pPr>
    </w:p>
    <w:p w14:paraId="46C609EF">
      <w:pPr>
        <w:pStyle w:val="5"/>
        <w:pageBreakBefore w:val="0"/>
        <w:widowControl/>
        <w:kinsoku/>
        <w:wordWrap/>
        <w:overflowPunct w:val="0"/>
        <w:topLinePunct w:val="0"/>
        <w:autoSpaceDE w:val="0"/>
        <w:autoSpaceDN w:val="0"/>
        <w:bidi w:val="0"/>
        <w:adjustRightInd w:val="0"/>
        <w:spacing w:line="351" w:lineRule="auto"/>
        <w:textAlignment w:val="baseline"/>
      </w:pPr>
    </w:p>
    <w:p w14:paraId="3D8A2B1B">
      <w:pPr>
        <w:pageBreakBefore w:val="0"/>
        <w:widowControl/>
        <w:kinsoku/>
        <w:wordWrap/>
        <w:overflowPunct w:val="0"/>
        <w:topLinePunct w:val="0"/>
        <w:autoSpaceDE w:val="0"/>
        <w:autoSpaceDN w:val="0"/>
        <w:bidi w:val="0"/>
        <w:adjustRightInd w:val="0"/>
        <w:spacing w:before="62" w:line="220" w:lineRule="auto"/>
        <w:ind w:left="7610"/>
        <w:textAlignment w:val="baseline"/>
        <w:rPr>
          <w:rFonts w:ascii="宋体" w:hAnsi="宋体" w:eastAsia="宋体" w:cs="宋体"/>
          <w:sz w:val="19"/>
          <w:szCs w:val="19"/>
        </w:rPr>
      </w:pPr>
      <w:r>
        <w:rPr>
          <w:rFonts w:ascii="宋体" w:hAnsi="宋体" w:eastAsia="宋体" w:cs="宋体"/>
          <w:spacing w:val="-3"/>
          <w:sz w:val="19"/>
          <w:szCs w:val="19"/>
        </w:rPr>
        <w:t>续表</w:t>
      </w:r>
    </w:p>
    <w:p w14:paraId="0B286876">
      <w:pPr>
        <w:pageBreakBefore w:val="0"/>
        <w:widowControl/>
        <w:kinsoku/>
        <w:wordWrap/>
        <w:overflowPunct w:val="0"/>
        <w:topLinePunct w:val="0"/>
        <w:autoSpaceDE w:val="0"/>
        <w:autoSpaceDN w:val="0"/>
        <w:bidi w:val="0"/>
        <w:adjustRightInd w:val="0"/>
        <w:spacing w:line="80" w:lineRule="exact"/>
        <w:textAlignment w:val="baseline"/>
      </w:pPr>
    </w:p>
    <w:tbl>
      <w:tblPr>
        <w:tblStyle w:val="11"/>
        <w:tblW w:w="89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7"/>
        <w:gridCol w:w="1396"/>
        <w:gridCol w:w="6595"/>
      </w:tblGrid>
      <w:tr w14:paraId="33E43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927" w:type="dxa"/>
            <w:tcBorders>
              <w:left w:val="nil"/>
            </w:tcBorders>
            <w:vAlign w:val="top"/>
          </w:tcPr>
          <w:p w14:paraId="7BD3A9C1">
            <w:pPr>
              <w:pStyle w:val="12"/>
              <w:pageBreakBefore w:val="0"/>
              <w:widowControl/>
              <w:kinsoku/>
              <w:wordWrap/>
              <w:overflowPunct w:val="0"/>
              <w:topLinePunct w:val="0"/>
              <w:autoSpaceDE w:val="0"/>
              <w:autoSpaceDN w:val="0"/>
              <w:bidi w:val="0"/>
              <w:adjustRightInd w:val="0"/>
              <w:spacing w:before="82" w:line="219" w:lineRule="auto"/>
              <w:ind w:left="50"/>
              <w:textAlignment w:val="baseline"/>
            </w:pPr>
            <w:r>
              <w:rPr>
                <w:spacing w:val="-2"/>
              </w:rPr>
              <w:t>培养层级</w:t>
            </w:r>
          </w:p>
        </w:tc>
        <w:tc>
          <w:tcPr>
            <w:tcW w:w="1396" w:type="dxa"/>
            <w:vAlign w:val="top"/>
          </w:tcPr>
          <w:p w14:paraId="6D43A8D9">
            <w:pPr>
              <w:pStyle w:val="12"/>
              <w:pageBreakBefore w:val="0"/>
              <w:widowControl/>
              <w:kinsoku/>
              <w:wordWrap/>
              <w:overflowPunct w:val="0"/>
              <w:topLinePunct w:val="0"/>
              <w:autoSpaceDE w:val="0"/>
              <w:autoSpaceDN w:val="0"/>
              <w:bidi w:val="0"/>
              <w:adjustRightInd w:val="0"/>
              <w:spacing w:before="82" w:line="219" w:lineRule="auto"/>
              <w:ind w:left="75"/>
              <w:textAlignment w:val="baseline"/>
            </w:pPr>
            <w:r>
              <w:rPr>
                <w:spacing w:val="1"/>
              </w:rPr>
              <w:t>典型工作任务</w:t>
            </w:r>
          </w:p>
        </w:tc>
        <w:tc>
          <w:tcPr>
            <w:tcW w:w="6595" w:type="dxa"/>
            <w:tcBorders>
              <w:right w:val="nil"/>
            </w:tcBorders>
            <w:vAlign w:val="top"/>
          </w:tcPr>
          <w:p w14:paraId="131E1FC9">
            <w:pPr>
              <w:pStyle w:val="12"/>
              <w:pageBreakBefore w:val="0"/>
              <w:widowControl/>
              <w:kinsoku/>
              <w:wordWrap/>
              <w:overflowPunct w:val="0"/>
              <w:topLinePunct w:val="0"/>
              <w:autoSpaceDE w:val="0"/>
              <w:autoSpaceDN w:val="0"/>
              <w:bidi w:val="0"/>
              <w:adjustRightInd w:val="0"/>
              <w:spacing w:before="82" w:line="219" w:lineRule="auto"/>
              <w:ind w:left="2515"/>
              <w:textAlignment w:val="baseline"/>
            </w:pPr>
            <w:r>
              <w:rPr>
                <w:spacing w:val="-2"/>
              </w:rPr>
              <w:t>职业能力要求</w:t>
            </w:r>
          </w:p>
        </w:tc>
      </w:tr>
      <w:tr w14:paraId="454198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87" w:hRule="atLeast"/>
        </w:trPr>
        <w:tc>
          <w:tcPr>
            <w:tcW w:w="927" w:type="dxa"/>
            <w:vMerge w:val="restart"/>
            <w:tcBorders>
              <w:left w:val="nil"/>
              <w:bottom w:val="nil"/>
            </w:tcBorders>
            <w:vAlign w:val="top"/>
          </w:tcPr>
          <w:p w14:paraId="7AC14BFC">
            <w:pPr>
              <w:pageBreakBefore w:val="0"/>
              <w:widowControl/>
              <w:kinsoku/>
              <w:wordWrap/>
              <w:overflowPunct w:val="0"/>
              <w:topLinePunct w:val="0"/>
              <w:autoSpaceDE w:val="0"/>
              <w:autoSpaceDN w:val="0"/>
              <w:bidi w:val="0"/>
              <w:adjustRightInd w:val="0"/>
              <w:textAlignment w:val="baseline"/>
              <w:rPr>
                <w:rFonts w:ascii="Arial"/>
                <w:sz w:val="21"/>
              </w:rPr>
            </w:pPr>
          </w:p>
          <w:p w14:paraId="3EF3B412">
            <w:pPr>
              <w:pageBreakBefore w:val="0"/>
              <w:widowControl/>
              <w:kinsoku/>
              <w:wordWrap/>
              <w:overflowPunct w:val="0"/>
              <w:topLinePunct w:val="0"/>
              <w:autoSpaceDE w:val="0"/>
              <w:autoSpaceDN w:val="0"/>
              <w:bidi w:val="0"/>
              <w:adjustRightInd w:val="0"/>
              <w:textAlignment w:val="baseline"/>
              <w:rPr>
                <w:rFonts w:ascii="Arial"/>
                <w:sz w:val="21"/>
              </w:rPr>
            </w:pPr>
          </w:p>
          <w:p w14:paraId="65393EAD">
            <w:pPr>
              <w:pageBreakBefore w:val="0"/>
              <w:widowControl/>
              <w:kinsoku/>
              <w:wordWrap/>
              <w:overflowPunct w:val="0"/>
              <w:topLinePunct w:val="0"/>
              <w:autoSpaceDE w:val="0"/>
              <w:autoSpaceDN w:val="0"/>
              <w:bidi w:val="0"/>
              <w:adjustRightInd w:val="0"/>
              <w:textAlignment w:val="baseline"/>
              <w:rPr>
                <w:rFonts w:ascii="Arial"/>
                <w:sz w:val="21"/>
              </w:rPr>
            </w:pPr>
          </w:p>
          <w:p w14:paraId="0115D68B">
            <w:pPr>
              <w:pageBreakBefore w:val="0"/>
              <w:widowControl/>
              <w:kinsoku/>
              <w:wordWrap/>
              <w:overflowPunct w:val="0"/>
              <w:topLinePunct w:val="0"/>
              <w:autoSpaceDE w:val="0"/>
              <w:autoSpaceDN w:val="0"/>
              <w:bidi w:val="0"/>
              <w:adjustRightInd w:val="0"/>
              <w:textAlignment w:val="baseline"/>
              <w:rPr>
                <w:rFonts w:ascii="Arial"/>
                <w:sz w:val="21"/>
              </w:rPr>
            </w:pPr>
          </w:p>
          <w:p w14:paraId="257CD3FB">
            <w:pPr>
              <w:pageBreakBefore w:val="0"/>
              <w:widowControl/>
              <w:kinsoku/>
              <w:wordWrap/>
              <w:overflowPunct w:val="0"/>
              <w:topLinePunct w:val="0"/>
              <w:autoSpaceDE w:val="0"/>
              <w:autoSpaceDN w:val="0"/>
              <w:bidi w:val="0"/>
              <w:adjustRightInd w:val="0"/>
              <w:textAlignment w:val="baseline"/>
              <w:rPr>
                <w:rFonts w:ascii="Arial"/>
                <w:sz w:val="21"/>
              </w:rPr>
            </w:pPr>
          </w:p>
          <w:p w14:paraId="14AF053A">
            <w:pPr>
              <w:pageBreakBefore w:val="0"/>
              <w:widowControl/>
              <w:kinsoku/>
              <w:wordWrap/>
              <w:overflowPunct w:val="0"/>
              <w:topLinePunct w:val="0"/>
              <w:autoSpaceDE w:val="0"/>
              <w:autoSpaceDN w:val="0"/>
              <w:bidi w:val="0"/>
              <w:adjustRightInd w:val="0"/>
              <w:textAlignment w:val="baseline"/>
              <w:rPr>
                <w:rFonts w:ascii="Arial"/>
                <w:sz w:val="21"/>
              </w:rPr>
            </w:pPr>
          </w:p>
          <w:p w14:paraId="47CE00E7">
            <w:pPr>
              <w:pageBreakBefore w:val="0"/>
              <w:widowControl/>
              <w:kinsoku/>
              <w:wordWrap/>
              <w:overflowPunct w:val="0"/>
              <w:topLinePunct w:val="0"/>
              <w:autoSpaceDE w:val="0"/>
              <w:autoSpaceDN w:val="0"/>
              <w:bidi w:val="0"/>
              <w:adjustRightInd w:val="0"/>
              <w:textAlignment w:val="baseline"/>
              <w:rPr>
                <w:rFonts w:ascii="Arial"/>
                <w:sz w:val="21"/>
              </w:rPr>
            </w:pPr>
          </w:p>
          <w:p w14:paraId="311C85A9">
            <w:pPr>
              <w:pageBreakBefore w:val="0"/>
              <w:widowControl/>
              <w:kinsoku/>
              <w:wordWrap/>
              <w:overflowPunct w:val="0"/>
              <w:topLinePunct w:val="0"/>
              <w:autoSpaceDE w:val="0"/>
              <w:autoSpaceDN w:val="0"/>
              <w:bidi w:val="0"/>
              <w:adjustRightInd w:val="0"/>
              <w:textAlignment w:val="baseline"/>
              <w:rPr>
                <w:rFonts w:ascii="Arial"/>
                <w:sz w:val="21"/>
              </w:rPr>
            </w:pPr>
          </w:p>
          <w:p w14:paraId="6FFCE5A9">
            <w:pPr>
              <w:pageBreakBefore w:val="0"/>
              <w:widowControl/>
              <w:kinsoku/>
              <w:wordWrap/>
              <w:overflowPunct w:val="0"/>
              <w:topLinePunct w:val="0"/>
              <w:autoSpaceDE w:val="0"/>
              <w:autoSpaceDN w:val="0"/>
              <w:bidi w:val="0"/>
              <w:adjustRightInd w:val="0"/>
              <w:textAlignment w:val="baseline"/>
              <w:rPr>
                <w:rFonts w:ascii="Arial"/>
                <w:sz w:val="21"/>
              </w:rPr>
            </w:pPr>
          </w:p>
          <w:p w14:paraId="62EFA559">
            <w:pPr>
              <w:pageBreakBefore w:val="0"/>
              <w:widowControl/>
              <w:kinsoku/>
              <w:wordWrap/>
              <w:overflowPunct w:val="0"/>
              <w:topLinePunct w:val="0"/>
              <w:autoSpaceDE w:val="0"/>
              <w:autoSpaceDN w:val="0"/>
              <w:bidi w:val="0"/>
              <w:adjustRightInd w:val="0"/>
              <w:textAlignment w:val="baseline"/>
              <w:rPr>
                <w:rFonts w:ascii="Arial"/>
                <w:sz w:val="21"/>
              </w:rPr>
            </w:pPr>
          </w:p>
          <w:p w14:paraId="147377AD">
            <w:pPr>
              <w:pageBreakBefore w:val="0"/>
              <w:widowControl/>
              <w:kinsoku/>
              <w:wordWrap/>
              <w:overflowPunct w:val="0"/>
              <w:topLinePunct w:val="0"/>
              <w:autoSpaceDE w:val="0"/>
              <w:autoSpaceDN w:val="0"/>
              <w:bidi w:val="0"/>
              <w:adjustRightInd w:val="0"/>
              <w:textAlignment w:val="baseline"/>
              <w:rPr>
                <w:rFonts w:ascii="Arial"/>
                <w:sz w:val="21"/>
              </w:rPr>
            </w:pPr>
          </w:p>
          <w:p w14:paraId="7926B35E">
            <w:pPr>
              <w:pageBreakBefore w:val="0"/>
              <w:widowControl/>
              <w:kinsoku/>
              <w:wordWrap/>
              <w:overflowPunct w:val="0"/>
              <w:topLinePunct w:val="0"/>
              <w:autoSpaceDE w:val="0"/>
              <w:autoSpaceDN w:val="0"/>
              <w:bidi w:val="0"/>
              <w:adjustRightInd w:val="0"/>
              <w:textAlignment w:val="baseline"/>
              <w:rPr>
                <w:rFonts w:ascii="Arial"/>
                <w:sz w:val="21"/>
              </w:rPr>
            </w:pPr>
          </w:p>
          <w:p w14:paraId="576DAF2F">
            <w:pPr>
              <w:pageBreakBefore w:val="0"/>
              <w:widowControl/>
              <w:kinsoku/>
              <w:wordWrap/>
              <w:overflowPunct w:val="0"/>
              <w:topLinePunct w:val="0"/>
              <w:autoSpaceDE w:val="0"/>
              <w:autoSpaceDN w:val="0"/>
              <w:bidi w:val="0"/>
              <w:adjustRightInd w:val="0"/>
              <w:textAlignment w:val="baseline"/>
              <w:rPr>
                <w:rFonts w:ascii="Arial"/>
                <w:sz w:val="21"/>
              </w:rPr>
            </w:pPr>
          </w:p>
          <w:p w14:paraId="30AFF163">
            <w:pPr>
              <w:pageBreakBefore w:val="0"/>
              <w:widowControl/>
              <w:kinsoku/>
              <w:wordWrap/>
              <w:overflowPunct w:val="0"/>
              <w:topLinePunct w:val="0"/>
              <w:autoSpaceDE w:val="0"/>
              <w:autoSpaceDN w:val="0"/>
              <w:bidi w:val="0"/>
              <w:adjustRightInd w:val="0"/>
              <w:textAlignment w:val="baseline"/>
              <w:rPr>
                <w:rFonts w:ascii="Arial"/>
                <w:sz w:val="21"/>
              </w:rPr>
            </w:pPr>
          </w:p>
          <w:p w14:paraId="0EE46C63">
            <w:pPr>
              <w:pageBreakBefore w:val="0"/>
              <w:widowControl/>
              <w:kinsoku/>
              <w:wordWrap/>
              <w:overflowPunct w:val="0"/>
              <w:topLinePunct w:val="0"/>
              <w:autoSpaceDE w:val="0"/>
              <w:autoSpaceDN w:val="0"/>
              <w:bidi w:val="0"/>
              <w:adjustRightInd w:val="0"/>
              <w:textAlignment w:val="baseline"/>
              <w:rPr>
                <w:rFonts w:ascii="Arial"/>
                <w:sz w:val="21"/>
              </w:rPr>
            </w:pPr>
          </w:p>
          <w:p w14:paraId="0534EE74">
            <w:pPr>
              <w:pageBreakBefore w:val="0"/>
              <w:widowControl/>
              <w:kinsoku/>
              <w:wordWrap/>
              <w:overflowPunct w:val="0"/>
              <w:topLinePunct w:val="0"/>
              <w:autoSpaceDE w:val="0"/>
              <w:autoSpaceDN w:val="0"/>
              <w:bidi w:val="0"/>
              <w:adjustRightInd w:val="0"/>
              <w:textAlignment w:val="baseline"/>
              <w:rPr>
                <w:rFonts w:ascii="Arial"/>
                <w:sz w:val="21"/>
              </w:rPr>
            </w:pPr>
          </w:p>
          <w:p w14:paraId="3168BAF9">
            <w:pPr>
              <w:pageBreakBefore w:val="0"/>
              <w:widowControl/>
              <w:kinsoku/>
              <w:wordWrap/>
              <w:overflowPunct w:val="0"/>
              <w:topLinePunct w:val="0"/>
              <w:autoSpaceDE w:val="0"/>
              <w:autoSpaceDN w:val="0"/>
              <w:bidi w:val="0"/>
              <w:adjustRightInd w:val="0"/>
              <w:textAlignment w:val="baseline"/>
              <w:rPr>
                <w:rFonts w:ascii="Arial"/>
                <w:sz w:val="21"/>
              </w:rPr>
            </w:pPr>
          </w:p>
          <w:p w14:paraId="321D22CB">
            <w:pPr>
              <w:pageBreakBefore w:val="0"/>
              <w:widowControl/>
              <w:kinsoku/>
              <w:wordWrap/>
              <w:overflowPunct w:val="0"/>
              <w:topLinePunct w:val="0"/>
              <w:autoSpaceDE w:val="0"/>
              <w:autoSpaceDN w:val="0"/>
              <w:bidi w:val="0"/>
              <w:adjustRightInd w:val="0"/>
              <w:textAlignment w:val="baseline"/>
              <w:rPr>
                <w:rFonts w:ascii="Arial"/>
                <w:sz w:val="21"/>
              </w:rPr>
            </w:pPr>
          </w:p>
          <w:p w14:paraId="3F37F004">
            <w:pPr>
              <w:pageBreakBefore w:val="0"/>
              <w:widowControl/>
              <w:kinsoku/>
              <w:wordWrap/>
              <w:overflowPunct w:val="0"/>
              <w:topLinePunct w:val="0"/>
              <w:autoSpaceDE w:val="0"/>
              <w:autoSpaceDN w:val="0"/>
              <w:bidi w:val="0"/>
              <w:adjustRightInd w:val="0"/>
              <w:textAlignment w:val="baseline"/>
              <w:rPr>
                <w:rFonts w:ascii="Arial"/>
                <w:sz w:val="21"/>
              </w:rPr>
            </w:pPr>
          </w:p>
          <w:p w14:paraId="356B00D4">
            <w:pPr>
              <w:pageBreakBefore w:val="0"/>
              <w:widowControl/>
              <w:kinsoku/>
              <w:wordWrap/>
              <w:overflowPunct w:val="0"/>
              <w:topLinePunct w:val="0"/>
              <w:autoSpaceDE w:val="0"/>
              <w:autoSpaceDN w:val="0"/>
              <w:bidi w:val="0"/>
              <w:adjustRightInd w:val="0"/>
              <w:textAlignment w:val="baseline"/>
              <w:rPr>
                <w:rFonts w:ascii="Arial"/>
                <w:sz w:val="21"/>
              </w:rPr>
            </w:pPr>
          </w:p>
          <w:p w14:paraId="1E2EF319">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44F58BCE">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141EB149">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7EAF5D59">
            <w:pPr>
              <w:pStyle w:val="12"/>
              <w:pageBreakBefore w:val="0"/>
              <w:widowControl/>
              <w:kinsoku/>
              <w:wordWrap/>
              <w:overflowPunct w:val="0"/>
              <w:topLinePunct w:val="0"/>
              <w:autoSpaceDE w:val="0"/>
              <w:autoSpaceDN w:val="0"/>
              <w:bidi w:val="0"/>
              <w:adjustRightInd w:val="0"/>
              <w:spacing w:before="62" w:line="220" w:lineRule="auto"/>
              <w:ind w:left="50"/>
              <w:textAlignment w:val="baseline"/>
            </w:pPr>
            <w:r>
              <w:rPr>
                <w:spacing w:val="2"/>
              </w:rPr>
              <w:t>中级技能</w:t>
            </w:r>
          </w:p>
        </w:tc>
        <w:tc>
          <w:tcPr>
            <w:tcW w:w="1396" w:type="dxa"/>
            <w:vAlign w:val="top"/>
          </w:tcPr>
          <w:p w14:paraId="3A092901">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1C930D0B">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27C63186">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06F31AC2">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1D6F638E">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599D7CA5">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287FBA96">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54227E51">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7E2E87D3">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76F3CD6E">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7D1DF704">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72580BAA">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5BAD0A9D">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786A1768">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013016EC">
            <w:pPr>
              <w:pStyle w:val="12"/>
              <w:pageBreakBefore w:val="0"/>
              <w:widowControl/>
              <w:kinsoku/>
              <w:wordWrap/>
              <w:overflowPunct w:val="0"/>
              <w:topLinePunct w:val="0"/>
              <w:autoSpaceDE w:val="0"/>
              <w:autoSpaceDN w:val="0"/>
              <w:bidi w:val="0"/>
              <w:adjustRightInd w:val="0"/>
              <w:spacing w:before="62" w:line="332" w:lineRule="auto"/>
              <w:ind w:left="264" w:right="259"/>
              <w:textAlignment w:val="baseline"/>
            </w:pPr>
            <w:r>
              <w:rPr>
                <w:spacing w:val="-3"/>
              </w:rPr>
              <w:t>幼儿生活</w:t>
            </w:r>
            <w:r>
              <w:rPr>
                <w:spacing w:val="2"/>
              </w:rPr>
              <w:t xml:space="preserve"> </w:t>
            </w:r>
            <w:r>
              <w:rPr>
                <w:spacing w:val="3"/>
              </w:rPr>
              <w:t>活动保育</w:t>
            </w:r>
          </w:p>
        </w:tc>
        <w:tc>
          <w:tcPr>
            <w:tcW w:w="6595" w:type="dxa"/>
            <w:tcBorders>
              <w:right w:val="nil"/>
            </w:tcBorders>
            <w:vAlign w:val="top"/>
          </w:tcPr>
          <w:p w14:paraId="6BDA3FC7">
            <w:pPr>
              <w:pStyle w:val="12"/>
              <w:pageBreakBefore w:val="0"/>
              <w:widowControl/>
              <w:kinsoku/>
              <w:wordWrap/>
              <w:overflowPunct w:val="0"/>
              <w:topLinePunct w:val="0"/>
              <w:autoSpaceDE w:val="0"/>
              <w:autoSpaceDN w:val="0"/>
              <w:bidi w:val="0"/>
              <w:adjustRightInd w:val="0"/>
              <w:spacing w:before="108" w:line="287" w:lineRule="auto"/>
              <w:ind w:left="75" w:right="8" w:firstLine="199"/>
              <w:textAlignment w:val="baseline"/>
            </w:pPr>
            <w:r>
              <w:t>1.能准确接收幼儿生活保育工作任务，明确幼儿生活活动保育的工作流</w:t>
            </w:r>
            <w:r>
              <w:rPr>
                <w:spacing w:val="7"/>
              </w:rPr>
              <w:t xml:space="preserve"> </w:t>
            </w:r>
            <w:r>
              <w:rPr>
                <w:spacing w:val="-5"/>
              </w:rPr>
              <w:t>程、工作要点、操作规范等相关任务内容及相应工作要</w:t>
            </w:r>
            <w:r>
              <w:rPr>
                <w:spacing w:val="-6"/>
              </w:rPr>
              <w:t>求。具备良好的与人</w:t>
            </w:r>
            <w:r>
              <w:t xml:space="preserve"> </w:t>
            </w:r>
            <w:r>
              <w:rPr>
                <w:spacing w:val="-1"/>
              </w:rPr>
              <w:t>交流、与人合作、信息处理的能力。</w:t>
            </w:r>
          </w:p>
          <w:p w14:paraId="1CF5770D">
            <w:pPr>
              <w:pStyle w:val="12"/>
              <w:pageBreakBefore w:val="0"/>
              <w:widowControl/>
              <w:kinsoku/>
              <w:wordWrap/>
              <w:overflowPunct w:val="0"/>
              <w:topLinePunct w:val="0"/>
              <w:autoSpaceDE w:val="0"/>
              <w:autoSpaceDN w:val="0"/>
              <w:bidi w:val="0"/>
              <w:adjustRightInd w:val="0"/>
              <w:spacing w:before="116" w:line="296" w:lineRule="auto"/>
              <w:ind w:left="45" w:right="36" w:firstLine="219"/>
              <w:textAlignment w:val="baseline"/>
            </w:pPr>
            <w:r>
              <w:t>2.能熟练查阅《幼儿园教育指导纲要(试行)》</w:t>
            </w:r>
            <w:r>
              <w:rPr>
                <w:spacing w:val="-1"/>
              </w:rPr>
              <w:t>《托儿所幼儿园卫生保健</w:t>
            </w:r>
            <w:r>
              <w:t xml:space="preserve"> 工作规范》《幼儿园保育员工作指南》等制度规</w:t>
            </w:r>
            <w:r>
              <w:rPr>
                <w:spacing w:val="-1"/>
              </w:rPr>
              <w:t>范中的幼儿生活照护各保</w:t>
            </w:r>
            <w:r>
              <w:t xml:space="preserve"> 育环节工作细则及保育岗位职责等相关信息，准确掌握各年龄阶段幼儿的</w:t>
            </w:r>
            <w:r>
              <w:rPr>
                <w:spacing w:val="13"/>
              </w:rPr>
              <w:t xml:space="preserve"> </w:t>
            </w:r>
            <w:r>
              <w:t>生活习惯和年龄特点。具备良好的与人交流、规范</w:t>
            </w:r>
            <w:r>
              <w:rPr>
                <w:spacing w:val="-1"/>
              </w:rPr>
              <w:t>意识等通用能力和职业</w:t>
            </w:r>
            <w:r>
              <w:t xml:space="preserve"> </w:t>
            </w:r>
            <w:r>
              <w:rPr>
                <w:spacing w:val="8"/>
              </w:rPr>
              <w:t>素养。</w:t>
            </w:r>
          </w:p>
          <w:p w14:paraId="6E2194D1">
            <w:pPr>
              <w:pStyle w:val="12"/>
              <w:pageBreakBefore w:val="0"/>
              <w:widowControl/>
              <w:kinsoku/>
              <w:wordWrap/>
              <w:overflowPunct w:val="0"/>
              <w:topLinePunct w:val="0"/>
              <w:autoSpaceDE w:val="0"/>
              <w:autoSpaceDN w:val="0"/>
              <w:bidi w:val="0"/>
              <w:adjustRightInd w:val="0"/>
              <w:spacing w:before="136" w:line="300" w:lineRule="auto"/>
              <w:ind w:left="45" w:firstLine="217"/>
              <w:textAlignment w:val="baseline"/>
            </w:pPr>
            <w:r>
              <w:rPr>
                <w:spacing w:val="-10"/>
              </w:rPr>
              <w:t>3.能按照《保育师国家职业技能标准》《托儿所</w:t>
            </w:r>
            <w:r>
              <w:rPr>
                <w:spacing w:val="-11"/>
              </w:rPr>
              <w:t>幼儿园卫生保健工作规范》</w:t>
            </w:r>
            <w:r>
              <w:t xml:space="preserve"> 中环境、物品管理规定，采用安全巡视法、物品点检法，对水、电、门、</w:t>
            </w:r>
            <w:r>
              <w:rPr>
                <w:spacing w:val="17"/>
              </w:rPr>
              <w:t xml:space="preserve"> </w:t>
            </w:r>
            <w:r>
              <w:rPr>
                <w:spacing w:val="-7"/>
              </w:rPr>
              <w:t>窗、物品摆放等进行全面安全检查，细致准备幼儿一日流程的生活用品，保</w:t>
            </w:r>
            <w:r>
              <w:rPr>
                <w:spacing w:val="4"/>
              </w:rPr>
              <w:t xml:space="preserve">  </w:t>
            </w:r>
            <w:r>
              <w:rPr>
                <w:spacing w:val="-4"/>
              </w:rPr>
              <w:t>持环境干净整洁，无安全隐患，确保保育工作的顺利开展，具备服务</w:t>
            </w:r>
            <w:r>
              <w:rPr>
                <w:spacing w:val="-5"/>
              </w:rPr>
              <w:t>意识、</w:t>
            </w:r>
            <w:r>
              <w:t xml:space="preserve"> </w:t>
            </w:r>
            <w:r>
              <w:rPr>
                <w:spacing w:val="-1"/>
              </w:rPr>
              <w:t>责任意识、安全意识等职业素养。</w:t>
            </w:r>
          </w:p>
          <w:p w14:paraId="5B83854D">
            <w:pPr>
              <w:pStyle w:val="12"/>
              <w:pageBreakBefore w:val="0"/>
              <w:widowControl/>
              <w:kinsoku/>
              <w:wordWrap/>
              <w:overflowPunct w:val="0"/>
              <w:topLinePunct w:val="0"/>
              <w:autoSpaceDE w:val="0"/>
              <w:autoSpaceDN w:val="0"/>
              <w:bidi w:val="0"/>
              <w:adjustRightInd w:val="0"/>
              <w:spacing w:before="112" w:line="304" w:lineRule="auto"/>
              <w:ind w:left="84" w:right="2" w:firstLine="170"/>
              <w:textAlignment w:val="baseline"/>
            </w:pPr>
            <w:r>
              <w:rPr>
                <w:spacing w:val="-5"/>
              </w:rPr>
              <w:t>4.能依据《幼儿园一日生活组织与实施》《幼儿园保育工作手册》等制度</w:t>
            </w:r>
            <w:r>
              <w:rPr>
                <w:spacing w:val="4"/>
              </w:rPr>
              <w:t xml:space="preserve"> </w:t>
            </w:r>
            <w:r>
              <w:rPr>
                <w:spacing w:val="-5"/>
              </w:rPr>
              <w:t>规范，规范完成日常保育工作。运用观察法排查</w:t>
            </w:r>
            <w:r>
              <w:rPr>
                <w:spacing w:val="-6"/>
              </w:rPr>
              <w:t>环境和物品的安全隐患，确</w:t>
            </w:r>
            <w:r>
              <w:t xml:space="preserve"> </w:t>
            </w:r>
            <w:r>
              <w:rPr>
                <w:spacing w:val="-6"/>
              </w:rPr>
              <w:t>保幼儿安全；运用集体、个别指导的方法，对幼儿进行日常生活照料；能灵</w:t>
            </w:r>
            <w:r>
              <w:rPr>
                <w:spacing w:val="17"/>
              </w:rPr>
              <w:t xml:space="preserve"> </w:t>
            </w:r>
            <w:r>
              <w:rPr>
                <w:spacing w:val="-6"/>
              </w:rPr>
              <w:t>活处理保育过程中出现的突发状况，具备较强的应急应变能力；规范存放保</w:t>
            </w:r>
            <w:r>
              <w:rPr>
                <w:spacing w:val="13"/>
              </w:rPr>
              <w:t xml:space="preserve"> </w:t>
            </w:r>
            <w:r>
              <w:rPr>
                <w:spacing w:val="-5"/>
              </w:rPr>
              <w:t>管幼儿个人生活物品。具备严谨细致、谦虚</w:t>
            </w:r>
            <w:r>
              <w:rPr>
                <w:spacing w:val="-6"/>
              </w:rPr>
              <w:t>认真、时间意识、安全意识、责</w:t>
            </w:r>
            <w:r>
              <w:t xml:space="preserve"> </w:t>
            </w:r>
            <w:r>
              <w:rPr>
                <w:spacing w:val="-1"/>
              </w:rPr>
              <w:t>任意识、幼儿教师职业道德等职业素养。</w:t>
            </w:r>
          </w:p>
          <w:p w14:paraId="2B8FED72">
            <w:pPr>
              <w:pStyle w:val="12"/>
              <w:pageBreakBefore w:val="0"/>
              <w:widowControl/>
              <w:kinsoku/>
              <w:wordWrap/>
              <w:overflowPunct w:val="0"/>
              <w:topLinePunct w:val="0"/>
              <w:autoSpaceDE w:val="0"/>
              <w:autoSpaceDN w:val="0"/>
              <w:bidi w:val="0"/>
              <w:adjustRightInd w:val="0"/>
              <w:spacing w:before="112" w:line="291" w:lineRule="auto"/>
              <w:ind w:left="45" w:right="10" w:firstLine="209"/>
              <w:textAlignment w:val="baseline"/>
            </w:pPr>
            <w:r>
              <w:t>5.能根据指导教师的评价反馈，对照文件及园所要求，深入剖析反馈意</w:t>
            </w:r>
            <w:r>
              <w:rPr>
                <w:spacing w:val="11"/>
              </w:rPr>
              <w:t xml:space="preserve"> </w:t>
            </w:r>
            <w:r>
              <w:t>见，及时吸纳建议并不断提升，完善保育工作流程，态度谦虚谨慎，在工</w:t>
            </w:r>
            <w:r>
              <w:rPr>
                <w:spacing w:val="9"/>
              </w:rPr>
              <w:t xml:space="preserve"> </w:t>
            </w:r>
            <w:r>
              <w:rPr>
                <w:spacing w:val="-4"/>
              </w:rPr>
              <w:t>作过程中注重自主学习与成长。具备解决问题</w:t>
            </w:r>
            <w:r>
              <w:rPr>
                <w:spacing w:val="-5"/>
              </w:rPr>
              <w:t>、反思意识的通用能力和职业</w:t>
            </w:r>
            <w:r>
              <w:t xml:space="preserve"> </w:t>
            </w:r>
            <w:r>
              <w:rPr>
                <w:spacing w:val="8"/>
              </w:rPr>
              <w:t>素养。</w:t>
            </w:r>
          </w:p>
        </w:tc>
      </w:tr>
      <w:tr w14:paraId="31544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8" w:hRule="atLeast"/>
        </w:trPr>
        <w:tc>
          <w:tcPr>
            <w:tcW w:w="927" w:type="dxa"/>
            <w:vMerge w:val="continue"/>
            <w:tcBorders>
              <w:top w:val="nil"/>
              <w:left w:val="nil"/>
            </w:tcBorders>
            <w:vAlign w:val="top"/>
          </w:tcPr>
          <w:p w14:paraId="47BF3526">
            <w:pPr>
              <w:pageBreakBefore w:val="0"/>
              <w:widowControl/>
              <w:kinsoku/>
              <w:wordWrap/>
              <w:overflowPunct w:val="0"/>
              <w:topLinePunct w:val="0"/>
              <w:autoSpaceDE w:val="0"/>
              <w:autoSpaceDN w:val="0"/>
              <w:bidi w:val="0"/>
              <w:adjustRightInd w:val="0"/>
              <w:textAlignment w:val="baseline"/>
              <w:rPr>
                <w:rFonts w:ascii="Arial"/>
                <w:sz w:val="21"/>
              </w:rPr>
            </w:pPr>
          </w:p>
        </w:tc>
        <w:tc>
          <w:tcPr>
            <w:tcW w:w="1396" w:type="dxa"/>
            <w:vAlign w:val="top"/>
          </w:tcPr>
          <w:p w14:paraId="1ED6BAD7">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1A52EC17">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036F10C2">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657CB061">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52C0E1ED">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4A8D4A4F">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075B0855">
            <w:pPr>
              <w:pStyle w:val="12"/>
              <w:pageBreakBefore w:val="0"/>
              <w:widowControl/>
              <w:kinsoku/>
              <w:wordWrap/>
              <w:overflowPunct w:val="0"/>
              <w:topLinePunct w:val="0"/>
              <w:autoSpaceDE w:val="0"/>
              <w:autoSpaceDN w:val="0"/>
              <w:bidi w:val="0"/>
              <w:adjustRightInd w:val="0"/>
              <w:spacing w:before="62" w:line="343" w:lineRule="auto"/>
              <w:ind w:left="264" w:right="260"/>
              <w:textAlignment w:val="baseline"/>
            </w:pPr>
            <w:r>
              <w:rPr>
                <w:spacing w:val="-3"/>
              </w:rPr>
              <w:t>幼儿常见</w:t>
            </w:r>
            <w:r>
              <w:rPr>
                <w:spacing w:val="2"/>
              </w:rPr>
              <w:t xml:space="preserve"> </w:t>
            </w:r>
            <w:r>
              <w:rPr>
                <w:spacing w:val="3"/>
              </w:rPr>
              <w:t>疾病照护</w:t>
            </w:r>
          </w:p>
        </w:tc>
        <w:tc>
          <w:tcPr>
            <w:tcW w:w="6595" w:type="dxa"/>
            <w:tcBorders>
              <w:right w:val="nil"/>
            </w:tcBorders>
            <w:vAlign w:val="top"/>
          </w:tcPr>
          <w:p w14:paraId="5638EB9E">
            <w:pPr>
              <w:pStyle w:val="12"/>
              <w:pageBreakBefore w:val="0"/>
              <w:widowControl/>
              <w:kinsoku/>
              <w:wordWrap/>
              <w:overflowPunct w:val="0"/>
              <w:topLinePunct w:val="0"/>
              <w:autoSpaceDE w:val="0"/>
              <w:autoSpaceDN w:val="0"/>
              <w:bidi w:val="0"/>
              <w:adjustRightInd w:val="0"/>
              <w:spacing w:before="132" w:line="308" w:lineRule="auto"/>
              <w:ind w:left="14" w:firstLine="256"/>
              <w:textAlignment w:val="baseline"/>
            </w:pPr>
            <w:r>
              <w:rPr>
                <w:spacing w:val="-2"/>
              </w:rPr>
              <w:t>1.能够依据《学校和托幼机构传染病疫情报告工作标准(试行)》和</w:t>
            </w:r>
            <w:r>
              <w:rPr>
                <w:spacing w:val="-3"/>
              </w:rPr>
              <w:t>《托</w:t>
            </w:r>
            <w:r>
              <w:t xml:space="preserve">  </w:t>
            </w:r>
            <w:r>
              <w:rPr>
                <w:spacing w:val="-3"/>
              </w:rPr>
              <w:t>儿所幼儿园卫生保健工作规范》,根据婴幼儿常见疾病(肥胖儿、感冒发</w:t>
            </w:r>
            <w:r>
              <w:rPr>
                <w:spacing w:val="-4"/>
              </w:rPr>
              <w:t>烧、</w:t>
            </w:r>
            <w:r>
              <w:t xml:space="preserve"> </w:t>
            </w:r>
            <w:r>
              <w:rPr>
                <w:spacing w:val="-3"/>
              </w:rPr>
              <w:t>手足口病、诺如病毒、高热惊厥)知识，采用日常健康观察法、“一摸二看</w:t>
            </w:r>
            <w:r>
              <w:rPr>
                <w:spacing w:val="6"/>
              </w:rPr>
              <w:t xml:space="preserve">  </w:t>
            </w:r>
            <w:r>
              <w:t>三问四查”晨检法、肥胖儿形体和体重的比较观察法、测量法(身高、体</w:t>
            </w:r>
            <w:r>
              <w:rPr>
                <w:spacing w:val="2"/>
              </w:rPr>
              <w:t xml:space="preserve">   </w:t>
            </w:r>
            <w:r>
              <w:rPr>
                <w:spacing w:val="-1"/>
              </w:rPr>
              <w:t>重、体温等)、BMI计算法和师幼沟通法等，独立完成对幼儿的发病特点和</w:t>
            </w:r>
            <w:r>
              <w:rPr>
                <w:spacing w:val="1"/>
              </w:rPr>
              <w:t xml:space="preserve">  </w:t>
            </w:r>
            <w:r>
              <w:rPr>
                <w:spacing w:val="-6"/>
              </w:rPr>
              <w:t>体征的准确识别，达到对幼儿常见疾病敏锐识别及准确判断的要求。具有观</w:t>
            </w:r>
            <w:r>
              <w:rPr>
                <w:spacing w:val="4"/>
              </w:rPr>
              <w:t xml:space="preserve">  </w:t>
            </w:r>
            <w:r>
              <w:rPr>
                <w:spacing w:val="1"/>
              </w:rPr>
              <w:t>察意识、严谨细致等职业素养。</w:t>
            </w:r>
          </w:p>
          <w:p w14:paraId="7FE8585F">
            <w:pPr>
              <w:pStyle w:val="12"/>
              <w:pageBreakBefore w:val="0"/>
              <w:widowControl/>
              <w:kinsoku/>
              <w:wordWrap/>
              <w:overflowPunct w:val="0"/>
              <w:topLinePunct w:val="0"/>
              <w:autoSpaceDE w:val="0"/>
              <w:autoSpaceDN w:val="0"/>
              <w:bidi w:val="0"/>
              <w:adjustRightInd w:val="0"/>
              <w:spacing w:before="122" w:line="291" w:lineRule="auto"/>
              <w:ind w:left="45" w:firstLine="218"/>
              <w:textAlignment w:val="baseline"/>
            </w:pPr>
            <w:r>
              <w:rPr>
                <w:spacing w:val="-2"/>
              </w:rPr>
              <w:t>2.能够依据《托儿所幼儿园卫生保健工作规范》和《幼儿常见疾病的预</w:t>
            </w:r>
            <w:r>
              <w:rPr>
                <w:spacing w:val="17"/>
              </w:rPr>
              <w:t xml:space="preserve"> </w:t>
            </w:r>
            <w:r>
              <w:rPr>
                <w:spacing w:val="-1"/>
              </w:rPr>
              <w:t>防和应急处理办法》,配合主班教师，采用团队沟通交流法</w:t>
            </w:r>
            <w:r>
              <w:rPr>
                <w:spacing w:val="-2"/>
              </w:rPr>
              <w:t>和家园沟通法，</w:t>
            </w:r>
            <w:r>
              <w:t xml:space="preserve"> </w:t>
            </w:r>
            <w:r>
              <w:rPr>
                <w:spacing w:val="-2"/>
              </w:rPr>
              <w:t>做好病情上报工作和与家长的沟通工作。具有效率意识、责任意识等职业</w:t>
            </w:r>
            <w:r>
              <w:rPr>
                <w:spacing w:val="9"/>
              </w:rPr>
              <w:t xml:space="preserve">  </w:t>
            </w:r>
            <w:r>
              <w:rPr>
                <w:spacing w:val="7"/>
              </w:rPr>
              <w:t>素养。</w:t>
            </w:r>
          </w:p>
        </w:tc>
      </w:tr>
    </w:tbl>
    <w:p w14:paraId="4341979B">
      <w:pPr>
        <w:pStyle w:val="5"/>
        <w:pageBreakBefore w:val="0"/>
        <w:widowControl/>
        <w:kinsoku/>
        <w:wordWrap/>
        <w:overflowPunct w:val="0"/>
        <w:topLinePunct w:val="0"/>
        <w:autoSpaceDE w:val="0"/>
        <w:autoSpaceDN w:val="0"/>
        <w:bidi w:val="0"/>
        <w:adjustRightInd w:val="0"/>
        <w:textAlignment w:val="baseline"/>
      </w:pPr>
    </w:p>
    <w:p w14:paraId="63A51C1F">
      <w:pPr>
        <w:pageBreakBefore w:val="0"/>
        <w:widowControl/>
        <w:kinsoku/>
        <w:wordWrap/>
        <w:overflowPunct w:val="0"/>
        <w:topLinePunct w:val="0"/>
        <w:autoSpaceDE w:val="0"/>
        <w:autoSpaceDN w:val="0"/>
        <w:bidi w:val="0"/>
        <w:adjustRightInd w:val="0"/>
        <w:textAlignment w:val="baseline"/>
        <w:sectPr>
          <w:footerReference r:id="rId10" w:type="default"/>
          <w:pgSz w:w="11906" w:h="16838"/>
          <w:pgMar w:top="1417" w:right="1417" w:bottom="1417" w:left="1417" w:header="0" w:footer="713" w:gutter="0"/>
          <w:pgNumType w:fmt="decimal"/>
          <w:cols w:space="0" w:num="1"/>
          <w:rtlGutter w:val="0"/>
          <w:docGrid w:linePitch="0" w:charSpace="0"/>
        </w:sectPr>
      </w:pPr>
    </w:p>
    <w:p w14:paraId="38449869">
      <w:pPr>
        <w:pStyle w:val="5"/>
        <w:pageBreakBefore w:val="0"/>
        <w:widowControl/>
        <w:kinsoku/>
        <w:wordWrap/>
        <w:overflowPunct w:val="0"/>
        <w:topLinePunct w:val="0"/>
        <w:autoSpaceDE w:val="0"/>
        <w:autoSpaceDN w:val="0"/>
        <w:bidi w:val="0"/>
        <w:adjustRightInd w:val="0"/>
        <w:spacing w:line="351" w:lineRule="auto"/>
        <w:textAlignment w:val="baseline"/>
      </w:pPr>
    </w:p>
    <w:p w14:paraId="101366E3">
      <w:pPr>
        <w:pageBreakBefore w:val="0"/>
        <w:widowControl/>
        <w:kinsoku/>
        <w:wordWrap/>
        <w:overflowPunct w:val="0"/>
        <w:topLinePunct w:val="0"/>
        <w:autoSpaceDE w:val="0"/>
        <w:autoSpaceDN w:val="0"/>
        <w:bidi w:val="0"/>
        <w:adjustRightInd w:val="0"/>
        <w:spacing w:before="62" w:line="220" w:lineRule="auto"/>
        <w:ind w:left="7620"/>
        <w:textAlignment w:val="baseline"/>
        <w:rPr>
          <w:rFonts w:ascii="宋体" w:hAnsi="宋体" w:eastAsia="宋体" w:cs="宋体"/>
          <w:sz w:val="19"/>
          <w:szCs w:val="19"/>
        </w:rPr>
      </w:pPr>
      <w:r>
        <w:rPr>
          <w:rFonts w:ascii="宋体" w:hAnsi="宋体" w:eastAsia="宋体" w:cs="宋体"/>
          <w:spacing w:val="-3"/>
          <w:sz w:val="19"/>
          <w:szCs w:val="19"/>
        </w:rPr>
        <w:t>续表</w:t>
      </w:r>
    </w:p>
    <w:p w14:paraId="0EF21935">
      <w:pPr>
        <w:pageBreakBefore w:val="0"/>
        <w:widowControl/>
        <w:kinsoku/>
        <w:wordWrap/>
        <w:overflowPunct w:val="0"/>
        <w:topLinePunct w:val="0"/>
        <w:autoSpaceDE w:val="0"/>
        <w:autoSpaceDN w:val="0"/>
        <w:bidi w:val="0"/>
        <w:adjustRightInd w:val="0"/>
        <w:spacing w:line="80" w:lineRule="exact"/>
        <w:textAlignment w:val="baseline"/>
      </w:pPr>
    </w:p>
    <w:tbl>
      <w:tblPr>
        <w:tblStyle w:val="11"/>
        <w:tblW w:w="89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8"/>
        <w:gridCol w:w="1396"/>
        <w:gridCol w:w="6594"/>
      </w:tblGrid>
      <w:tr w14:paraId="10806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48" w:type="dxa"/>
            <w:tcBorders>
              <w:left w:val="nil"/>
            </w:tcBorders>
            <w:vAlign w:val="top"/>
          </w:tcPr>
          <w:p w14:paraId="6C359150">
            <w:pPr>
              <w:pStyle w:val="12"/>
              <w:pageBreakBefore w:val="0"/>
              <w:widowControl/>
              <w:kinsoku/>
              <w:wordWrap/>
              <w:overflowPunct w:val="0"/>
              <w:topLinePunct w:val="0"/>
              <w:autoSpaceDE w:val="0"/>
              <w:autoSpaceDN w:val="0"/>
              <w:bidi w:val="0"/>
              <w:adjustRightInd w:val="0"/>
              <w:spacing w:before="82" w:line="219" w:lineRule="auto"/>
              <w:ind w:left="60"/>
              <w:textAlignment w:val="baseline"/>
            </w:pPr>
            <w:r>
              <w:rPr>
                <w:spacing w:val="-2"/>
              </w:rPr>
              <w:t>培养层级</w:t>
            </w:r>
          </w:p>
        </w:tc>
        <w:tc>
          <w:tcPr>
            <w:tcW w:w="1396" w:type="dxa"/>
            <w:vAlign w:val="top"/>
          </w:tcPr>
          <w:p w14:paraId="626B6063">
            <w:pPr>
              <w:pStyle w:val="12"/>
              <w:pageBreakBefore w:val="0"/>
              <w:widowControl/>
              <w:kinsoku/>
              <w:wordWrap/>
              <w:overflowPunct w:val="0"/>
              <w:topLinePunct w:val="0"/>
              <w:autoSpaceDE w:val="0"/>
              <w:autoSpaceDN w:val="0"/>
              <w:bidi w:val="0"/>
              <w:adjustRightInd w:val="0"/>
              <w:spacing w:before="82" w:line="219" w:lineRule="auto"/>
              <w:ind w:left="74"/>
              <w:textAlignment w:val="baseline"/>
            </w:pPr>
            <w:r>
              <w:rPr>
                <w:spacing w:val="1"/>
              </w:rPr>
              <w:t>典型工作任务</w:t>
            </w:r>
          </w:p>
        </w:tc>
        <w:tc>
          <w:tcPr>
            <w:tcW w:w="6594" w:type="dxa"/>
            <w:tcBorders>
              <w:right w:val="nil"/>
            </w:tcBorders>
            <w:vAlign w:val="top"/>
          </w:tcPr>
          <w:p w14:paraId="0FA56286">
            <w:pPr>
              <w:pStyle w:val="12"/>
              <w:pageBreakBefore w:val="0"/>
              <w:widowControl/>
              <w:kinsoku/>
              <w:wordWrap/>
              <w:overflowPunct w:val="0"/>
              <w:topLinePunct w:val="0"/>
              <w:autoSpaceDE w:val="0"/>
              <w:autoSpaceDN w:val="0"/>
              <w:bidi w:val="0"/>
              <w:adjustRightInd w:val="0"/>
              <w:spacing w:before="82" w:line="219" w:lineRule="auto"/>
              <w:ind w:left="2505"/>
              <w:textAlignment w:val="baseline"/>
            </w:pPr>
            <w:r>
              <w:rPr>
                <w:spacing w:val="-2"/>
              </w:rPr>
              <w:t>职业能力要求</w:t>
            </w:r>
          </w:p>
        </w:tc>
      </w:tr>
      <w:tr w14:paraId="57D75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5" w:hRule="atLeast"/>
        </w:trPr>
        <w:tc>
          <w:tcPr>
            <w:tcW w:w="948" w:type="dxa"/>
            <w:vMerge w:val="restart"/>
            <w:tcBorders>
              <w:left w:val="nil"/>
              <w:bottom w:val="nil"/>
            </w:tcBorders>
            <w:vAlign w:val="top"/>
          </w:tcPr>
          <w:p w14:paraId="30CFFFAD">
            <w:pPr>
              <w:pageBreakBefore w:val="0"/>
              <w:widowControl/>
              <w:kinsoku/>
              <w:wordWrap/>
              <w:overflowPunct w:val="0"/>
              <w:topLinePunct w:val="0"/>
              <w:autoSpaceDE w:val="0"/>
              <w:autoSpaceDN w:val="0"/>
              <w:bidi w:val="0"/>
              <w:adjustRightInd w:val="0"/>
              <w:textAlignment w:val="baseline"/>
              <w:rPr>
                <w:rFonts w:ascii="Arial"/>
                <w:sz w:val="21"/>
              </w:rPr>
            </w:pPr>
          </w:p>
          <w:p w14:paraId="474C964C">
            <w:pPr>
              <w:pageBreakBefore w:val="0"/>
              <w:widowControl/>
              <w:kinsoku/>
              <w:wordWrap/>
              <w:overflowPunct w:val="0"/>
              <w:topLinePunct w:val="0"/>
              <w:autoSpaceDE w:val="0"/>
              <w:autoSpaceDN w:val="0"/>
              <w:bidi w:val="0"/>
              <w:adjustRightInd w:val="0"/>
              <w:textAlignment w:val="baseline"/>
              <w:rPr>
                <w:rFonts w:ascii="Arial"/>
                <w:sz w:val="21"/>
              </w:rPr>
            </w:pPr>
          </w:p>
          <w:p w14:paraId="4D3E4C12">
            <w:pPr>
              <w:pageBreakBefore w:val="0"/>
              <w:widowControl/>
              <w:kinsoku/>
              <w:wordWrap/>
              <w:overflowPunct w:val="0"/>
              <w:topLinePunct w:val="0"/>
              <w:autoSpaceDE w:val="0"/>
              <w:autoSpaceDN w:val="0"/>
              <w:bidi w:val="0"/>
              <w:adjustRightInd w:val="0"/>
              <w:textAlignment w:val="baseline"/>
              <w:rPr>
                <w:rFonts w:ascii="Arial"/>
                <w:sz w:val="21"/>
              </w:rPr>
            </w:pPr>
          </w:p>
          <w:p w14:paraId="545CBC50">
            <w:pPr>
              <w:pageBreakBefore w:val="0"/>
              <w:widowControl/>
              <w:kinsoku/>
              <w:wordWrap/>
              <w:overflowPunct w:val="0"/>
              <w:topLinePunct w:val="0"/>
              <w:autoSpaceDE w:val="0"/>
              <w:autoSpaceDN w:val="0"/>
              <w:bidi w:val="0"/>
              <w:adjustRightInd w:val="0"/>
              <w:textAlignment w:val="baseline"/>
              <w:rPr>
                <w:rFonts w:ascii="Arial"/>
                <w:sz w:val="21"/>
              </w:rPr>
            </w:pPr>
          </w:p>
          <w:p w14:paraId="55493648">
            <w:pPr>
              <w:pageBreakBefore w:val="0"/>
              <w:widowControl/>
              <w:kinsoku/>
              <w:wordWrap/>
              <w:overflowPunct w:val="0"/>
              <w:topLinePunct w:val="0"/>
              <w:autoSpaceDE w:val="0"/>
              <w:autoSpaceDN w:val="0"/>
              <w:bidi w:val="0"/>
              <w:adjustRightInd w:val="0"/>
              <w:textAlignment w:val="baseline"/>
              <w:rPr>
                <w:rFonts w:ascii="Arial"/>
                <w:sz w:val="21"/>
              </w:rPr>
            </w:pPr>
          </w:p>
          <w:p w14:paraId="359E7960">
            <w:pPr>
              <w:pageBreakBefore w:val="0"/>
              <w:widowControl/>
              <w:kinsoku/>
              <w:wordWrap/>
              <w:overflowPunct w:val="0"/>
              <w:topLinePunct w:val="0"/>
              <w:autoSpaceDE w:val="0"/>
              <w:autoSpaceDN w:val="0"/>
              <w:bidi w:val="0"/>
              <w:adjustRightInd w:val="0"/>
              <w:textAlignment w:val="baseline"/>
              <w:rPr>
                <w:rFonts w:ascii="Arial"/>
                <w:sz w:val="21"/>
              </w:rPr>
            </w:pPr>
          </w:p>
          <w:p w14:paraId="08B0F4C5">
            <w:pPr>
              <w:pageBreakBefore w:val="0"/>
              <w:widowControl/>
              <w:kinsoku/>
              <w:wordWrap/>
              <w:overflowPunct w:val="0"/>
              <w:topLinePunct w:val="0"/>
              <w:autoSpaceDE w:val="0"/>
              <w:autoSpaceDN w:val="0"/>
              <w:bidi w:val="0"/>
              <w:adjustRightInd w:val="0"/>
              <w:textAlignment w:val="baseline"/>
              <w:rPr>
                <w:rFonts w:ascii="Arial"/>
                <w:sz w:val="21"/>
              </w:rPr>
            </w:pPr>
          </w:p>
          <w:p w14:paraId="176060C8">
            <w:pPr>
              <w:pageBreakBefore w:val="0"/>
              <w:widowControl/>
              <w:kinsoku/>
              <w:wordWrap/>
              <w:overflowPunct w:val="0"/>
              <w:topLinePunct w:val="0"/>
              <w:autoSpaceDE w:val="0"/>
              <w:autoSpaceDN w:val="0"/>
              <w:bidi w:val="0"/>
              <w:adjustRightInd w:val="0"/>
              <w:textAlignment w:val="baseline"/>
              <w:rPr>
                <w:rFonts w:ascii="Arial"/>
                <w:sz w:val="21"/>
              </w:rPr>
            </w:pPr>
          </w:p>
          <w:p w14:paraId="544D6408">
            <w:pPr>
              <w:pageBreakBefore w:val="0"/>
              <w:widowControl/>
              <w:kinsoku/>
              <w:wordWrap/>
              <w:overflowPunct w:val="0"/>
              <w:topLinePunct w:val="0"/>
              <w:autoSpaceDE w:val="0"/>
              <w:autoSpaceDN w:val="0"/>
              <w:bidi w:val="0"/>
              <w:adjustRightInd w:val="0"/>
              <w:textAlignment w:val="baseline"/>
              <w:rPr>
                <w:rFonts w:ascii="Arial"/>
                <w:sz w:val="21"/>
              </w:rPr>
            </w:pPr>
          </w:p>
          <w:p w14:paraId="21109969">
            <w:pPr>
              <w:pageBreakBefore w:val="0"/>
              <w:widowControl/>
              <w:kinsoku/>
              <w:wordWrap/>
              <w:overflowPunct w:val="0"/>
              <w:topLinePunct w:val="0"/>
              <w:autoSpaceDE w:val="0"/>
              <w:autoSpaceDN w:val="0"/>
              <w:bidi w:val="0"/>
              <w:adjustRightInd w:val="0"/>
              <w:textAlignment w:val="baseline"/>
              <w:rPr>
                <w:rFonts w:ascii="Arial"/>
                <w:sz w:val="21"/>
              </w:rPr>
            </w:pPr>
          </w:p>
          <w:p w14:paraId="0999C0C5">
            <w:pPr>
              <w:pageBreakBefore w:val="0"/>
              <w:widowControl/>
              <w:kinsoku/>
              <w:wordWrap/>
              <w:overflowPunct w:val="0"/>
              <w:topLinePunct w:val="0"/>
              <w:autoSpaceDE w:val="0"/>
              <w:autoSpaceDN w:val="0"/>
              <w:bidi w:val="0"/>
              <w:adjustRightInd w:val="0"/>
              <w:textAlignment w:val="baseline"/>
              <w:rPr>
                <w:rFonts w:ascii="Arial"/>
                <w:sz w:val="21"/>
              </w:rPr>
            </w:pPr>
          </w:p>
          <w:p w14:paraId="1D015071">
            <w:pPr>
              <w:pageBreakBefore w:val="0"/>
              <w:widowControl/>
              <w:kinsoku/>
              <w:wordWrap/>
              <w:overflowPunct w:val="0"/>
              <w:topLinePunct w:val="0"/>
              <w:autoSpaceDE w:val="0"/>
              <w:autoSpaceDN w:val="0"/>
              <w:bidi w:val="0"/>
              <w:adjustRightInd w:val="0"/>
              <w:textAlignment w:val="baseline"/>
              <w:rPr>
                <w:rFonts w:ascii="Arial"/>
                <w:sz w:val="21"/>
              </w:rPr>
            </w:pPr>
          </w:p>
          <w:p w14:paraId="0ACCD743">
            <w:pPr>
              <w:pageBreakBefore w:val="0"/>
              <w:widowControl/>
              <w:kinsoku/>
              <w:wordWrap/>
              <w:overflowPunct w:val="0"/>
              <w:topLinePunct w:val="0"/>
              <w:autoSpaceDE w:val="0"/>
              <w:autoSpaceDN w:val="0"/>
              <w:bidi w:val="0"/>
              <w:adjustRightInd w:val="0"/>
              <w:textAlignment w:val="baseline"/>
              <w:rPr>
                <w:rFonts w:ascii="Arial"/>
                <w:sz w:val="21"/>
              </w:rPr>
            </w:pPr>
          </w:p>
          <w:p w14:paraId="586594D3">
            <w:pPr>
              <w:pageBreakBefore w:val="0"/>
              <w:widowControl/>
              <w:kinsoku/>
              <w:wordWrap/>
              <w:overflowPunct w:val="0"/>
              <w:topLinePunct w:val="0"/>
              <w:autoSpaceDE w:val="0"/>
              <w:autoSpaceDN w:val="0"/>
              <w:bidi w:val="0"/>
              <w:adjustRightInd w:val="0"/>
              <w:textAlignment w:val="baseline"/>
              <w:rPr>
                <w:rFonts w:ascii="Arial"/>
                <w:sz w:val="21"/>
              </w:rPr>
            </w:pPr>
          </w:p>
          <w:p w14:paraId="6EB3B78E">
            <w:pPr>
              <w:pageBreakBefore w:val="0"/>
              <w:widowControl/>
              <w:kinsoku/>
              <w:wordWrap/>
              <w:overflowPunct w:val="0"/>
              <w:topLinePunct w:val="0"/>
              <w:autoSpaceDE w:val="0"/>
              <w:autoSpaceDN w:val="0"/>
              <w:bidi w:val="0"/>
              <w:adjustRightInd w:val="0"/>
              <w:textAlignment w:val="baseline"/>
              <w:rPr>
                <w:rFonts w:ascii="Arial"/>
                <w:sz w:val="21"/>
              </w:rPr>
            </w:pPr>
          </w:p>
          <w:p w14:paraId="6E55FE7A">
            <w:pPr>
              <w:pageBreakBefore w:val="0"/>
              <w:widowControl/>
              <w:kinsoku/>
              <w:wordWrap/>
              <w:overflowPunct w:val="0"/>
              <w:topLinePunct w:val="0"/>
              <w:autoSpaceDE w:val="0"/>
              <w:autoSpaceDN w:val="0"/>
              <w:bidi w:val="0"/>
              <w:adjustRightInd w:val="0"/>
              <w:textAlignment w:val="baseline"/>
              <w:rPr>
                <w:rFonts w:ascii="Arial"/>
                <w:sz w:val="21"/>
              </w:rPr>
            </w:pPr>
          </w:p>
          <w:p w14:paraId="2FF1D3B8">
            <w:pPr>
              <w:pageBreakBefore w:val="0"/>
              <w:widowControl/>
              <w:kinsoku/>
              <w:wordWrap/>
              <w:overflowPunct w:val="0"/>
              <w:topLinePunct w:val="0"/>
              <w:autoSpaceDE w:val="0"/>
              <w:autoSpaceDN w:val="0"/>
              <w:bidi w:val="0"/>
              <w:adjustRightInd w:val="0"/>
              <w:textAlignment w:val="baseline"/>
              <w:rPr>
                <w:rFonts w:ascii="Arial"/>
                <w:sz w:val="21"/>
              </w:rPr>
            </w:pPr>
          </w:p>
          <w:p w14:paraId="74DC3104">
            <w:pPr>
              <w:pageBreakBefore w:val="0"/>
              <w:widowControl/>
              <w:kinsoku/>
              <w:wordWrap/>
              <w:overflowPunct w:val="0"/>
              <w:topLinePunct w:val="0"/>
              <w:autoSpaceDE w:val="0"/>
              <w:autoSpaceDN w:val="0"/>
              <w:bidi w:val="0"/>
              <w:adjustRightInd w:val="0"/>
              <w:textAlignment w:val="baseline"/>
              <w:rPr>
                <w:rFonts w:ascii="Arial"/>
                <w:sz w:val="21"/>
              </w:rPr>
            </w:pPr>
          </w:p>
          <w:p w14:paraId="64E9E17F">
            <w:pPr>
              <w:pageBreakBefore w:val="0"/>
              <w:widowControl/>
              <w:kinsoku/>
              <w:wordWrap/>
              <w:overflowPunct w:val="0"/>
              <w:topLinePunct w:val="0"/>
              <w:autoSpaceDE w:val="0"/>
              <w:autoSpaceDN w:val="0"/>
              <w:bidi w:val="0"/>
              <w:adjustRightInd w:val="0"/>
              <w:textAlignment w:val="baseline"/>
              <w:rPr>
                <w:rFonts w:ascii="Arial"/>
                <w:sz w:val="21"/>
              </w:rPr>
            </w:pPr>
          </w:p>
          <w:p w14:paraId="0BEF14FE">
            <w:pPr>
              <w:pageBreakBefore w:val="0"/>
              <w:widowControl/>
              <w:kinsoku/>
              <w:wordWrap/>
              <w:overflowPunct w:val="0"/>
              <w:topLinePunct w:val="0"/>
              <w:autoSpaceDE w:val="0"/>
              <w:autoSpaceDN w:val="0"/>
              <w:bidi w:val="0"/>
              <w:adjustRightInd w:val="0"/>
              <w:textAlignment w:val="baseline"/>
              <w:rPr>
                <w:rFonts w:ascii="Arial"/>
                <w:sz w:val="21"/>
              </w:rPr>
            </w:pPr>
          </w:p>
          <w:p w14:paraId="17AF8AFD">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7A6F3D49">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47F8B6EF">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02089807">
            <w:pPr>
              <w:pStyle w:val="12"/>
              <w:pageBreakBefore w:val="0"/>
              <w:widowControl/>
              <w:kinsoku/>
              <w:wordWrap/>
              <w:overflowPunct w:val="0"/>
              <w:topLinePunct w:val="0"/>
              <w:autoSpaceDE w:val="0"/>
              <w:autoSpaceDN w:val="0"/>
              <w:bidi w:val="0"/>
              <w:adjustRightInd w:val="0"/>
              <w:spacing w:before="62" w:line="220" w:lineRule="auto"/>
              <w:ind w:left="60"/>
              <w:textAlignment w:val="baseline"/>
            </w:pPr>
            <w:r>
              <w:rPr>
                <w:spacing w:val="2"/>
              </w:rPr>
              <w:t>中级技能</w:t>
            </w:r>
          </w:p>
        </w:tc>
        <w:tc>
          <w:tcPr>
            <w:tcW w:w="1396" w:type="dxa"/>
            <w:vAlign w:val="top"/>
          </w:tcPr>
          <w:p w14:paraId="4DF7AD79">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5059F3BD">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15D06080">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0D475A32">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74B833E5">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7DA97397">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649878D0">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4056016F">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56E36492">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3E579DF7">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5D5F424A">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71F9305A">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0A2DB42D">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4B7ED5A6">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4015EC11">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5C78DF98">
            <w:pPr>
              <w:pStyle w:val="12"/>
              <w:pageBreakBefore w:val="0"/>
              <w:widowControl/>
              <w:kinsoku/>
              <w:wordWrap/>
              <w:overflowPunct w:val="0"/>
              <w:topLinePunct w:val="0"/>
              <w:autoSpaceDE w:val="0"/>
              <w:autoSpaceDN w:val="0"/>
              <w:bidi w:val="0"/>
              <w:adjustRightInd w:val="0"/>
              <w:spacing w:before="62" w:line="334" w:lineRule="auto"/>
              <w:ind w:left="265" w:right="260"/>
              <w:textAlignment w:val="baseline"/>
            </w:pPr>
            <w:r>
              <w:rPr>
                <w:spacing w:val="-3"/>
              </w:rPr>
              <w:t>幼儿常见</w:t>
            </w:r>
            <w:r>
              <w:rPr>
                <w:spacing w:val="2"/>
              </w:rPr>
              <w:t xml:space="preserve"> </w:t>
            </w:r>
            <w:r>
              <w:rPr>
                <w:spacing w:val="3"/>
              </w:rPr>
              <w:t>疾病照护</w:t>
            </w:r>
          </w:p>
        </w:tc>
        <w:tc>
          <w:tcPr>
            <w:tcW w:w="6594" w:type="dxa"/>
            <w:tcBorders>
              <w:right w:val="nil"/>
            </w:tcBorders>
            <w:vAlign w:val="top"/>
          </w:tcPr>
          <w:p w14:paraId="755F0893">
            <w:pPr>
              <w:pStyle w:val="12"/>
              <w:pageBreakBefore w:val="0"/>
              <w:widowControl/>
              <w:kinsoku/>
              <w:wordWrap/>
              <w:overflowPunct w:val="0"/>
              <w:topLinePunct w:val="0"/>
              <w:autoSpaceDE w:val="0"/>
              <w:autoSpaceDN w:val="0"/>
              <w:bidi w:val="0"/>
              <w:adjustRightInd w:val="0"/>
              <w:spacing w:before="110" w:line="305" w:lineRule="auto"/>
              <w:ind w:left="15" w:firstLine="227"/>
              <w:textAlignment w:val="baseline"/>
            </w:pPr>
            <w:r>
              <w:rPr>
                <w:spacing w:val="-12"/>
              </w:rPr>
              <w:t>3.能够依据《肥胖儿个案记录表》《幼儿在园发烧处</w:t>
            </w:r>
            <w:r>
              <w:rPr>
                <w:spacing w:val="-13"/>
              </w:rPr>
              <w:t>置流程图》《幼儿园传</w:t>
            </w:r>
            <w:r>
              <w:t xml:space="preserve">  </w:t>
            </w:r>
            <w:r>
              <w:rPr>
                <w:spacing w:val="-2"/>
              </w:rPr>
              <w:t>染病管理制度》和《幼儿园卫生消毒制度》</w:t>
            </w:r>
            <w:r>
              <w:rPr>
                <w:spacing w:val="-3"/>
              </w:rPr>
              <w:t>,联合主班教师、配班教师和保</w:t>
            </w:r>
            <w:r>
              <w:t xml:space="preserve"> </w:t>
            </w:r>
            <w:r>
              <w:rPr>
                <w:spacing w:val="-6"/>
              </w:rPr>
              <w:t>健医，采用团队沟通交流法，共同制定幼儿常见疾病的照护工作流程，明确</w:t>
            </w:r>
            <w:r>
              <w:rPr>
                <w:spacing w:val="6"/>
              </w:rPr>
              <w:t xml:space="preserve">  </w:t>
            </w:r>
            <w:r>
              <w:t>分工，有序做好幼儿常见疾病(肥胖儿、感冒发烧</w:t>
            </w:r>
            <w:r>
              <w:rPr>
                <w:spacing w:val="-1"/>
              </w:rPr>
              <w:t>、手足口病、诺如病毒、</w:t>
            </w:r>
            <w:r>
              <w:t xml:space="preserve"> </w:t>
            </w:r>
            <w:r>
              <w:rPr>
                <w:spacing w:val="-3"/>
              </w:rPr>
              <w:t>高热惊厥)的应急处置工作。具备解决问题的通用能力，具备解决问题的通</w:t>
            </w:r>
            <w:r>
              <w:rPr>
                <w:spacing w:val="17"/>
              </w:rPr>
              <w:t xml:space="preserve"> </w:t>
            </w:r>
            <w:r>
              <w:t>用能力，具有责任意识等职业素养。</w:t>
            </w:r>
          </w:p>
          <w:p w14:paraId="6459BBF3">
            <w:pPr>
              <w:pStyle w:val="12"/>
              <w:pageBreakBefore w:val="0"/>
              <w:widowControl/>
              <w:kinsoku/>
              <w:wordWrap/>
              <w:overflowPunct w:val="0"/>
              <w:topLinePunct w:val="0"/>
              <w:autoSpaceDE w:val="0"/>
              <w:autoSpaceDN w:val="0"/>
              <w:bidi w:val="0"/>
              <w:adjustRightInd w:val="0"/>
              <w:spacing w:before="117" w:line="310" w:lineRule="auto"/>
              <w:ind w:left="15" w:firstLine="227"/>
              <w:textAlignment w:val="baseline"/>
            </w:pPr>
            <w:r>
              <w:rPr>
                <w:spacing w:val="-7"/>
              </w:rPr>
              <w:t>4.能够依据《托儿所幼儿园卫生保健管理实施细则》和《幼儿园日常卫生</w:t>
            </w:r>
            <w:r>
              <w:rPr>
                <w:spacing w:val="1"/>
              </w:rPr>
              <w:t xml:space="preserve">  </w:t>
            </w:r>
            <w:r>
              <w:rPr>
                <w:spacing w:val="-6"/>
              </w:rPr>
              <w:t>消毒与管理细则》,与各岗位教师协作，采用物理降温法、“清-消—清”三</w:t>
            </w:r>
            <w:r>
              <w:rPr>
                <w:spacing w:val="6"/>
              </w:rPr>
              <w:t xml:space="preserve">  </w:t>
            </w:r>
            <w:r>
              <w:rPr>
                <w:spacing w:val="-1"/>
              </w:rPr>
              <w:t>步清洁消毒法、班级物品消毒法(煮沸、暴晒、紫外线等)、个人消毒</w:t>
            </w:r>
            <w:r>
              <w:rPr>
                <w:spacing w:val="-2"/>
              </w:rPr>
              <w:t>防护</w:t>
            </w:r>
            <w:r>
              <w:t xml:space="preserve">  </w:t>
            </w:r>
            <w:r>
              <w:rPr>
                <w:spacing w:val="-6"/>
              </w:rPr>
              <w:t>法、七步洗手法和按压穴位急救法，完成肥胖儿日常照护工作，感冒发烧幼</w:t>
            </w:r>
            <w:r>
              <w:rPr>
                <w:spacing w:val="4"/>
              </w:rPr>
              <w:t xml:space="preserve">  </w:t>
            </w:r>
            <w:r>
              <w:rPr>
                <w:spacing w:val="-6"/>
              </w:rPr>
              <w:t>儿病情变化的观察与记录及幼儿发烧症状的处理，手足口病和诺如病毒感染</w:t>
            </w:r>
            <w:r>
              <w:rPr>
                <w:spacing w:val="3"/>
              </w:rPr>
              <w:t xml:space="preserve">  </w:t>
            </w:r>
            <w:r>
              <w:rPr>
                <w:spacing w:val="-6"/>
              </w:rPr>
              <w:t>传染源的隔离，易感人群的保护，环境与个人物品的清洁消毒及幼儿洗手方</w:t>
            </w:r>
            <w:r>
              <w:rPr>
                <w:spacing w:val="3"/>
              </w:rPr>
              <w:t xml:space="preserve">  </w:t>
            </w:r>
            <w:r>
              <w:rPr>
                <w:spacing w:val="-6"/>
              </w:rPr>
              <w:t>法的指导，高热惊厥幼儿生命体征的维持，高热的解除，幼儿生命体征的观</w:t>
            </w:r>
            <w:r>
              <w:rPr>
                <w:spacing w:val="4"/>
              </w:rPr>
              <w:t xml:space="preserve">  </w:t>
            </w:r>
            <w:r>
              <w:rPr>
                <w:spacing w:val="-3"/>
              </w:rPr>
              <w:t>察与幼儿的送医处理工作，照护成效达到相关文件的规定。</w:t>
            </w:r>
            <w:r>
              <w:rPr>
                <w:spacing w:val="-4"/>
              </w:rPr>
              <w:t>具有责任意识、</w:t>
            </w:r>
            <w:r>
              <w:t xml:space="preserve"> 标准意识、严谨细致、劳动精神等职业素养。</w:t>
            </w:r>
          </w:p>
          <w:p w14:paraId="0E411917">
            <w:pPr>
              <w:pStyle w:val="12"/>
              <w:pageBreakBefore w:val="0"/>
              <w:widowControl/>
              <w:kinsoku/>
              <w:wordWrap/>
              <w:overflowPunct w:val="0"/>
              <w:topLinePunct w:val="0"/>
              <w:autoSpaceDE w:val="0"/>
              <w:autoSpaceDN w:val="0"/>
              <w:bidi w:val="0"/>
              <w:adjustRightInd w:val="0"/>
              <w:spacing w:before="114" w:line="304" w:lineRule="auto"/>
              <w:ind w:left="15" w:firstLine="229"/>
              <w:textAlignment w:val="baseline"/>
            </w:pPr>
            <w:r>
              <w:rPr>
                <w:spacing w:val="-5"/>
              </w:rPr>
              <w:t>5.能够依据《学校和托幼机构传染病疫情报告工作标准(试行)》《幼儿园</w:t>
            </w:r>
            <w:r>
              <w:rPr>
                <w:spacing w:val="15"/>
              </w:rPr>
              <w:t xml:space="preserve"> </w:t>
            </w:r>
            <w:r>
              <w:t>卫生消毒制度》和《托儿所幼儿园卫生保健工作规</w:t>
            </w:r>
            <w:r>
              <w:rPr>
                <w:spacing w:val="-1"/>
              </w:rPr>
              <w:t>范》,配合主班教师和保</w:t>
            </w:r>
            <w:r>
              <w:t xml:space="preserve"> </w:t>
            </w:r>
            <w:r>
              <w:rPr>
                <w:spacing w:val="-4"/>
              </w:rPr>
              <w:t>健医，采用家园沟通法、健康追踪法、缺课登记表表格记录法和传染病表格</w:t>
            </w:r>
            <w:r>
              <w:rPr>
                <w:spacing w:val="8"/>
              </w:rPr>
              <w:t xml:space="preserve"> </w:t>
            </w:r>
            <w:r>
              <w:rPr>
                <w:spacing w:val="-4"/>
              </w:rPr>
              <w:t>记录法，完成家长工作的交接，以及幼儿的健康追踪工作，及时填写幼儿缺</w:t>
            </w:r>
            <w:r>
              <w:rPr>
                <w:spacing w:val="8"/>
              </w:rPr>
              <w:t xml:space="preserve"> </w:t>
            </w:r>
            <w:r>
              <w:rPr>
                <w:spacing w:val="-4"/>
              </w:rPr>
              <w:t>勤记录表和幼儿具体疾病记录单，具备数字应用的通用能力，具有劳动精神</w:t>
            </w:r>
            <w:r>
              <w:rPr>
                <w:spacing w:val="15"/>
              </w:rPr>
              <w:t xml:space="preserve"> </w:t>
            </w:r>
            <w:r>
              <w:rPr>
                <w:spacing w:val="7"/>
              </w:rPr>
              <w:t>等职业素养。</w:t>
            </w:r>
          </w:p>
          <w:p w14:paraId="0C101802">
            <w:pPr>
              <w:pStyle w:val="12"/>
              <w:pageBreakBefore w:val="0"/>
              <w:widowControl/>
              <w:kinsoku/>
              <w:wordWrap/>
              <w:overflowPunct w:val="0"/>
              <w:topLinePunct w:val="0"/>
              <w:autoSpaceDE w:val="0"/>
              <w:autoSpaceDN w:val="0"/>
              <w:bidi w:val="0"/>
              <w:adjustRightInd w:val="0"/>
              <w:spacing w:before="111" w:line="296" w:lineRule="auto"/>
              <w:ind w:left="35" w:right="7" w:firstLine="209"/>
              <w:textAlignment w:val="baseline"/>
            </w:pPr>
            <w:r>
              <w:rPr>
                <w:spacing w:val="-2"/>
              </w:rPr>
              <w:t>6.根据《幼儿园保育教育质量评估指南》,与园长、主班教师、配班教师</w:t>
            </w:r>
            <w:r>
              <w:t xml:space="preserve"> </w:t>
            </w:r>
            <w:r>
              <w:rPr>
                <w:spacing w:val="-4"/>
              </w:rPr>
              <w:t>和保健医采用反思总结法，完成幼儿病情记录表的完善，幼儿疾病照护及消</w:t>
            </w:r>
            <w:r>
              <w:t xml:space="preserve"> 毒任务的评价反馈、优化调整和幼儿常见疾病的预防等工作，具有反思意</w:t>
            </w:r>
            <w:r>
              <w:rPr>
                <w:spacing w:val="11"/>
              </w:rPr>
              <w:t xml:space="preserve"> </w:t>
            </w:r>
            <w:r>
              <w:rPr>
                <w:spacing w:val="2"/>
              </w:rPr>
              <w:t>识、终身学习等职业素养。</w:t>
            </w:r>
          </w:p>
        </w:tc>
      </w:tr>
      <w:tr w14:paraId="45840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3" w:hRule="atLeast"/>
        </w:trPr>
        <w:tc>
          <w:tcPr>
            <w:tcW w:w="948" w:type="dxa"/>
            <w:vMerge w:val="continue"/>
            <w:tcBorders>
              <w:top w:val="nil"/>
              <w:left w:val="nil"/>
            </w:tcBorders>
            <w:vAlign w:val="top"/>
          </w:tcPr>
          <w:p w14:paraId="5F531DD8">
            <w:pPr>
              <w:pageBreakBefore w:val="0"/>
              <w:widowControl/>
              <w:kinsoku/>
              <w:wordWrap/>
              <w:overflowPunct w:val="0"/>
              <w:topLinePunct w:val="0"/>
              <w:autoSpaceDE w:val="0"/>
              <w:autoSpaceDN w:val="0"/>
              <w:bidi w:val="0"/>
              <w:adjustRightInd w:val="0"/>
              <w:textAlignment w:val="baseline"/>
              <w:rPr>
                <w:rFonts w:ascii="Arial"/>
                <w:sz w:val="21"/>
              </w:rPr>
            </w:pPr>
          </w:p>
        </w:tc>
        <w:tc>
          <w:tcPr>
            <w:tcW w:w="1396" w:type="dxa"/>
            <w:vAlign w:val="top"/>
          </w:tcPr>
          <w:p w14:paraId="2CD48847">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1C1EF310">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6D2295B1">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5C97B722">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71616426">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D3AE214">
            <w:pPr>
              <w:pStyle w:val="12"/>
              <w:pageBreakBefore w:val="0"/>
              <w:widowControl/>
              <w:kinsoku/>
              <w:wordWrap/>
              <w:overflowPunct w:val="0"/>
              <w:topLinePunct w:val="0"/>
              <w:autoSpaceDE w:val="0"/>
              <w:autoSpaceDN w:val="0"/>
              <w:bidi w:val="0"/>
              <w:adjustRightInd w:val="0"/>
              <w:spacing w:before="62" w:line="219" w:lineRule="auto"/>
              <w:ind w:left="74"/>
              <w:textAlignment w:val="baseline"/>
            </w:pPr>
            <w:r>
              <w:rPr>
                <w:spacing w:val="1"/>
              </w:rPr>
              <w:t>幼儿常见意外</w:t>
            </w:r>
          </w:p>
          <w:p w14:paraId="41D93602">
            <w:pPr>
              <w:pStyle w:val="12"/>
              <w:pageBreakBefore w:val="0"/>
              <w:widowControl/>
              <w:kinsoku/>
              <w:wordWrap/>
              <w:overflowPunct w:val="0"/>
              <w:topLinePunct w:val="0"/>
              <w:autoSpaceDE w:val="0"/>
              <w:autoSpaceDN w:val="0"/>
              <w:bidi w:val="0"/>
              <w:adjustRightInd w:val="0"/>
              <w:spacing w:before="124" w:line="219" w:lineRule="auto"/>
              <w:ind w:left="74"/>
              <w:textAlignment w:val="baseline"/>
            </w:pPr>
            <w:r>
              <w:rPr>
                <w:spacing w:val="-2"/>
              </w:rPr>
              <w:t>伤害应急处理</w:t>
            </w:r>
          </w:p>
        </w:tc>
        <w:tc>
          <w:tcPr>
            <w:tcW w:w="6594" w:type="dxa"/>
            <w:tcBorders>
              <w:right w:val="nil"/>
            </w:tcBorders>
            <w:vAlign w:val="top"/>
          </w:tcPr>
          <w:p w14:paraId="1509E689">
            <w:pPr>
              <w:pStyle w:val="12"/>
              <w:pageBreakBefore w:val="0"/>
              <w:widowControl/>
              <w:kinsoku/>
              <w:wordWrap/>
              <w:overflowPunct w:val="0"/>
              <w:topLinePunct w:val="0"/>
              <w:autoSpaceDE w:val="0"/>
              <w:autoSpaceDN w:val="0"/>
              <w:bidi w:val="0"/>
              <w:adjustRightInd w:val="0"/>
              <w:spacing w:before="135" w:line="287" w:lineRule="auto"/>
              <w:ind w:left="74" w:right="17" w:firstLine="190"/>
              <w:textAlignment w:val="baseline"/>
            </w:pPr>
            <w:r>
              <w:rPr>
                <w:spacing w:val="-6"/>
              </w:rPr>
              <w:t>1.能从主班教师处接收“幼儿常见意外伤害”任务，针对幼儿意外伤害事</w:t>
            </w:r>
            <w:r>
              <w:rPr>
                <w:spacing w:val="15"/>
              </w:rPr>
              <w:t xml:space="preserve"> </w:t>
            </w:r>
            <w:r>
              <w:rPr>
                <w:spacing w:val="-6"/>
              </w:rPr>
              <w:t>件，了解幼儿意外伤害的经过，采用观察法，准确判断幼儿常见意外伤害程</w:t>
            </w:r>
            <w:r>
              <w:rPr>
                <w:spacing w:val="13"/>
              </w:rPr>
              <w:t xml:space="preserve"> </w:t>
            </w:r>
            <w:r>
              <w:rPr>
                <w:spacing w:val="-1"/>
              </w:rPr>
              <w:t>度，具备与人交流、与人合作和信息处理的通用能力。</w:t>
            </w:r>
          </w:p>
          <w:p w14:paraId="2AD4BEE3">
            <w:pPr>
              <w:pStyle w:val="12"/>
              <w:pageBreakBefore w:val="0"/>
              <w:widowControl/>
              <w:kinsoku/>
              <w:wordWrap/>
              <w:overflowPunct w:val="0"/>
              <w:topLinePunct w:val="0"/>
              <w:autoSpaceDE w:val="0"/>
              <w:autoSpaceDN w:val="0"/>
              <w:bidi w:val="0"/>
              <w:adjustRightInd w:val="0"/>
              <w:spacing w:before="113" w:line="287" w:lineRule="auto"/>
              <w:ind w:left="65" w:right="17" w:firstLine="179"/>
              <w:textAlignment w:val="baseline"/>
            </w:pPr>
            <w:r>
              <w:rPr>
                <w:spacing w:val="-5"/>
              </w:rPr>
              <w:t>2.能根据“幼儿常见意外伤害”程度，根据相关知识、已有处理经验，采</w:t>
            </w:r>
            <w:r>
              <w:rPr>
                <w:spacing w:val="2"/>
              </w:rPr>
              <w:t xml:space="preserve"> </w:t>
            </w:r>
            <w:r>
              <w:rPr>
                <w:spacing w:val="-5"/>
              </w:rPr>
              <w:t>用经验法和分析法，制定科学的救治流程，具备信息处</w:t>
            </w:r>
            <w:r>
              <w:rPr>
                <w:spacing w:val="-6"/>
              </w:rPr>
              <w:t>理、自主学习、解决</w:t>
            </w:r>
            <w:r>
              <w:t xml:space="preserve"> </w:t>
            </w:r>
            <w:r>
              <w:rPr>
                <w:spacing w:val="-1"/>
              </w:rPr>
              <w:t>问题的通用能力。</w:t>
            </w:r>
          </w:p>
          <w:p w14:paraId="00142277">
            <w:pPr>
              <w:pStyle w:val="12"/>
              <w:pageBreakBefore w:val="0"/>
              <w:widowControl/>
              <w:kinsoku/>
              <w:wordWrap/>
              <w:overflowPunct w:val="0"/>
              <w:topLinePunct w:val="0"/>
              <w:autoSpaceDE w:val="0"/>
              <w:autoSpaceDN w:val="0"/>
              <w:bidi w:val="0"/>
              <w:adjustRightInd w:val="0"/>
              <w:spacing w:before="113" w:line="287" w:lineRule="auto"/>
              <w:ind w:left="74" w:right="13" w:firstLine="170"/>
              <w:textAlignment w:val="baseline"/>
            </w:pPr>
            <w:r>
              <w:rPr>
                <w:spacing w:val="-5"/>
              </w:rPr>
              <w:t>3.能在主班教师、配班教师、保健医等人员的协助下，针对“幼儿常见意</w:t>
            </w:r>
            <w:r>
              <w:rPr>
                <w:spacing w:val="6"/>
              </w:rPr>
              <w:t xml:space="preserve"> </w:t>
            </w:r>
            <w:r>
              <w:rPr>
                <w:spacing w:val="-6"/>
              </w:rPr>
              <w:t>外伤害”的类型和程度，采用分析法，确定“幼儿常见意外伤害”的急救处</w:t>
            </w:r>
            <w:r>
              <w:rPr>
                <w:spacing w:val="14"/>
              </w:rPr>
              <w:t xml:space="preserve"> </w:t>
            </w:r>
            <w:r>
              <w:t>理流程，具备与人交流、与人合作、解决问题</w:t>
            </w:r>
            <w:r>
              <w:rPr>
                <w:spacing w:val="-1"/>
              </w:rPr>
              <w:t>的通用能力。</w:t>
            </w:r>
          </w:p>
        </w:tc>
      </w:tr>
    </w:tbl>
    <w:p w14:paraId="604CC77A">
      <w:pPr>
        <w:pStyle w:val="5"/>
        <w:pageBreakBefore w:val="0"/>
        <w:widowControl/>
        <w:kinsoku/>
        <w:wordWrap/>
        <w:overflowPunct w:val="0"/>
        <w:topLinePunct w:val="0"/>
        <w:autoSpaceDE w:val="0"/>
        <w:autoSpaceDN w:val="0"/>
        <w:bidi w:val="0"/>
        <w:adjustRightInd w:val="0"/>
        <w:textAlignment w:val="baseline"/>
      </w:pPr>
    </w:p>
    <w:p w14:paraId="41DB0FFF">
      <w:pPr>
        <w:pageBreakBefore w:val="0"/>
        <w:widowControl/>
        <w:kinsoku/>
        <w:wordWrap/>
        <w:overflowPunct w:val="0"/>
        <w:topLinePunct w:val="0"/>
        <w:autoSpaceDE w:val="0"/>
        <w:autoSpaceDN w:val="0"/>
        <w:bidi w:val="0"/>
        <w:adjustRightInd w:val="0"/>
        <w:textAlignment w:val="baseline"/>
        <w:sectPr>
          <w:footerReference r:id="rId11" w:type="default"/>
          <w:pgSz w:w="11906" w:h="16838"/>
          <w:pgMar w:top="1417" w:right="1417" w:bottom="1417" w:left="1417" w:header="0" w:footer="714" w:gutter="0"/>
          <w:pgNumType w:fmt="decimal"/>
          <w:cols w:space="0" w:num="1"/>
          <w:rtlGutter w:val="0"/>
          <w:docGrid w:linePitch="0" w:charSpace="0"/>
        </w:sectPr>
      </w:pPr>
    </w:p>
    <w:p w14:paraId="5BDA8F81">
      <w:pPr>
        <w:pStyle w:val="5"/>
        <w:pageBreakBefore w:val="0"/>
        <w:widowControl/>
        <w:kinsoku/>
        <w:wordWrap/>
        <w:overflowPunct w:val="0"/>
        <w:topLinePunct w:val="0"/>
        <w:autoSpaceDE w:val="0"/>
        <w:autoSpaceDN w:val="0"/>
        <w:bidi w:val="0"/>
        <w:adjustRightInd w:val="0"/>
        <w:spacing w:line="351" w:lineRule="auto"/>
        <w:textAlignment w:val="baseline"/>
      </w:pPr>
    </w:p>
    <w:p w14:paraId="3819E95D">
      <w:pPr>
        <w:pageBreakBefore w:val="0"/>
        <w:widowControl/>
        <w:kinsoku/>
        <w:wordWrap/>
        <w:overflowPunct w:val="0"/>
        <w:topLinePunct w:val="0"/>
        <w:autoSpaceDE w:val="0"/>
        <w:autoSpaceDN w:val="0"/>
        <w:bidi w:val="0"/>
        <w:adjustRightInd w:val="0"/>
        <w:spacing w:before="62" w:line="220" w:lineRule="auto"/>
        <w:ind w:left="7620"/>
        <w:textAlignment w:val="baseline"/>
        <w:rPr>
          <w:rFonts w:ascii="宋体" w:hAnsi="宋体" w:eastAsia="宋体" w:cs="宋体"/>
          <w:sz w:val="19"/>
          <w:szCs w:val="19"/>
        </w:rPr>
      </w:pPr>
      <w:r>
        <w:rPr>
          <w:rFonts w:ascii="宋体" w:hAnsi="宋体" w:eastAsia="宋体" w:cs="宋体"/>
          <w:spacing w:val="-3"/>
          <w:sz w:val="19"/>
          <w:szCs w:val="19"/>
        </w:rPr>
        <w:t>续表</w:t>
      </w:r>
    </w:p>
    <w:p w14:paraId="6FE9537F">
      <w:pPr>
        <w:pageBreakBefore w:val="0"/>
        <w:widowControl/>
        <w:kinsoku/>
        <w:wordWrap/>
        <w:overflowPunct w:val="0"/>
        <w:topLinePunct w:val="0"/>
        <w:autoSpaceDE w:val="0"/>
        <w:autoSpaceDN w:val="0"/>
        <w:bidi w:val="0"/>
        <w:adjustRightInd w:val="0"/>
        <w:spacing w:line="80" w:lineRule="exact"/>
        <w:textAlignment w:val="baseline"/>
      </w:pPr>
    </w:p>
    <w:tbl>
      <w:tblPr>
        <w:tblStyle w:val="11"/>
        <w:tblW w:w="89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9"/>
        <w:gridCol w:w="1397"/>
        <w:gridCol w:w="6603"/>
      </w:tblGrid>
      <w:tr w14:paraId="53E53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939" w:type="dxa"/>
            <w:tcBorders>
              <w:left w:val="nil"/>
            </w:tcBorders>
            <w:vAlign w:val="top"/>
          </w:tcPr>
          <w:p w14:paraId="4B9FF478">
            <w:pPr>
              <w:pStyle w:val="12"/>
              <w:pageBreakBefore w:val="0"/>
              <w:widowControl/>
              <w:kinsoku/>
              <w:wordWrap/>
              <w:overflowPunct w:val="0"/>
              <w:topLinePunct w:val="0"/>
              <w:autoSpaceDE w:val="0"/>
              <w:autoSpaceDN w:val="0"/>
              <w:bidi w:val="0"/>
              <w:adjustRightInd w:val="0"/>
              <w:spacing w:before="82" w:line="219" w:lineRule="auto"/>
              <w:ind w:left="60"/>
              <w:textAlignment w:val="baseline"/>
            </w:pPr>
            <w:r>
              <w:rPr>
                <w:spacing w:val="-2"/>
              </w:rPr>
              <w:t>培养层级</w:t>
            </w:r>
          </w:p>
        </w:tc>
        <w:tc>
          <w:tcPr>
            <w:tcW w:w="1397" w:type="dxa"/>
            <w:vAlign w:val="top"/>
          </w:tcPr>
          <w:p w14:paraId="16FD5B23">
            <w:pPr>
              <w:pStyle w:val="12"/>
              <w:pageBreakBefore w:val="0"/>
              <w:widowControl/>
              <w:kinsoku/>
              <w:wordWrap/>
              <w:overflowPunct w:val="0"/>
              <w:topLinePunct w:val="0"/>
              <w:autoSpaceDE w:val="0"/>
              <w:autoSpaceDN w:val="0"/>
              <w:bidi w:val="0"/>
              <w:adjustRightInd w:val="0"/>
              <w:spacing w:before="82" w:line="219" w:lineRule="auto"/>
              <w:ind w:left="75"/>
              <w:textAlignment w:val="baseline"/>
            </w:pPr>
            <w:r>
              <w:rPr>
                <w:spacing w:val="1"/>
              </w:rPr>
              <w:t>典型工作任务</w:t>
            </w:r>
          </w:p>
        </w:tc>
        <w:tc>
          <w:tcPr>
            <w:tcW w:w="6603" w:type="dxa"/>
            <w:tcBorders>
              <w:right w:val="nil"/>
            </w:tcBorders>
            <w:vAlign w:val="top"/>
          </w:tcPr>
          <w:p w14:paraId="61227BF6">
            <w:pPr>
              <w:pStyle w:val="12"/>
              <w:pageBreakBefore w:val="0"/>
              <w:widowControl/>
              <w:kinsoku/>
              <w:wordWrap/>
              <w:overflowPunct w:val="0"/>
              <w:topLinePunct w:val="0"/>
              <w:autoSpaceDE w:val="0"/>
              <w:autoSpaceDN w:val="0"/>
              <w:bidi w:val="0"/>
              <w:adjustRightInd w:val="0"/>
              <w:spacing w:before="82" w:line="219" w:lineRule="auto"/>
              <w:ind w:left="2515"/>
              <w:textAlignment w:val="baseline"/>
            </w:pPr>
            <w:r>
              <w:rPr>
                <w:spacing w:val="-2"/>
              </w:rPr>
              <w:t>职业能力要求</w:t>
            </w:r>
          </w:p>
        </w:tc>
      </w:tr>
      <w:tr w14:paraId="30871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5" w:hRule="atLeast"/>
        </w:trPr>
        <w:tc>
          <w:tcPr>
            <w:tcW w:w="939" w:type="dxa"/>
            <w:vMerge w:val="restart"/>
            <w:tcBorders>
              <w:left w:val="nil"/>
              <w:bottom w:val="nil"/>
            </w:tcBorders>
            <w:vAlign w:val="top"/>
          </w:tcPr>
          <w:p w14:paraId="2C4DC73A">
            <w:pPr>
              <w:pageBreakBefore w:val="0"/>
              <w:widowControl/>
              <w:kinsoku/>
              <w:wordWrap/>
              <w:overflowPunct w:val="0"/>
              <w:topLinePunct w:val="0"/>
              <w:autoSpaceDE w:val="0"/>
              <w:autoSpaceDN w:val="0"/>
              <w:bidi w:val="0"/>
              <w:adjustRightInd w:val="0"/>
              <w:textAlignment w:val="baseline"/>
              <w:rPr>
                <w:rFonts w:ascii="Arial"/>
                <w:sz w:val="21"/>
              </w:rPr>
            </w:pPr>
          </w:p>
          <w:p w14:paraId="121AD245">
            <w:pPr>
              <w:pageBreakBefore w:val="0"/>
              <w:widowControl/>
              <w:kinsoku/>
              <w:wordWrap/>
              <w:overflowPunct w:val="0"/>
              <w:topLinePunct w:val="0"/>
              <w:autoSpaceDE w:val="0"/>
              <w:autoSpaceDN w:val="0"/>
              <w:bidi w:val="0"/>
              <w:adjustRightInd w:val="0"/>
              <w:textAlignment w:val="baseline"/>
              <w:rPr>
                <w:rFonts w:ascii="Arial"/>
                <w:sz w:val="21"/>
              </w:rPr>
            </w:pPr>
          </w:p>
          <w:p w14:paraId="4DB57BEF">
            <w:pPr>
              <w:pageBreakBefore w:val="0"/>
              <w:widowControl/>
              <w:kinsoku/>
              <w:wordWrap/>
              <w:overflowPunct w:val="0"/>
              <w:topLinePunct w:val="0"/>
              <w:autoSpaceDE w:val="0"/>
              <w:autoSpaceDN w:val="0"/>
              <w:bidi w:val="0"/>
              <w:adjustRightInd w:val="0"/>
              <w:textAlignment w:val="baseline"/>
              <w:rPr>
                <w:rFonts w:ascii="Arial"/>
                <w:sz w:val="21"/>
              </w:rPr>
            </w:pPr>
          </w:p>
          <w:p w14:paraId="58C01B66">
            <w:pPr>
              <w:pageBreakBefore w:val="0"/>
              <w:widowControl/>
              <w:kinsoku/>
              <w:wordWrap/>
              <w:overflowPunct w:val="0"/>
              <w:topLinePunct w:val="0"/>
              <w:autoSpaceDE w:val="0"/>
              <w:autoSpaceDN w:val="0"/>
              <w:bidi w:val="0"/>
              <w:adjustRightInd w:val="0"/>
              <w:textAlignment w:val="baseline"/>
              <w:rPr>
                <w:rFonts w:ascii="Arial"/>
                <w:sz w:val="21"/>
              </w:rPr>
            </w:pPr>
          </w:p>
          <w:p w14:paraId="2446822E">
            <w:pPr>
              <w:pageBreakBefore w:val="0"/>
              <w:widowControl/>
              <w:kinsoku/>
              <w:wordWrap/>
              <w:overflowPunct w:val="0"/>
              <w:topLinePunct w:val="0"/>
              <w:autoSpaceDE w:val="0"/>
              <w:autoSpaceDN w:val="0"/>
              <w:bidi w:val="0"/>
              <w:adjustRightInd w:val="0"/>
              <w:textAlignment w:val="baseline"/>
              <w:rPr>
                <w:rFonts w:ascii="Arial"/>
                <w:sz w:val="21"/>
              </w:rPr>
            </w:pPr>
          </w:p>
          <w:p w14:paraId="28DA1227">
            <w:pPr>
              <w:pageBreakBefore w:val="0"/>
              <w:widowControl/>
              <w:kinsoku/>
              <w:wordWrap/>
              <w:overflowPunct w:val="0"/>
              <w:topLinePunct w:val="0"/>
              <w:autoSpaceDE w:val="0"/>
              <w:autoSpaceDN w:val="0"/>
              <w:bidi w:val="0"/>
              <w:adjustRightInd w:val="0"/>
              <w:textAlignment w:val="baseline"/>
              <w:rPr>
                <w:rFonts w:ascii="Arial"/>
                <w:sz w:val="21"/>
              </w:rPr>
            </w:pPr>
          </w:p>
          <w:p w14:paraId="2FF5015E">
            <w:pPr>
              <w:pageBreakBefore w:val="0"/>
              <w:widowControl/>
              <w:kinsoku/>
              <w:wordWrap/>
              <w:overflowPunct w:val="0"/>
              <w:topLinePunct w:val="0"/>
              <w:autoSpaceDE w:val="0"/>
              <w:autoSpaceDN w:val="0"/>
              <w:bidi w:val="0"/>
              <w:adjustRightInd w:val="0"/>
              <w:textAlignment w:val="baseline"/>
              <w:rPr>
                <w:rFonts w:ascii="Arial"/>
                <w:sz w:val="21"/>
              </w:rPr>
            </w:pPr>
          </w:p>
          <w:p w14:paraId="64375CD3">
            <w:pPr>
              <w:pageBreakBefore w:val="0"/>
              <w:widowControl/>
              <w:kinsoku/>
              <w:wordWrap/>
              <w:overflowPunct w:val="0"/>
              <w:topLinePunct w:val="0"/>
              <w:autoSpaceDE w:val="0"/>
              <w:autoSpaceDN w:val="0"/>
              <w:bidi w:val="0"/>
              <w:adjustRightInd w:val="0"/>
              <w:textAlignment w:val="baseline"/>
              <w:rPr>
                <w:rFonts w:ascii="Arial"/>
                <w:sz w:val="21"/>
              </w:rPr>
            </w:pPr>
          </w:p>
          <w:p w14:paraId="255229DC">
            <w:pPr>
              <w:pageBreakBefore w:val="0"/>
              <w:widowControl/>
              <w:kinsoku/>
              <w:wordWrap/>
              <w:overflowPunct w:val="0"/>
              <w:topLinePunct w:val="0"/>
              <w:autoSpaceDE w:val="0"/>
              <w:autoSpaceDN w:val="0"/>
              <w:bidi w:val="0"/>
              <w:adjustRightInd w:val="0"/>
              <w:textAlignment w:val="baseline"/>
              <w:rPr>
                <w:rFonts w:ascii="Arial"/>
                <w:sz w:val="21"/>
              </w:rPr>
            </w:pPr>
          </w:p>
          <w:p w14:paraId="769B27AE">
            <w:pPr>
              <w:pageBreakBefore w:val="0"/>
              <w:widowControl/>
              <w:kinsoku/>
              <w:wordWrap/>
              <w:overflowPunct w:val="0"/>
              <w:topLinePunct w:val="0"/>
              <w:autoSpaceDE w:val="0"/>
              <w:autoSpaceDN w:val="0"/>
              <w:bidi w:val="0"/>
              <w:adjustRightInd w:val="0"/>
              <w:textAlignment w:val="baseline"/>
              <w:rPr>
                <w:rFonts w:ascii="Arial"/>
                <w:sz w:val="21"/>
              </w:rPr>
            </w:pPr>
          </w:p>
          <w:p w14:paraId="6ABBCD4F">
            <w:pPr>
              <w:pageBreakBefore w:val="0"/>
              <w:widowControl/>
              <w:kinsoku/>
              <w:wordWrap/>
              <w:overflowPunct w:val="0"/>
              <w:topLinePunct w:val="0"/>
              <w:autoSpaceDE w:val="0"/>
              <w:autoSpaceDN w:val="0"/>
              <w:bidi w:val="0"/>
              <w:adjustRightInd w:val="0"/>
              <w:textAlignment w:val="baseline"/>
              <w:rPr>
                <w:rFonts w:ascii="Arial"/>
                <w:sz w:val="21"/>
              </w:rPr>
            </w:pPr>
          </w:p>
          <w:p w14:paraId="14AE4CDD">
            <w:pPr>
              <w:pageBreakBefore w:val="0"/>
              <w:widowControl/>
              <w:kinsoku/>
              <w:wordWrap/>
              <w:overflowPunct w:val="0"/>
              <w:topLinePunct w:val="0"/>
              <w:autoSpaceDE w:val="0"/>
              <w:autoSpaceDN w:val="0"/>
              <w:bidi w:val="0"/>
              <w:adjustRightInd w:val="0"/>
              <w:textAlignment w:val="baseline"/>
              <w:rPr>
                <w:rFonts w:ascii="Arial"/>
                <w:sz w:val="21"/>
              </w:rPr>
            </w:pPr>
          </w:p>
          <w:p w14:paraId="6434C5D4">
            <w:pPr>
              <w:pageBreakBefore w:val="0"/>
              <w:widowControl/>
              <w:kinsoku/>
              <w:wordWrap/>
              <w:overflowPunct w:val="0"/>
              <w:topLinePunct w:val="0"/>
              <w:autoSpaceDE w:val="0"/>
              <w:autoSpaceDN w:val="0"/>
              <w:bidi w:val="0"/>
              <w:adjustRightInd w:val="0"/>
              <w:textAlignment w:val="baseline"/>
              <w:rPr>
                <w:rFonts w:ascii="Arial"/>
                <w:sz w:val="21"/>
              </w:rPr>
            </w:pPr>
          </w:p>
          <w:p w14:paraId="410610FB">
            <w:pPr>
              <w:pageBreakBefore w:val="0"/>
              <w:widowControl/>
              <w:kinsoku/>
              <w:wordWrap/>
              <w:overflowPunct w:val="0"/>
              <w:topLinePunct w:val="0"/>
              <w:autoSpaceDE w:val="0"/>
              <w:autoSpaceDN w:val="0"/>
              <w:bidi w:val="0"/>
              <w:adjustRightInd w:val="0"/>
              <w:textAlignment w:val="baseline"/>
              <w:rPr>
                <w:rFonts w:ascii="Arial"/>
                <w:sz w:val="21"/>
              </w:rPr>
            </w:pPr>
          </w:p>
          <w:p w14:paraId="4DBA853E">
            <w:pPr>
              <w:pageBreakBefore w:val="0"/>
              <w:widowControl/>
              <w:kinsoku/>
              <w:wordWrap/>
              <w:overflowPunct w:val="0"/>
              <w:topLinePunct w:val="0"/>
              <w:autoSpaceDE w:val="0"/>
              <w:autoSpaceDN w:val="0"/>
              <w:bidi w:val="0"/>
              <w:adjustRightInd w:val="0"/>
              <w:textAlignment w:val="baseline"/>
              <w:rPr>
                <w:rFonts w:ascii="Arial"/>
                <w:sz w:val="21"/>
              </w:rPr>
            </w:pPr>
          </w:p>
          <w:p w14:paraId="5618F1D3">
            <w:pPr>
              <w:pageBreakBefore w:val="0"/>
              <w:widowControl/>
              <w:kinsoku/>
              <w:wordWrap/>
              <w:overflowPunct w:val="0"/>
              <w:topLinePunct w:val="0"/>
              <w:autoSpaceDE w:val="0"/>
              <w:autoSpaceDN w:val="0"/>
              <w:bidi w:val="0"/>
              <w:adjustRightInd w:val="0"/>
              <w:textAlignment w:val="baseline"/>
              <w:rPr>
                <w:rFonts w:ascii="Arial"/>
                <w:sz w:val="21"/>
              </w:rPr>
            </w:pPr>
          </w:p>
          <w:p w14:paraId="00A55137">
            <w:pPr>
              <w:pageBreakBefore w:val="0"/>
              <w:widowControl/>
              <w:kinsoku/>
              <w:wordWrap/>
              <w:overflowPunct w:val="0"/>
              <w:topLinePunct w:val="0"/>
              <w:autoSpaceDE w:val="0"/>
              <w:autoSpaceDN w:val="0"/>
              <w:bidi w:val="0"/>
              <w:adjustRightInd w:val="0"/>
              <w:textAlignment w:val="baseline"/>
              <w:rPr>
                <w:rFonts w:ascii="Arial"/>
                <w:sz w:val="21"/>
              </w:rPr>
            </w:pPr>
          </w:p>
          <w:p w14:paraId="505C2B67">
            <w:pPr>
              <w:pageBreakBefore w:val="0"/>
              <w:widowControl/>
              <w:kinsoku/>
              <w:wordWrap/>
              <w:overflowPunct w:val="0"/>
              <w:topLinePunct w:val="0"/>
              <w:autoSpaceDE w:val="0"/>
              <w:autoSpaceDN w:val="0"/>
              <w:bidi w:val="0"/>
              <w:adjustRightInd w:val="0"/>
              <w:textAlignment w:val="baseline"/>
              <w:rPr>
                <w:rFonts w:ascii="Arial"/>
                <w:sz w:val="21"/>
              </w:rPr>
            </w:pPr>
          </w:p>
          <w:p w14:paraId="00455FF2">
            <w:pPr>
              <w:pageBreakBefore w:val="0"/>
              <w:widowControl/>
              <w:kinsoku/>
              <w:wordWrap/>
              <w:overflowPunct w:val="0"/>
              <w:topLinePunct w:val="0"/>
              <w:autoSpaceDE w:val="0"/>
              <w:autoSpaceDN w:val="0"/>
              <w:bidi w:val="0"/>
              <w:adjustRightInd w:val="0"/>
              <w:textAlignment w:val="baseline"/>
              <w:rPr>
                <w:rFonts w:ascii="Arial"/>
                <w:sz w:val="21"/>
              </w:rPr>
            </w:pPr>
          </w:p>
          <w:p w14:paraId="460CE765">
            <w:pPr>
              <w:pageBreakBefore w:val="0"/>
              <w:widowControl/>
              <w:kinsoku/>
              <w:wordWrap/>
              <w:overflowPunct w:val="0"/>
              <w:topLinePunct w:val="0"/>
              <w:autoSpaceDE w:val="0"/>
              <w:autoSpaceDN w:val="0"/>
              <w:bidi w:val="0"/>
              <w:adjustRightInd w:val="0"/>
              <w:textAlignment w:val="baseline"/>
              <w:rPr>
                <w:rFonts w:ascii="Arial"/>
                <w:sz w:val="21"/>
              </w:rPr>
            </w:pPr>
          </w:p>
          <w:p w14:paraId="52F6ABCF">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082E6129">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05F51603">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176ECC88">
            <w:pPr>
              <w:pStyle w:val="12"/>
              <w:pageBreakBefore w:val="0"/>
              <w:widowControl/>
              <w:kinsoku/>
              <w:wordWrap/>
              <w:overflowPunct w:val="0"/>
              <w:topLinePunct w:val="0"/>
              <w:autoSpaceDE w:val="0"/>
              <w:autoSpaceDN w:val="0"/>
              <w:bidi w:val="0"/>
              <w:adjustRightInd w:val="0"/>
              <w:spacing w:before="62" w:line="220" w:lineRule="auto"/>
              <w:ind w:left="60"/>
              <w:textAlignment w:val="baseline"/>
            </w:pPr>
            <w:r>
              <w:rPr>
                <w:spacing w:val="2"/>
              </w:rPr>
              <w:t>中级技能</w:t>
            </w:r>
          </w:p>
        </w:tc>
        <w:tc>
          <w:tcPr>
            <w:tcW w:w="1397" w:type="dxa"/>
            <w:vAlign w:val="top"/>
          </w:tcPr>
          <w:p w14:paraId="05C08B7D">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3FACC446">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3DBA646E">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0AEBE2B3">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79698E3">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AF7C68C">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3CC028A1">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EA3F3B7">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4C32DB4">
            <w:pPr>
              <w:pStyle w:val="12"/>
              <w:pageBreakBefore w:val="0"/>
              <w:widowControl/>
              <w:kinsoku/>
              <w:wordWrap/>
              <w:overflowPunct w:val="0"/>
              <w:topLinePunct w:val="0"/>
              <w:autoSpaceDE w:val="0"/>
              <w:autoSpaceDN w:val="0"/>
              <w:bidi w:val="0"/>
              <w:adjustRightInd w:val="0"/>
              <w:spacing w:before="62" w:line="219" w:lineRule="auto"/>
              <w:ind w:left="75"/>
              <w:textAlignment w:val="baseline"/>
            </w:pPr>
            <w:r>
              <w:rPr>
                <w:spacing w:val="1"/>
              </w:rPr>
              <w:t>幼儿常见意外</w:t>
            </w:r>
          </w:p>
          <w:p w14:paraId="601AF182">
            <w:pPr>
              <w:pStyle w:val="12"/>
              <w:pageBreakBefore w:val="0"/>
              <w:widowControl/>
              <w:kinsoku/>
              <w:wordWrap/>
              <w:overflowPunct w:val="0"/>
              <w:topLinePunct w:val="0"/>
              <w:autoSpaceDE w:val="0"/>
              <w:autoSpaceDN w:val="0"/>
              <w:bidi w:val="0"/>
              <w:adjustRightInd w:val="0"/>
              <w:spacing w:before="94" w:line="219" w:lineRule="auto"/>
              <w:ind w:left="75"/>
              <w:textAlignment w:val="baseline"/>
            </w:pPr>
            <w:r>
              <w:rPr>
                <w:spacing w:val="-2"/>
              </w:rPr>
              <w:t>伤害应急处理</w:t>
            </w:r>
          </w:p>
        </w:tc>
        <w:tc>
          <w:tcPr>
            <w:tcW w:w="6603" w:type="dxa"/>
            <w:tcBorders>
              <w:right w:val="nil"/>
            </w:tcBorders>
            <w:vAlign w:val="top"/>
          </w:tcPr>
          <w:p w14:paraId="37F10B8D">
            <w:pPr>
              <w:pStyle w:val="12"/>
              <w:pageBreakBefore w:val="0"/>
              <w:widowControl/>
              <w:kinsoku/>
              <w:wordWrap/>
              <w:overflowPunct w:val="0"/>
              <w:topLinePunct w:val="0"/>
              <w:autoSpaceDE w:val="0"/>
              <w:autoSpaceDN w:val="0"/>
              <w:bidi w:val="0"/>
              <w:adjustRightInd w:val="0"/>
              <w:spacing w:before="98" w:line="307" w:lineRule="auto"/>
              <w:ind w:left="15" w:firstLine="237"/>
              <w:textAlignment w:val="baseline"/>
            </w:pPr>
            <w:r>
              <w:rPr>
                <w:spacing w:val="-7"/>
              </w:rPr>
              <w:t>4.能在面对受到意外伤害的幼儿时保持沉着冷静，针对“幼儿常</w:t>
            </w:r>
            <w:r>
              <w:rPr>
                <w:spacing w:val="-8"/>
              </w:rPr>
              <w:t>见意外伤</w:t>
            </w:r>
            <w:r>
              <w:t xml:space="preserve">  害”的程度，独立或在保健医的指导下采用实践法(局</w:t>
            </w:r>
            <w:r>
              <w:rPr>
                <w:spacing w:val="-1"/>
              </w:rPr>
              <w:t>部按压法或填塞法、</w:t>
            </w:r>
            <w:r>
              <w:t xml:space="preserve"> </w:t>
            </w:r>
            <w:r>
              <w:rPr>
                <w:spacing w:val="-6"/>
              </w:rPr>
              <w:t>清创法、伤肢固定法、冷水冲洗法、擤鼻法、海姆立克急救法和指压法心肺</w:t>
            </w:r>
            <w:r>
              <w:rPr>
                <w:spacing w:val="4"/>
              </w:rPr>
              <w:t xml:space="preserve">  </w:t>
            </w:r>
            <w:r>
              <w:rPr>
                <w:spacing w:val="-1"/>
              </w:rPr>
              <w:t>复苏),对幼儿进行急救，达到预防幼儿二次伤害以及“幼儿园突</w:t>
            </w:r>
            <w:r>
              <w:rPr>
                <w:spacing w:val="-2"/>
              </w:rPr>
              <w:t>发意外伤</w:t>
            </w:r>
            <w:r>
              <w:t xml:space="preserve">  </w:t>
            </w:r>
            <w:r>
              <w:rPr>
                <w:spacing w:val="-6"/>
              </w:rPr>
              <w:t>害”急救处理的工作要求，具备解决问题的通用能力，以及效率意识、幼儿</w:t>
            </w:r>
            <w:r>
              <w:rPr>
                <w:spacing w:val="4"/>
              </w:rPr>
              <w:t xml:space="preserve">  </w:t>
            </w:r>
            <w:r>
              <w:rPr>
                <w:spacing w:val="2"/>
              </w:rPr>
              <w:t>教师职业道德等职业素养。</w:t>
            </w:r>
          </w:p>
          <w:p w14:paraId="7AB02912">
            <w:pPr>
              <w:pStyle w:val="12"/>
              <w:pageBreakBefore w:val="0"/>
              <w:widowControl/>
              <w:kinsoku/>
              <w:wordWrap/>
              <w:overflowPunct w:val="0"/>
              <w:topLinePunct w:val="0"/>
              <w:autoSpaceDE w:val="0"/>
              <w:autoSpaceDN w:val="0"/>
              <w:bidi w:val="0"/>
              <w:adjustRightInd w:val="0"/>
              <w:spacing w:before="113" w:line="287" w:lineRule="auto"/>
              <w:ind w:left="75" w:right="2" w:firstLine="189"/>
              <w:textAlignment w:val="baseline"/>
            </w:pPr>
            <w:r>
              <w:rPr>
                <w:spacing w:val="-5"/>
              </w:rPr>
              <w:t>5.能在保健医的指导下，针对“幼儿常见意外伤害”处理流程进行查验和</w:t>
            </w:r>
            <w:r>
              <w:t xml:space="preserve"> </w:t>
            </w:r>
            <w:r>
              <w:rPr>
                <w:spacing w:val="-5"/>
              </w:rPr>
              <w:t>记录，采用记录法，完成《幼儿常见意外伤害工作记录表》的填写，具备与</w:t>
            </w:r>
            <w:r>
              <w:t xml:space="preserve"> </w:t>
            </w:r>
            <w:r>
              <w:rPr>
                <w:spacing w:val="-1"/>
              </w:rPr>
              <w:t>人交流、与人合作的通用能力及安全意识的职业素养。</w:t>
            </w:r>
          </w:p>
          <w:p w14:paraId="07A2D9C6">
            <w:pPr>
              <w:pStyle w:val="12"/>
              <w:pageBreakBefore w:val="0"/>
              <w:widowControl/>
              <w:kinsoku/>
              <w:wordWrap/>
              <w:overflowPunct w:val="0"/>
              <w:topLinePunct w:val="0"/>
              <w:autoSpaceDE w:val="0"/>
              <w:autoSpaceDN w:val="0"/>
              <w:bidi w:val="0"/>
              <w:adjustRightInd w:val="0"/>
              <w:spacing w:before="106" w:line="298" w:lineRule="auto"/>
              <w:ind w:left="75" w:right="8" w:firstLine="179"/>
              <w:textAlignment w:val="baseline"/>
            </w:pPr>
            <w:r>
              <w:t>6.能通过对“幼儿常见意外伤害”的突发事件的</w:t>
            </w:r>
            <w:r>
              <w:rPr>
                <w:spacing w:val="-1"/>
              </w:rPr>
              <w:t>处理流程进行总结、反</w:t>
            </w:r>
            <w:r>
              <w:t xml:space="preserve"> </w:t>
            </w:r>
            <w:r>
              <w:rPr>
                <w:spacing w:val="-5"/>
              </w:rPr>
              <w:t>思，完成《幼儿常见意外伤害处理安全台账》的填写；对园</w:t>
            </w:r>
            <w:r>
              <w:rPr>
                <w:spacing w:val="-6"/>
              </w:rPr>
              <w:t>所安全隐患进行</w:t>
            </w:r>
            <w:r>
              <w:t xml:space="preserve"> </w:t>
            </w:r>
            <w:r>
              <w:rPr>
                <w:spacing w:val="-5"/>
              </w:rPr>
              <w:t>排查，针对发生原因，采用行为评价法，加强教师和幼</w:t>
            </w:r>
            <w:r>
              <w:rPr>
                <w:spacing w:val="-6"/>
              </w:rPr>
              <w:t>儿的安全意识，避免</w:t>
            </w:r>
            <w:r>
              <w:t xml:space="preserve"> </w:t>
            </w:r>
            <w:r>
              <w:rPr>
                <w:spacing w:val="-5"/>
              </w:rPr>
              <w:t>类似意外伤害事件再次发生，具备解决问题、与人交流、与</w:t>
            </w:r>
            <w:r>
              <w:rPr>
                <w:spacing w:val="-6"/>
              </w:rPr>
              <w:t>人合作的通用能</w:t>
            </w:r>
            <w:r>
              <w:t xml:space="preserve"> </w:t>
            </w:r>
            <w:r>
              <w:rPr>
                <w:spacing w:val="-1"/>
              </w:rPr>
              <w:t>力及幼儿教师职业道德等职业素养。</w:t>
            </w:r>
          </w:p>
        </w:tc>
      </w:tr>
      <w:tr w14:paraId="5149C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5" w:hRule="atLeast"/>
        </w:trPr>
        <w:tc>
          <w:tcPr>
            <w:tcW w:w="939" w:type="dxa"/>
            <w:vMerge w:val="continue"/>
            <w:tcBorders>
              <w:top w:val="nil"/>
              <w:left w:val="nil"/>
            </w:tcBorders>
            <w:vAlign w:val="top"/>
          </w:tcPr>
          <w:p w14:paraId="1D32EC5A">
            <w:pPr>
              <w:pageBreakBefore w:val="0"/>
              <w:widowControl/>
              <w:kinsoku/>
              <w:wordWrap/>
              <w:overflowPunct w:val="0"/>
              <w:topLinePunct w:val="0"/>
              <w:autoSpaceDE w:val="0"/>
              <w:autoSpaceDN w:val="0"/>
              <w:bidi w:val="0"/>
              <w:adjustRightInd w:val="0"/>
              <w:textAlignment w:val="baseline"/>
              <w:rPr>
                <w:rFonts w:ascii="Arial"/>
                <w:sz w:val="21"/>
              </w:rPr>
            </w:pPr>
          </w:p>
        </w:tc>
        <w:tc>
          <w:tcPr>
            <w:tcW w:w="1397" w:type="dxa"/>
            <w:vAlign w:val="top"/>
          </w:tcPr>
          <w:p w14:paraId="25CE4A46">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314B7CBE">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46AD2779">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0F88760D">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BCA3ACB">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1E8B93E3">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3E25E52E">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3AA36B5B">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45774E5E">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7ACA501">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6C7D336D">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4E9AE6ED">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014595AD">
            <w:pPr>
              <w:pStyle w:val="12"/>
              <w:pageBreakBefore w:val="0"/>
              <w:widowControl/>
              <w:kinsoku/>
              <w:wordWrap/>
              <w:overflowPunct w:val="0"/>
              <w:topLinePunct w:val="0"/>
              <w:autoSpaceDE w:val="0"/>
              <w:autoSpaceDN w:val="0"/>
              <w:bidi w:val="0"/>
              <w:adjustRightInd w:val="0"/>
              <w:spacing w:before="62" w:line="219" w:lineRule="auto"/>
              <w:ind w:left="75"/>
              <w:textAlignment w:val="baseline"/>
            </w:pPr>
            <w:r>
              <w:rPr>
                <w:spacing w:val="-2"/>
              </w:rPr>
              <w:t>幼儿创造性游</w:t>
            </w:r>
          </w:p>
          <w:p w14:paraId="738DB8CF">
            <w:pPr>
              <w:pStyle w:val="12"/>
              <w:pageBreakBefore w:val="0"/>
              <w:widowControl/>
              <w:kinsoku/>
              <w:wordWrap/>
              <w:overflowPunct w:val="0"/>
              <w:topLinePunct w:val="0"/>
              <w:autoSpaceDE w:val="0"/>
              <w:autoSpaceDN w:val="0"/>
              <w:bidi w:val="0"/>
              <w:adjustRightInd w:val="0"/>
              <w:spacing w:before="134" w:line="219" w:lineRule="auto"/>
              <w:ind w:left="75"/>
              <w:textAlignment w:val="baseline"/>
            </w:pPr>
            <w:r>
              <w:rPr>
                <w:spacing w:val="-1"/>
              </w:rPr>
              <w:t>戏支持与引导</w:t>
            </w:r>
          </w:p>
        </w:tc>
        <w:tc>
          <w:tcPr>
            <w:tcW w:w="6603" w:type="dxa"/>
            <w:tcBorders>
              <w:right w:val="nil"/>
            </w:tcBorders>
            <w:vAlign w:val="top"/>
          </w:tcPr>
          <w:p w14:paraId="6590381A">
            <w:pPr>
              <w:pStyle w:val="12"/>
              <w:pageBreakBefore w:val="0"/>
              <w:widowControl/>
              <w:kinsoku/>
              <w:wordWrap/>
              <w:overflowPunct w:val="0"/>
              <w:topLinePunct w:val="0"/>
              <w:autoSpaceDE w:val="0"/>
              <w:autoSpaceDN w:val="0"/>
              <w:bidi w:val="0"/>
              <w:adjustRightInd w:val="0"/>
              <w:spacing w:before="132" w:line="293" w:lineRule="auto"/>
              <w:ind w:left="45" w:right="2" w:firstLine="229"/>
              <w:textAlignment w:val="baseline"/>
            </w:pPr>
            <w:r>
              <w:t>1.能从主班教师处接收工作任务，使用电脑、影像设备、彩色打印机设</w:t>
            </w:r>
            <w:r>
              <w:rPr>
                <w:spacing w:val="7"/>
              </w:rPr>
              <w:t xml:space="preserve"> </w:t>
            </w:r>
            <w:r>
              <w:t>备，运用任务分析法及资料搜集整理法，分析游戏任务信息，确定游戏主</w:t>
            </w:r>
            <w:r>
              <w:rPr>
                <w:spacing w:val="9"/>
              </w:rPr>
              <w:t xml:space="preserve"> </w:t>
            </w:r>
            <w:r>
              <w:rPr>
                <w:spacing w:val="-4"/>
              </w:rPr>
              <w:t>题；搜集、整理、打印与主题游戏相关资料，供幼儿活动开展参考</w:t>
            </w:r>
            <w:r>
              <w:rPr>
                <w:spacing w:val="-5"/>
              </w:rPr>
              <w:t>。具备与</w:t>
            </w:r>
            <w:r>
              <w:t xml:space="preserve"> </w:t>
            </w:r>
            <w:r>
              <w:rPr>
                <w:spacing w:val="1"/>
              </w:rPr>
              <w:t>人交流、与人合作、信息处理等通用能力。</w:t>
            </w:r>
          </w:p>
          <w:p w14:paraId="2080C30B">
            <w:pPr>
              <w:pStyle w:val="12"/>
              <w:pageBreakBefore w:val="0"/>
              <w:widowControl/>
              <w:kinsoku/>
              <w:wordWrap/>
              <w:overflowPunct w:val="0"/>
              <w:topLinePunct w:val="0"/>
              <w:autoSpaceDE w:val="0"/>
              <w:autoSpaceDN w:val="0"/>
              <w:bidi w:val="0"/>
              <w:adjustRightInd w:val="0"/>
              <w:spacing w:before="116" w:line="302" w:lineRule="auto"/>
              <w:ind w:left="75" w:firstLine="187"/>
              <w:textAlignment w:val="baseline"/>
            </w:pPr>
            <w:r>
              <w:rPr>
                <w:spacing w:val="-5"/>
              </w:rPr>
              <w:t>2.能依据《3～6岁儿童学习与发展指南》中的要求，在主班教师指导下，</w:t>
            </w:r>
            <w:r>
              <w:rPr>
                <w:spacing w:val="9"/>
              </w:rPr>
              <w:t xml:space="preserve"> </w:t>
            </w:r>
            <w:r>
              <w:rPr>
                <w:spacing w:val="-8"/>
              </w:rPr>
              <w:t>保育师协助下，运用分析方法及策略制定方法，分析幼儿已有生活经验、个</w:t>
            </w:r>
            <w:r>
              <w:rPr>
                <w:spacing w:val="7"/>
              </w:rPr>
              <w:t xml:space="preserve">  </w:t>
            </w:r>
            <w:r>
              <w:rPr>
                <w:spacing w:val="-8"/>
              </w:rPr>
              <w:t>体发展水平、游戏能力，尊重幼儿身心需求，制定幼儿游戏有效开展的支持</w:t>
            </w:r>
            <w:r>
              <w:rPr>
                <w:spacing w:val="7"/>
              </w:rPr>
              <w:t xml:space="preserve">  </w:t>
            </w:r>
            <w:r>
              <w:rPr>
                <w:spacing w:val="-8"/>
              </w:rPr>
              <w:t>与引导策略。具备解决问题的通用能力，养成效率意识、幼儿教师职业道德</w:t>
            </w:r>
            <w:r>
              <w:rPr>
                <w:spacing w:val="8"/>
              </w:rPr>
              <w:t xml:space="preserve">  </w:t>
            </w:r>
            <w:r>
              <w:rPr>
                <w:spacing w:val="-2"/>
              </w:rPr>
              <w:t>等职业素养。</w:t>
            </w:r>
          </w:p>
          <w:p w14:paraId="00F099F7">
            <w:pPr>
              <w:pStyle w:val="12"/>
              <w:pageBreakBefore w:val="0"/>
              <w:widowControl/>
              <w:kinsoku/>
              <w:wordWrap/>
              <w:overflowPunct w:val="0"/>
              <w:topLinePunct w:val="0"/>
              <w:autoSpaceDE w:val="0"/>
              <w:autoSpaceDN w:val="0"/>
              <w:bidi w:val="0"/>
              <w:adjustRightInd w:val="0"/>
              <w:spacing w:before="116" w:line="305" w:lineRule="auto"/>
              <w:ind w:left="75" w:firstLine="179"/>
              <w:textAlignment w:val="baseline"/>
            </w:pPr>
            <w:r>
              <w:rPr>
                <w:spacing w:val="-5"/>
              </w:rPr>
              <w:t>3.能依据《幼儿园教育指导纲要》、《幼儿园游戏活动安全管理制度》要</w:t>
            </w:r>
            <w:r>
              <w:rPr>
                <w:spacing w:val="3"/>
              </w:rPr>
              <w:t xml:space="preserve"> </w:t>
            </w:r>
            <w:r>
              <w:rPr>
                <w:spacing w:val="-5"/>
              </w:rPr>
              <w:t>求，在保育师协作下，运用游戏区域环境创设方法、游戏材</w:t>
            </w:r>
            <w:r>
              <w:rPr>
                <w:spacing w:val="-6"/>
              </w:rPr>
              <w:t>料准备要点、游</w:t>
            </w:r>
            <w:r>
              <w:t xml:space="preserve"> </w:t>
            </w:r>
            <w:r>
              <w:rPr>
                <w:spacing w:val="-5"/>
              </w:rPr>
              <w:t>戏材料安全检查要点，完成游戏活动的准备，游戏环境丰富、安全，</w:t>
            </w:r>
            <w:r>
              <w:rPr>
                <w:spacing w:val="-6"/>
              </w:rPr>
              <w:t>材料种</w:t>
            </w:r>
            <w:r>
              <w:t xml:space="preserve"> </w:t>
            </w:r>
            <w:r>
              <w:rPr>
                <w:spacing w:val="-5"/>
              </w:rPr>
              <w:t>类、数量充足，健康环保，要从关爱幼儿角度满足幼儿生活经验、活动空间</w:t>
            </w:r>
            <w:r>
              <w:rPr>
                <w:spacing w:val="1"/>
              </w:rPr>
              <w:t xml:space="preserve"> </w:t>
            </w:r>
            <w:r>
              <w:rPr>
                <w:spacing w:val="-5"/>
              </w:rPr>
              <w:t>的需求。做好游戏材料、场地的安全检查。具备安全意</w:t>
            </w:r>
            <w:r>
              <w:rPr>
                <w:spacing w:val="-6"/>
              </w:rPr>
              <w:t>识、责任意识、幼儿</w:t>
            </w:r>
            <w:r>
              <w:t xml:space="preserve"> </w:t>
            </w:r>
            <w:r>
              <w:rPr>
                <w:spacing w:val="-1"/>
              </w:rPr>
              <w:t>教师职业道德等职业素养。</w:t>
            </w:r>
          </w:p>
          <w:p w14:paraId="53E3D9C9">
            <w:pPr>
              <w:pStyle w:val="12"/>
              <w:pageBreakBefore w:val="0"/>
              <w:widowControl/>
              <w:kinsoku/>
              <w:wordWrap/>
              <w:overflowPunct w:val="0"/>
              <w:topLinePunct w:val="0"/>
              <w:autoSpaceDE w:val="0"/>
              <w:autoSpaceDN w:val="0"/>
              <w:bidi w:val="0"/>
              <w:adjustRightInd w:val="0"/>
              <w:spacing w:before="95" w:line="304" w:lineRule="auto"/>
              <w:ind w:left="15" w:firstLine="246"/>
              <w:textAlignment w:val="baseline"/>
            </w:pPr>
            <w:r>
              <w:rPr>
                <w:spacing w:val="-7"/>
              </w:rPr>
              <w:t>4.能够按照《幼儿园工作规程》、《幼儿园教育指导纲要</w:t>
            </w:r>
            <w:r>
              <w:rPr>
                <w:spacing w:val="-8"/>
              </w:rPr>
              <w:t>(试行)》等相关</w:t>
            </w:r>
            <w:r>
              <w:t xml:space="preserve">  </w:t>
            </w:r>
            <w:r>
              <w:rPr>
                <w:spacing w:val="-6"/>
              </w:rPr>
              <w:t>要求，使用多功能一体机、音响设备，独立运用游戏介入观察记录法、游戏</w:t>
            </w:r>
            <w:r>
              <w:rPr>
                <w:spacing w:val="4"/>
              </w:rPr>
              <w:t xml:space="preserve">  </w:t>
            </w:r>
            <w:r>
              <w:rPr>
                <w:spacing w:val="-6"/>
              </w:rPr>
              <w:t>兴趣激发法、游戏规则描述法、材料领取要点、游戏角色示范法、角色扮演</w:t>
            </w:r>
            <w:r>
              <w:rPr>
                <w:spacing w:val="5"/>
              </w:rPr>
              <w:t xml:space="preserve">  </w:t>
            </w:r>
            <w:r>
              <w:rPr>
                <w:spacing w:val="-6"/>
              </w:rPr>
              <w:t>法、游戏建构技术指导法等方法，完成幼儿游戏过程中的支持与引导。在游</w:t>
            </w:r>
            <w:r>
              <w:rPr>
                <w:spacing w:val="5"/>
              </w:rPr>
              <w:t xml:space="preserve">  </w:t>
            </w:r>
            <w:r>
              <w:rPr>
                <w:spacing w:val="-3"/>
              </w:rPr>
              <w:t>戏中能激发幼儿参与游戏的兴趣；引导幼儿明确游戏规则；观察</w:t>
            </w:r>
            <w:r>
              <w:rPr>
                <w:spacing w:val="-4"/>
              </w:rPr>
              <w:t>幼儿活动，</w:t>
            </w:r>
          </w:p>
        </w:tc>
      </w:tr>
    </w:tbl>
    <w:p w14:paraId="1371D91E">
      <w:pPr>
        <w:pStyle w:val="5"/>
        <w:pageBreakBefore w:val="0"/>
        <w:widowControl/>
        <w:kinsoku/>
        <w:wordWrap/>
        <w:overflowPunct w:val="0"/>
        <w:topLinePunct w:val="0"/>
        <w:autoSpaceDE w:val="0"/>
        <w:autoSpaceDN w:val="0"/>
        <w:bidi w:val="0"/>
        <w:adjustRightInd w:val="0"/>
        <w:textAlignment w:val="baseline"/>
      </w:pPr>
    </w:p>
    <w:p w14:paraId="01B75E84">
      <w:pPr>
        <w:pageBreakBefore w:val="0"/>
        <w:widowControl/>
        <w:kinsoku/>
        <w:wordWrap/>
        <w:overflowPunct w:val="0"/>
        <w:topLinePunct w:val="0"/>
        <w:autoSpaceDE w:val="0"/>
        <w:autoSpaceDN w:val="0"/>
        <w:bidi w:val="0"/>
        <w:adjustRightInd w:val="0"/>
        <w:textAlignment w:val="baseline"/>
        <w:sectPr>
          <w:footerReference r:id="rId12" w:type="default"/>
          <w:pgSz w:w="11906" w:h="16838"/>
          <w:pgMar w:top="1417" w:right="1417" w:bottom="1417" w:left="1417" w:header="0" w:footer="714" w:gutter="0"/>
          <w:pgNumType w:fmt="decimal"/>
          <w:cols w:space="0" w:num="1"/>
          <w:rtlGutter w:val="0"/>
          <w:docGrid w:linePitch="0" w:charSpace="0"/>
        </w:sectPr>
      </w:pPr>
    </w:p>
    <w:p w14:paraId="0CD42037">
      <w:pPr>
        <w:pStyle w:val="5"/>
        <w:pageBreakBefore w:val="0"/>
        <w:widowControl/>
        <w:kinsoku/>
        <w:wordWrap/>
        <w:overflowPunct w:val="0"/>
        <w:topLinePunct w:val="0"/>
        <w:autoSpaceDE w:val="0"/>
        <w:autoSpaceDN w:val="0"/>
        <w:bidi w:val="0"/>
        <w:adjustRightInd w:val="0"/>
        <w:spacing w:line="351" w:lineRule="auto"/>
        <w:textAlignment w:val="baseline"/>
      </w:pPr>
    </w:p>
    <w:p w14:paraId="0E598B21">
      <w:pPr>
        <w:pageBreakBefore w:val="0"/>
        <w:widowControl/>
        <w:kinsoku/>
        <w:wordWrap/>
        <w:overflowPunct w:val="0"/>
        <w:topLinePunct w:val="0"/>
        <w:autoSpaceDE w:val="0"/>
        <w:autoSpaceDN w:val="0"/>
        <w:bidi w:val="0"/>
        <w:adjustRightInd w:val="0"/>
        <w:spacing w:before="62" w:line="220" w:lineRule="auto"/>
        <w:ind w:left="7610"/>
        <w:textAlignment w:val="baseline"/>
        <w:rPr>
          <w:rFonts w:ascii="宋体" w:hAnsi="宋体" w:eastAsia="宋体" w:cs="宋体"/>
          <w:sz w:val="19"/>
          <w:szCs w:val="19"/>
        </w:rPr>
      </w:pPr>
      <w:bookmarkStart w:id="9" w:name="bookmark41"/>
      <w:bookmarkEnd w:id="9"/>
      <w:r>
        <w:rPr>
          <w:rFonts w:ascii="宋体" w:hAnsi="宋体" w:eastAsia="宋体" w:cs="宋体"/>
          <w:spacing w:val="-3"/>
          <w:sz w:val="19"/>
          <w:szCs w:val="19"/>
        </w:rPr>
        <w:t>续表</w:t>
      </w:r>
    </w:p>
    <w:p w14:paraId="2DF8C8AE">
      <w:pPr>
        <w:pageBreakBefore w:val="0"/>
        <w:widowControl/>
        <w:kinsoku/>
        <w:wordWrap/>
        <w:overflowPunct w:val="0"/>
        <w:topLinePunct w:val="0"/>
        <w:autoSpaceDE w:val="0"/>
        <w:autoSpaceDN w:val="0"/>
        <w:bidi w:val="0"/>
        <w:adjustRightInd w:val="0"/>
        <w:spacing w:line="80" w:lineRule="exact"/>
        <w:textAlignment w:val="baseline"/>
      </w:pPr>
    </w:p>
    <w:tbl>
      <w:tblPr>
        <w:tblStyle w:val="11"/>
        <w:tblW w:w="89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1"/>
        <w:gridCol w:w="1402"/>
        <w:gridCol w:w="6626"/>
      </w:tblGrid>
      <w:tr w14:paraId="142AD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31" w:type="dxa"/>
            <w:tcBorders>
              <w:left w:val="nil"/>
            </w:tcBorders>
            <w:vAlign w:val="top"/>
          </w:tcPr>
          <w:p w14:paraId="25001DA7">
            <w:pPr>
              <w:pStyle w:val="12"/>
              <w:pageBreakBefore w:val="0"/>
              <w:widowControl/>
              <w:kinsoku/>
              <w:wordWrap/>
              <w:overflowPunct w:val="0"/>
              <w:topLinePunct w:val="0"/>
              <w:autoSpaceDE w:val="0"/>
              <w:autoSpaceDN w:val="0"/>
              <w:bidi w:val="0"/>
              <w:adjustRightInd w:val="0"/>
              <w:spacing w:before="82" w:line="219" w:lineRule="auto"/>
              <w:ind w:left="50"/>
              <w:textAlignment w:val="baseline"/>
            </w:pPr>
            <w:r>
              <w:rPr>
                <w:spacing w:val="-2"/>
              </w:rPr>
              <w:t>培养层级</w:t>
            </w:r>
          </w:p>
        </w:tc>
        <w:tc>
          <w:tcPr>
            <w:tcW w:w="1402" w:type="dxa"/>
            <w:vAlign w:val="top"/>
          </w:tcPr>
          <w:p w14:paraId="375BACC8">
            <w:pPr>
              <w:pStyle w:val="12"/>
              <w:pageBreakBefore w:val="0"/>
              <w:widowControl/>
              <w:kinsoku/>
              <w:wordWrap/>
              <w:overflowPunct w:val="0"/>
              <w:topLinePunct w:val="0"/>
              <w:autoSpaceDE w:val="0"/>
              <w:autoSpaceDN w:val="0"/>
              <w:bidi w:val="0"/>
              <w:adjustRightInd w:val="0"/>
              <w:spacing w:before="82" w:line="219" w:lineRule="auto"/>
              <w:ind w:left="75"/>
              <w:textAlignment w:val="baseline"/>
            </w:pPr>
            <w:r>
              <w:rPr>
                <w:spacing w:val="1"/>
              </w:rPr>
              <w:t>典型工作任务</w:t>
            </w:r>
          </w:p>
        </w:tc>
        <w:tc>
          <w:tcPr>
            <w:tcW w:w="6626" w:type="dxa"/>
            <w:tcBorders>
              <w:right w:val="nil"/>
            </w:tcBorders>
            <w:vAlign w:val="top"/>
          </w:tcPr>
          <w:p w14:paraId="4DCE6D44">
            <w:pPr>
              <w:pStyle w:val="12"/>
              <w:pageBreakBefore w:val="0"/>
              <w:widowControl/>
              <w:kinsoku/>
              <w:wordWrap/>
              <w:overflowPunct w:val="0"/>
              <w:topLinePunct w:val="0"/>
              <w:autoSpaceDE w:val="0"/>
              <w:autoSpaceDN w:val="0"/>
              <w:bidi w:val="0"/>
              <w:adjustRightInd w:val="0"/>
              <w:spacing w:before="82" w:line="219" w:lineRule="auto"/>
              <w:ind w:left="2515"/>
              <w:textAlignment w:val="baseline"/>
            </w:pPr>
            <w:r>
              <w:rPr>
                <w:spacing w:val="-2"/>
              </w:rPr>
              <w:t>职业能力要求</w:t>
            </w:r>
          </w:p>
        </w:tc>
      </w:tr>
      <w:tr w14:paraId="03B38D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3" w:hRule="atLeast"/>
        </w:trPr>
        <w:tc>
          <w:tcPr>
            <w:tcW w:w="931" w:type="dxa"/>
            <w:vMerge w:val="restart"/>
            <w:tcBorders>
              <w:left w:val="nil"/>
              <w:bottom w:val="nil"/>
            </w:tcBorders>
            <w:vAlign w:val="top"/>
          </w:tcPr>
          <w:p w14:paraId="053CAEC9">
            <w:pPr>
              <w:pageBreakBefore w:val="0"/>
              <w:widowControl/>
              <w:kinsoku/>
              <w:wordWrap/>
              <w:overflowPunct w:val="0"/>
              <w:topLinePunct w:val="0"/>
              <w:autoSpaceDE w:val="0"/>
              <w:autoSpaceDN w:val="0"/>
              <w:bidi w:val="0"/>
              <w:adjustRightInd w:val="0"/>
              <w:textAlignment w:val="baseline"/>
              <w:rPr>
                <w:rFonts w:ascii="Arial"/>
                <w:sz w:val="21"/>
              </w:rPr>
            </w:pPr>
          </w:p>
          <w:p w14:paraId="7186FDAE">
            <w:pPr>
              <w:pageBreakBefore w:val="0"/>
              <w:widowControl/>
              <w:kinsoku/>
              <w:wordWrap/>
              <w:overflowPunct w:val="0"/>
              <w:topLinePunct w:val="0"/>
              <w:autoSpaceDE w:val="0"/>
              <w:autoSpaceDN w:val="0"/>
              <w:bidi w:val="0"/>
              <w:adjustRightInd w:val="0"/>
              <w:textAlignment w:val="baseline"/>
              <w:rPr>
                <w:rFonts w:ascii="Arial"/>
                <w:sz w:val="21"/>
              </w:rPr>
            </w:pPr>
          </w:p>
          <w:p w14:paraId="26A9556F">
            <w:pPr>
              <w:pageBreakBefore w:val="0"/>
              <w:widowControl/>
              <w:kinsoku/>
              <w:wordWrap/>
              <w:overflowPunct w:val="0"/>
              <w:topLinePunct w:val="0"/>
              <w:autoSpaceDE w:val="0"/>
              <w:autoSpaceDN w:val="0"/>
              <w:bidi w:val="0"/>
              <w:adjustRightInd w:val="0"/>
              <w:textAlignment w:val="baseline"/>
              <w:rPr>
                <w:rFonts w:ascii="Arial"/>
                <w:sz w:val="21"/>
              </w:rPr>
            </w:pPr>
          </w:p>
          <w:p w14:paraId="17E99601">
            <w:pPr>
              <w:pageBreakBefore w:val="0"/>
              <w:widowControl/>
              <w:kinsoku/>
              <w:wordWrap/>
              <w:overflowPunct w:val="0"/>
              <w:topLinePunct w:val="0"/>
              <w:autoSpaceDE w:val="0"/>
              <w:autoSpaceDN w:val="0"/>
              <w:bidi w:val="0"/>
              <w:adjustRightInd w:val="0"/>
              <w:textAlignment w:val="baseline"/>
              <w:rPr>
                <w:rFonts w:ascii="Arial"/>
                <w:sz w:val="21"/>
              </w:rPr>
            </w:pPr>
          </w:p>
          <w:p w14:paraId="6D31AEA3">
            <w:pPr>
              <w:pageBreakBefore w:val="0"/>
              <w:widowControl/>
              <w:kinsoku/>
              <w:wordWrap/>
              <w:overflowPunct w:val="0"/>
              <w:topLinePunct w:val="0"/>
              <w:autoSpaceDE w:val="0"/>
              <w:autoSpaceDN w:val="0"/>
              <w:bidi w:val="0"/>
              <w:adjustRightInd w:val="0"/>
              <w:textAlignment w:val="baseline"/>
              <w:rPr>
                <w:rFonts w:ascii="Arial"/>
                <w:sz w:val="21"/>
              </w:rPr>
            </w:pPr>
          </w:p>
          <w:p w14:paraId="596E5B4A">
            <w:pPr>
              <w:pageBreakBefore w:val="0"/>
              <w:widowControl/>
              <w:kinsoku/>
              <w:wordWrap/>
              <w:overflowPunct w:val="0"/>
              <w:topLinePunct w:val="0"/>
              <w:autoSpaceDE w:val="0"/>
              <w:autoSpaceDN w:val="0"/>
              <w:bidi w:val="0"/>
              <w:adjustRightInd w:val="0"/>
              <w:textAlignment w:val="baseline"/>
              <w:rPr>
                <w:rFonts w:ascii="Arial"/>
                <w:sz w:val="21"/>
              </w:rPr>
            </w:pPr>
          </w:p>
          <w:p w14:paraId="42FB538A">
            <w:pPr>
              <w:pageBreakBefore w:val="0"/>
              <w:widowControl/>
              <w:kinsoku/>
              <w:wordWrap/>
              <w:overflowPunct w:val="0"/>
              <w:topLinePunct w:val="0"/>
              <w:autoSpaceDE w:val="0"/>
              <w:autoSpaceDN w:val="0"/>
              <w:bidi w:val="0"/>
              <w:adjustRightInd w:val="0"/>
              <w:textAlignment w:val="baseline"/>
              <w:rPr>
                <w:rFonts w:ascii="Arial"/>
                <w:sz w:val="21"/>
              </w:rPr>
            </w:pPr>
          </w:p>
          <w:p w14:paraId="71FA1090">
            <w:pPr>
              <w:pageBreakBefore w:val="0"/>
              <w:widowControl/>
              <w:kinsoku/>
              <w:wordWrap/>
              <w:overflowPunct w:val="0"/>
              <w:topLinePunct w:val="0"/>
              <w:autoSpaceDE w:val="0"/>
              <w:autoSpaceDN w:val="0"/>
              <w:bidi w:val="0"/>
              <w:adjustRightInd w:val="0"/>
              <w:textAlignment w:val="baseline"/>
              <w:rPr>
                <w:rFonts w:ascii="Arial"/>
                <w:sz w:val="21"/>
              </w:rPr>
            </w:pPr>
          </w:p>
          <w:p w14:paraId="73426352">
            <w:pPr>
              <w:pageBreakBefore w:val="0"/>
              <w:widowControl/>
              <w:kinsoku/>
              <w:wordWrap/>
              <w:overflowPunct w:val="0"/>
              <w:topLinePunct w:val="0"/>
              <w:autoSpaceDE w:val="0"/>
              <w:autoSpaceDN w:val="0"/>
              <w:bidi w:val="0"/>
              <w:adjustRightInd w:val="0"/>
              <w:textAlignment w:val="baseline"/>
              <w:rPr>
                <w:rFonts w:ascii="Arial"/>
                <w:sz w:val="21"/>
              </w:rPr>
            </w:pPr>
          </w:p>
          <w:p w14:paraId="7C23D3DE">
            <w:pPr>
              <w:pageBreakBefore w:val="0"/>
              <w:widowControl/>
              <w:kinsoku/>
              <w:wordWrap/>
              <w:overflowPunct w:val="0"/>
              <w:topLinePunct w:val="0"/>
              <w:autoSpaceDE w:val="0"/>
              <w:autoSpaceDN w:val="0"/>
              <w:bidi w:val="0"/>
              <w:adjustRightInd w:val="0"/>
              <w:textAlignment w:val="baseline"/>
              <w:rPr>
                <w:rFonts w:ascii="Arial"/>
                <w:sz w:val="21"/>
              </w:rPr>
            </w:pPr>
          </w:p>
          <w:p w14:paraId="2BE019B1">
            <w:pPr>
              <w:pageBreakBefore w:val="0"/>
              <w:widowControl/>
              <w:kinsoku/>
              <w:wordWrap/>
              <w:overflowPunct w:val="0"/>
              <w:topLinePunct w:val="0"/>
              <w:autoSpaceDE w:val="0"/>
              <w:autoSpaceDN w:val="0"/>
              <w:bidi w:val="0"/>
              <w:adjustRightInd w:val="0"/>
              <w:textAlignment w:val="baseline"/>
              <w:rPr>
                <w:rFonts w:ascii="Arial"/>
                <w:sz w:val="21"/>
              </w:rPr>
            </w:pPr>
          </w:p>
          <w:p w14:paraId="57A8D495">
            <w:pPr>
              <w:pageBreakBefore w:val="0"/>
              <w:widowControl/>
              <w:kinsoku/>
              <w:wordWrap/>
              <w:overflowPunct w:val="0"/>
              <w:topLinePunct w:val="0"/>
              <w:autoSpaceDE w:val="0"/>
              <w:autoSpaceDN w:val="0"/>
              <w:bidi w:val="0"/>
              <w:adjustRightInd w:val="0"/>
              <w:textAlignment w:val="baseline"/>
              <w:rPr>
                <w:rFonts w:ascii="Arial"/>
                <w:sz w:val="21"/>
              </w:rPr>
            </w:pPr>
          </w:p>
          <w:p w14:paraId="084AF6DD">
            <w:pPr>
              <w:pageBreakBefore w:val="0"/>
              <w:widowControl/>
              <w:kinsoku/>
              <w:wordWrap/>
              <w:overflowPunct w:val="0"/>
              <w:topLinePunct w:val="0"/>
              <w:autoSpaceDE w:val="0"/>
              <w:autoSpaceDN w:val="0"/>
              <w:bidi w:val="0"/>
              <w:adjustRightInd w:val="0"/>
              <w:textAlignment w:val="baseline"/>
              <w:rPr>
                <w:rFonts w:ascii="Arial"/>
                <w:sz w:val="21"/>
              </w:rPr>
            </w:pPr>
          </w:p>
          <w:p w14:paraId="3CD8F7FB">
            <w:pPr>
              <w:pageBreakBefore w:val="0"/>
              <w:widowControl/>
              <w:kinsoku/>
              <w:wordWrap/>
              <w:overflowPunct w:val="0"/>
              <w:topLinePunct w:val="0"/>
              <w:autoSpaceDE w:val="0"/>
              <w:autoSpaceDN w:val="0"/>
              <w:bidi w:val="0"/>
              <w:adjustRightInd w:val="0"/>
              <w:textAlignment w:val="baseline"/>
              <w:rPr>
                <w:rFonts w:ascii="Arial"/>
                <w:sz w:val="21"/>
              </w:rPr>
            </w:pPr>
          </w:p>
          <w:p w14:paraId="68ABDD3E">
            <w:pPr>
              <w:pageBreakBefore w:val="0"/>
              <w:widowControl/>
              <w:kinsoku/>
              <w:wordWrap/>
              <w:overflowPunct w:val="0"/>
              <w:topLinePunct w:val="0"/>
              <w:autoSpaceDE w:val="0"/>
              <w:autoSpaceDN w:val="0"/>
              <w:bidi w:val="0"/>
              <w:adjustRightInd w:val="0"/>
              <w:textAlignment w:val="baseline"/>
              <w:rPr>
                <w:rFonts w:ascii="Arial"/>
                <w:sz w:val="21"/>
              </w:rPr>
            </w:pPr>
          </w:p>
          <w:p w14:paraId="21F3908B">
            <w:pPr>
              <w:pageBreakBefore w:val="0"/>
              <w:widowControl/>
              <w:kinsoku/>
              <w:wordWrap/>
              <w:overflowPunct w:val="0"/>
              <w:topLinePunct w:val="0"/>
              <w:autoSpaceDE w:val="0"/>
              <w:autoSpaceDN w:val="0"/>
              <w:bidi w:val="0"/>
              <w:adjustRightInd w:val="0"/>
              <w:textAlignment w:val="baseline"/>
              <w:rPr>
                <w:rFonts w:ascii="Arial"/>
                <w:sz w:val="21"/>
              </w:rPr>
            </w:pPr>
          </w:p>
          <w:p w14:paraId="309FAC11">
            <w:pPr>
              <w:pageBreakBefore w:val="0"/>
              <w:widowControl/>
              <w:kinsoku/>
              <w:wordWrap/>
              <w:overflowPunct w:val="0"/>
              <w:topLinePunct w:val="0"/>
              <w:autoSpaceDE w:val="0"/>
              <w:autoSpaceDN w:val="0"/>
              <w:bidi w:val="0"/>
              <w:adjustRightInd w:val="0"/>
              <w:textAlignment w:val="baseline"/>
              <w:rPr>
                <w:rFonts w:ascii="Arial"/>
                <w:sz w:val="21"/>
              </w:rPr>
            </w:pPr>
          </w:p>
          <w:p w14:paraId="571E0B70">
            <w:pPr>
              <w:pageBreakBefore w:val="0"/>
              <w:widowControl/>
              <w:kinsoku/>
              <w:wordWrap/>
              <w:overflowPunct w:val="0"/>
              <w:topLinePunct w:val="0"/>
              <w:autoSpaceDE w:val="0"/>
              <w:autoSpaceDN w:val="0"/>
              <w:bidi w:val="0"/>
              <w:adjustRightInd w:val="0"/>
              <w:textAlignment w:val="baseline"/>
              <w:rPr>
                <w:rFonts w:ascii="Arial"/>
                <w:sz w:val="21"/>
              </w:rPr>
            </w:pPr>
          </w:p>
          <w:p w14:paraId="4407B333">
            <w:pPr>
              <w:pageBreakBefore w:val="0"/>
              <w:widowControl/>
              <w:kinsoku/>
              <w:wordWrap/>
              <w:overflowPunct w:val="0"/>
              <w:topLinePunct w:val="0"/>
              <w:autoSpaceDE w:val="0"/>
              <w:autoSpaceDN w:val="0"/>
              <w:bidi w:val="0"/>
              <w:adjustRightInd w:val="0"/>
              <w:textAlignment w:val="baseline"/>
              <w:rPr>
                <w:rFonts w:ascii="Arial"/>
                <w:sz w:val="21"/>
              </w:rPr>
            </w:pPr>
          </w:p>
          <w:p w14:paraId="3EC7E5C9">
            <w:pPr>
              <w:pageBreakBefore w:val="0"/>
              <w:widowControl/>
              <w:kinsoku/>
              <w:wordWrap/>
              <w:overflowPunct w:val="0"/>
              <w:topLinePunct w:val="0"/>
              <w:autoSpaceDE w:val="0"/>
              <w:autoSpaceDN w:val="0"/>
              <w:bidi w:val="0"/>
              <w:adjustRightInd w:val="0"/>
              <w:textAlignment w:val="baseline"/>
              <w:rPr>
                <w:rFonts w:ascii="Arial"/>
                <w:sz w:val="21"/>
              </w:rPr>
            </w:pPr>
          </w:p>
          <w:p w14:paraId="10781CB8">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218297E9">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45F76D24">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5FA8AEDC">
            <w:pPr>
              <w:pStyle w:val="12"/>
              <w:pageBreakBefore w:val="0"/>
              <w:widowControl/>
              <w:kinsoku/>
              <w:wordWrap/>
              <w:overflowPunct w:val="0"/>
              <w:topLinePunct w:val="0"/>
              <w:autoSpaceDE w:val="0"/>
              <w:autoSpaceDN w:val="0"/>
              <w:bidi w:val="0"/>
              <w:adjustRightInd w:val="0"/>
              <w:spacing w:before="62" w:line="220" w:lineRule="auto"/>
              <w:ind w:left="50"/>
              <w:textAlignment w:val="baseline"/>
            </w:pPr>
            <w:r>
              <w:rPr>
                <w:spacing w:val="2"/>
              </w:rPr>
              <w:t>中级技能</w:t>
            </w:r>
          </w:p>
        </w:tc>
        <w:tc>
          <w:tcPr>
            <w:tcW w:w="1402" w:type="dxa"/>
            <w:vAlign w:val="top"/>
          </w:tcPr>
          <w:p w14:paraId="24E92434">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6EB19675">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32C44F22">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2A47BBFD">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70FCFD71">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0B8A8F98">
            <w:pPr>
              <w:pStyle w:val="12"/>
              <w:pageBreakBefore w:val="0"/>
              <w:widowControl/>
              <w:kinsoku/>
              <w:wordWrap/>
              <w:overflowPunct w:val="0"/>
              <w:topLinePunct w:val="0"/>
              <w:autoSpaceDE w:val="0"/>
              <w:autoSpaceDN w:val="0"/>
              <w:bidi w:val="0"/>
              <w:adjustRightInd w:val="0"/>
              <w:spacing w:before="62" w:line="219" w:lineRule="auto"/>
              <w:ind w:left="75"/>
              <w:textAlignment w:val="baseline"/>
            </w:pPr>
            <w:r>
              <w:rPr>
                <w:spacing w:val="-2"/>
              </w:rPr>
              <w:t>幼儿创造性游</w:t>
            </w:r>
          </w:p>
          <w:p w14:paraId="1F8BACFB">
            <w:pPr>
              <w:pStyle w:val="12"/>
              <w:pageBreakBefore w:val="0"/>
              <w:widowControl/>
              <w:kinsoku/>
              <w:wordWrap/>
              <w:overflowPunct w:val="0"/>
              <w:topLinePunct w:val="0"/>
              <w:autoSpaceDE w:val="0"/>
              <w:autoSpaceDN w:val="0"/>
              <w:bidi w:val="0"/>
              <w:adjustRightInd w:val="0"/>
              <w:spacing w:before="94" w:line="219" w:lineRule="auto"/>
              <w:ind w:left="75"/>
              <w:textAlignment w:val="baseline"/>
            </w:pPr>
            <w:r>
              <w:rPr>
                <w:spacing w:val="-1"/>
              </w:rPr>
              <w:t>戏支持与引导</w:t>
            </w:r>
          </w:p>
        </w:tc>
        <w:tc>
          <w:tcPr>
            <w:tcW w:w="6626" w:type="dxa"/>
            <w:tcBorders>
              <w:right w:val="nil"/>
            </w:tcBorders>
            <w:vAlign w:val="top"/>
          </w:tcPr>
          <w:p w14:paraId="0CD2FFB0">
            <w:pPr>
              <w:pStyle w:val="12"/>
              <w:pageBreakBefore w:val="0"/>
              <w:widowControl/>
              <w:kinsoku/>
              <w:wordWrap/>
              <w:overflowPunct w:val="0"/>
              <w:topLinePunct w:val="0"/>
              <w:autoSpaceDE w:val="0"/>
              <w:autoSpaceDN w:val="0"/>
              <w:bidi w:val="0"/>
              <w:adjustRightInd w:val="0"/>
              <w:spacing w:before="98" w:line="327" w:lineRule="auto"/>
              <w:ind w:left="75" w:right="9" w:hanging="30"/>
              <w:jc w:val="both"/>
              <w:textAlignment w:val="baseline"/>
            </w:pPr>
            <w:r>
              <w:t>根据幼儿需要适时介人，及时处理意外情况，耐心细</w:t>
            </w:r>
            <w:r>
              <w:rPr>
                <w:spacing w:val="-1"/>
              </w:rPr>
              <w:t>致为幼儿提供游戏经</w:t>
            </w:r>
            <w:r>
              <w:t xml:space="preserve"> </w:t>
            </w:r>
            <w:r>
              <w:rPr>
                <w:spacing w:val="-5"/>
              </w:rPr>
              <w:t>验、游戏所需的技术方法和精神鼓励，确保幼儿游戏顺利开展。具</w:t>
            </w:r>
            <w:r>
              <w:rPr>
                <w:spacing w:val="-6"/>
              </w:rPr>
              <w:t>备规则意</w:t>
            </w:r>
            <w:r>
              <w:t xml:space="preserve"> </w:t>
            </w:r>
            <w:r>
              <w:rPr>
                <w:spacing w:val="-1"/>
              </w:rPr>
              <w:t>识、幼儿教师职业道德等职业素养。</w:t>
            </w:r>
          </w:p>
          <w:p w14:paraId="7FDB6565">
            <w:pPr>
              <w:pStyle w:val="12"/>
              <w:pageBreakBefore w:val="0"/>
              <w:widowControl/>
              <w:kinsoku/>
              <w:wordWrap/>
              <w:overflowPunct w:val="0"/>
              <w:topLinePunct w:val="0"/>
              <w:autoSpaceDE w:val="0"/>
              <w:autoSpaceDN w:val="0"/>
              <w:bidi w:val="0"/>
              <w:adjustRightInd w:val="0"/>
              <w:spacing w:before="1" w:line="302" w:lineRule="auto"/>
              <w:ind w:left="14" w:firstLine="237"/>
              <w:textAlignment w:val="baseline"/>
            </w:pPr>
            <w:r>
              <w:rPr>
                <w:spacing w:val="-2"/>
              </w:rPr>
              <w:t>5.能依据《3～6岁儿童学习与发展指南》要求，在保育师协助下，运用</w:t>
            </w:r>
            <w:r>
              <w:rPr>
                <w:spacing w:val="9"/>
              </w:rPr>
              <w:t xml:space="preserve">  </w:t>
            </w:r>
            <w:r>
              <w:rPr>
                <w:spacing w:val="-5"/>
              </w:rPr>
              <w:t>场地整理方法，指导幼儿整理游戏材料，培养</w:t>
            </w:r>
            <w:r>
              <w:rPr>
                <w:spacing w:val="-6"/>
              </w:rPr>
              <w:t>幼儿良好的游戏常规。运用总</w:t>
            </w:r>
            <w:r>
              <w:t xml:space="preserve">  </w:t>
            </w:r>
            <w:r>
              <w:rPr>
                <w:spacing w:val="-6"/>
              </w:rPr>
              <w:t>结评价法，与幼儿进行交流分享，引导幼儿回顾游戏实施过程，积累游戏经</w:t>
            </w:r>
            <w:r>
              <w:rPr>
                <w:spacing w:val="6"/>
              </w:rPr>
              <w:t xml:space="preserve">  </w:t>
            </w:r>
            <w:r>
              <w:rPr>
                <w:spacing w:val="-3"/>
              </w:rPr>
              <w:t>验，给予幼儿鼓励、关怀及积极的评价，并将个人工作反思交付主班教师，</w:t>
            </w:r>
            <w:r>
              <w:t xml:space="preserve"> </w:t>
            </w:r>
            <w:r>
              <w:rPr>
                <w:spacing w:val="-6"/>
              </w:rPr>
              <w:t>听取主班教师给予的整体评价。具备规则意识、规范意识、责任意识的职业</w:t>
            </w:r>
            <w:r>
              <w:rPr>
                <w:spacing w:val="5"/>
              </w:rPr>
              <w:t xml:space="preserve">  </w:t>
            </w:r>
            <w:r>
              <w:rPr>
                <w:spacing w:val="16"/>
              </w:rPr>
              <w:t>素养。</w:t>
            </w:r>
          </w:p>
          <w:p w14:paraId="2BA2AFF7">
            <w:pPr>
              <w:pStyle w:val="12"/>
              <w:pageBreakBefore w:val="0"/>
              <w:widowControl/>
              <w:kinsoku/>
              <w:wordWrap/>
              <w:overflowPunct w:val="0"/>
              <w:topLinePunct w:val="0"/>
              <w:autoSpaceDE w:val="0"/>
              <w:autoSpaceDN w:val="0"/>
              <w:bidi w:val="0"/>
              <w:adjustRightInd w:val="0"/>
              <w:spacing w:before="124" w:line="219" w:lineRule="auto"/>
              <w:jc w:val="right"/>
              <w:textAlignment w:val="baseline"/>
            </w:pPr>
            <w:r>
              <w:rPr>
                <w:spacing w:val="-5"/>
              </w:rPr>
              <w:t>6.具备良好的思想政治素质、职业道德，做幼儿成长的启蒙者和引路人。</w:t>
            </w:r>
          </w:p>
        </w:tc>
      </w:tr>
      <w:tr w14:paraId="742E7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874" w:hRule="atLeast"/>
        </w:trPr>
        <w:tc>
          <w:tcPr>
            <w:tcW w:w="931" w:type="dxa"/>
            <w:vMerge w:val="continue"/>
            <w:tcBorders>
              <w:top w:val="nil"/>
              <w:left w:val="nil"/>
            </w:tcBorders>
            <w:vAlign w:val="top"/>
          </w:tcPr>
          <w:p w14:paraId="6FF11965">
            <w:pPr>
              <w:pageBreakBefore w:val="0"/>
              <w:widowControl/>
              <w:kinsoku/>
              <w:wordWrap/>
              <w:overflowPunct w:val="0"/>
              <w:topLinePunct w:val="0"/>
              <w:autoSpaceDE w:val="0"/>
              <w:autoSpaceDN w:val="0"/>
              <w:bidi w:val="0"/>
              <w:adjustRightInd w:val="0"/>
              <w:textAlignment w:val="baseline"/>
              <w:rPr>
                <w:rFonts w:ascii="Arial"/>
                <w:sz w:val="21"/>
              </w:rPr>
            </w:pPr>
          </w:p>
        </w:tc>
        <w:tc>
          <w:tcPr>
            <w:tcW w:w="1402" w:type="dxa"/>
            <w:vAlign w:val="top"/>
          </w:tcPr>
          <w:p w14:paraId="1F539112">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6B8639BD">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24909F13">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23CC66E6">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06D21AFF">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7B1827C3">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47FEBFFD">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46F97AD3">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4A72539F">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2A0FFA2C">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29781036">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1F9D3FFA">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145959B4">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3BC51D5B">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0213746C">
            <w:pPr>
              <w:pStyle w:val="12"/>
              <w:pageBreakBefore w:val="0"/>
              <w:widowControl/>
              <w:kinsoku/>
              <w:wordWrap/>
              <w:overflowPunct w:val="0"/>
              <w:topLinePunct w:val="0"/>
              <w:autoSpaceDE w:val="0"/>
              <w:autoSpaceDN w:val="0"/>
              <w:bidi w:val="0"/>
              <w:adjustRightInd w:val="0"/>
              <w:spacing w:before="62" w:line="219" w:lineRule="auto"/>
              <w:ind w:left="174"/>
              <w:textAlignment w:val="baseline"/>
            </w:pPr>
            <w:r>
              <w:rPr>
                <w:spacing w:val="3"/>
              </w:rPr>
              <w:t>幼儿健康与</w:t>
            </w:r>
          </w:p>
          <w:p w14:paraId="55EE1156">
            <w:pPr>
              <w:pStyle w:val="12"/>
              <w:pageBreakBefore w:val="0"/>
              <w:widowControl/>
              <w:kinsoku/>
              <w:wordWrap/>
              <w:overflowPunct w:val="0"/>
              <w:topLinePunct w:val="0"/>
              <w:autoSpaceDE w:val="0"/>
              <w:autoSpaceDN w:val="0"/>
              <w:bidi w:val="0"/>
              <w:adjustRightInd w:val="0"/>
              <w:spacing w:before="124" w:line="219" w:lineRule="auto"/>
              <w:ind w:left="75"/>
              <w:textAlignment w:val="baseline"/>
            </w:pPr>
            <w:r>
              <w:rPr>
                <w:spacing w:val="2"/>
              </w:rPr>
              <w:t>语言教学活动</w:t>
            </w:r>
          </w:p>
          <w:p w14:paraId="6BEE34D6">
            <w:pPr>
              <w:pStyle w:val="12"/>
              <w:pageBreakBefore w:val="0"/>
              <w:widowControl/>
              <w:kinsoku/>
              <w:wordWrap/>
              <w:overflowPunct w:val="0"/>
              <w:topLinePunct w:val="0"/>
              <w:autoSpaceDE w:val="0"/>
              <w:autoSpaceDN w:val="0"/>
              <w:bidi w:val="0"/>
              <w:adjustRightInd w:val="0"/>
              <w:spacing w:before="95" w:line="220" w:lineRule="auto"/>
              <w:ind w:left="174"/>
              <w:textAlignment w:val="baseline"/>
            </w:pPr>
            <w:r>
              <w:rPr>
                <w:spacing w:val="-2"/>
              </w:rPr>
              <w:t>设计与实施</w:t>
            </w:r>
          </w:p>
        </w:tc>
        <w:tc>
          <w:tcPr>
            <w:tcW w:w="6626" w:type="dxa"/>
            <w:tcBorders>
              <w:right w:val="nil"/>
            </w:tcBorders>
            <w:vAlign w:val="top"/>
          </w:tcPr>
          <w:p w14:paraId="7808A9DF">
            <w:pPr>
              <w:pStyle w:val="12"/>
              <w:pageBreakBefore w:val="0"/>
              <w:widowControl/>
              <w:kinsoku/>
              <w:wordWrap/>
              <w:overflowPunct w:val="0"/>
              <w:topLinePunct w:val="0"/>
              <w:autoSpaceDE w:val="0"/>
              <w:autoSpaceDN w:val="0"/>
              <w:bidi w:val="0"/>
              <w:adjustRightInd w:val="0"/>
              <w:spacing w:before="130" w:line="298" w:lineRule="auto"/>
              <w:ind w:left="75" w:right="6" w:firstLine="199"/>
              <w:textAlignment w:val="baseline"/>
            </w:pPr>
            <w:r>
              <w:t>1.能从保教主任处接受教学任务安排，针对教学任务要求、幼儿已有知</w:t>
            </w:r>
            <w:r>
              <w:rPr>
                <w:spacing w:val="14"/>
              </w:rPr>
              <w:t xml:space="preserve"> </w:t>
            </w:r>
            <w:r>
              <w:rPr>
                <w:spacing w:val="-5"/>
              </w:rPr>
              <w:t>识和园所要求等，收集场地、玩教具等教学条件和幼儿</w:t>
            </w:r>
            <w:r>
              <w:rPr>
                <w:spacing w:val="-6"/>
              </w:rPr>
              <w:t>年龄特征等教学对象</w:t>
            </w:r>
            <w:r>
              <w:t xml:space="preserve"> </w:t>
            </w:r>
            <w:r>
              <w:rPr>
                <w:spacing w:val="-5"/>
              </w:rPr>
              <w:t>信息，明确本次教学活动的内容和要求，具备与人交流、与人</w:t>
            </w:r>
            <w:r>
              <w:rPr>
                <w:spacing w:val="-6"/>
              </w:rPr>
              <w:t>合作、自主学</w:t>
            </w:r>
            <w:r>
              <w:t xml:space="preserve"> </w:t>
            </w:r>
            <w:r>
              <w:rPr>
                <w:spacing w:val="-1"/>
              </w:rPr>
              <w:t>习、信息处理等通用能力。</w:t>
            </w:r>
          </w:p>
          <w:p w14:paraId="2872A08F">
            <w:pPr>
              <w:pStyle w:val="12"/>
              <w:pageBreakBefore w:val="0"/>
              <w:widowControl/>
              <w:kinsoku/>
              <w:wordWrap/>
              <w:overflowPunct w:val="0"/>
              <w:topLinePunct w:val="0"/>
              <w:autoSpaceDE w:val="0"/>
              <w:autoSpaceDN w:val="0"/>
              <w:bidi w:val="0"/>
              <w:adjustRightInd w:val="0"/>
              <w:spacing w:before="112" w:line="305" w:lineRule="auto"/>
              <w:ind w:left="14" w:firstLine="247"/>
              <w:textAlignment w:val="baseline"/>
            </w:pPr>
            <w:r>
              <w:rPr>
                <w:spacing w:val="-5"/>
              </w:rPr>
              <w:t>2.能按照《幼儿园教育指导纲要(试行)》《3～6岁儿童学习与发展指南》</w:t>
            </w:r>
            <w:r>
              <w:rPr>
                <w:spacing w:val="18"/>
              </w:rPr>
              <w:t xml:space="preserve"> </w:t>
            </w:r>
            <w:r>
              <w:rPr>
                <w:spacing w:val="-3"/>
              </w:rPr>
              <w:t>中的要求，与配班教师沟通，采用教学内容材料查阅的方法分析活动内容；</w:t>
            </w:r>
            <w:r>
              <w:t xml:space="preserve"> </w:t>
            </w:r>
            <w:r>
              <w:rPr>
                <w:spacing w:val="-6"/>
              </w:rPr>
              <w:t>应用教学目标设置方法，确定教学目标和内容；结合本班幼儿特点和认知规</w:t>
            </w:r>
            <w:r>
              <w:rPr>
                <w:spacing w:val="6"/>
              </w:rPr>
              <w:t xml:space="preserve">  </w:t>
            </w:r>
            <w:r>
              <w:rPr>
                <w:spacing w:val="-3"/>
              </w:rPr>
              <w:t>律，采用教学流程设计方法开展教学设计，应用健康、语言常用教学方法，</w:t>
            </w:r>
            <w:r>
              <w:t xml:space="preserve"> </w:t>
            </w:r>
            <w:r>
              <w:rPr>
                <w:spacing w:val="-6"/>
              </w:rPr>
              <w:t>完成教学活动方案的编写，体现趣味性、综合性和生活化；具备一定的解决</w:t>
            </w:r>
            <w:r>
              <w:rPr>
                <w:spacing w:val="6"/>
              </w:rPr>
              <w:t xml:space="preserve">  </w:t>
            </w:r>
            <w:r>
              <w:rPr>
                <w:spacing w:val="-6"/>
              </w:rPr>
              <w:t>问题、信息处理、人文底蕴、科学素养、幼儿教师职业道德等通用能力和职</w:t>
            </w:r>
            <w:r>
              <w:rPr>
                <w:spacing w:val="7"/>
              </w:rPr>
              <w:t xml:space="preserve">  </w:t>
            </w:r>
            <w:r>
              <w:rPr>
                <w:spacing w:val="11"/>
              </w:rPr>
              <w:t>业素养。</w:t>
            </w:r>
          </w:p>
          <w:p w14:paraId="78E3B889">
            <w:pPr>
              <w:pStyle w:val="12"/>
              <w:pageBreakBefore w:val="0"/>
              <w:widowControl/>
              <w:kinsoku/>
              <w:wordWrap/>
              <w:overflowPunct w:val="0"/>
              <w:topLinePunct w:val="0"/>
              <w:autoSpaceDE w:val="0"/>
              <w:autoSpaceDN w:val="0"/>
              <w:bidi w:val="0"/>
              <w:adjustRightInd w:val="0"/>
              <w:spacing w:before="134" w:line="277" w:lineRule="auto"/>
              <w:ind w:left="45" w:right="53" w:firstLine="209"/>
              <w:textAlignment w:val="baseline"/>
            </w:pPr>
            <w:r>
              <w:t>3.能按照活动方案，组织班内教师制作适</w:t>
            </w:r>
            <w:r>
              <w:rPr>
                <w:spacing w:val="-1"/>
              </w:rPr>
              <w:t>宜的玩教具、电子课件等，并</w:t>
            </w:r>
            <w:r>
              <w:t xml:space="preserve"> 创设与活动内容相匹配的班级环境，具有一定的责任</w:t>
            </w:r>
            <w:r>
              <w:rPr>
                <w:spacing w:val="-1"/>
              </w:rPr>
              <w:t>意识、安全意识的职</w:t>
            </w:r>
            <w:r>
              <w:t xml:space="preserve"> </w:t>
            </w:r>
            <w:r>
              <w:rPr>
                <w:spacing w:val="6"/>
              </w:rPr>
              <w:t>业素养。</w:t>
            </w:r>
          </w:p>
          <w:p w14:paraId="47A6E42C">
            <w:pPr>
              <w:pStyle w:val="12"/>
              <w:pageBreakBefore w:val="0"/>
              <w:widowControl/>
              <w:kinsoku/>
              <w:wordWrap/>
              <w:overflowPunct w:val="0"/>
              <w:topLinePunct w:val="0"/>
              <w:autoSpaceDE w:val="0"/>
              <w:autoSpaceDN w:val="0"/>
              <w:bidi w:val="0"/>
              <w:adjustRightInd w:val="0"/>
              <w:spacing w:before="134" w:line="307" w:lineRule="auto"/>
              <w:ind w:left="75" w:firstLine="189"/>
              <w:textAlignment w:val="baseline"/>
            </w:pPr>
            <w:r>
              <w:rPr>
                <w:spacing w:val="-5"/>
              </w:rPr>
              <w:t>4.能依据《幼儿园工作规程》《幼儿园教育指导纲要(试行)》《3～6岁儿</w:t>
            </w:r>
            <w:r>
              <w:rPr>
                <w:spacing w:val="1"/>
              </w:rPr>
              <w:t xml:space="preserve"> </w:t>
            </w:r>
            <w:r>
              <w:rPr>
                <w:spacing w:val="-11"/>
              </w:rPr>
              <w:t>童发展指南》、《幼儿园教师专业标准》《幼儿园快乐与发展教程》及园所课</w:t>
            </w:r>
            <w:r>
              <w:rPr>
                <w:spacing w:val="9"/>
              </w:rPr>
              <w:t xml:space="preserve"> </w:t>
            </w:r>
            <w:r>
              <w:rPr>
                <w:spacing w:val="-5"/>
              </w:rPr>
              <w:t>程规范，在配班教师、保育师的协助下，按照活动方案，采用教学活动常用</w:t>
            </w:r>
            <w:r>
              <w:rPr>
                <w:spacing w:val="5"/>
              </w:rPr>
              <w:t xml:space="preserve"> </w:t>
            </w:r>
            <w:r>
              <w:rPr>
                <w:spacing w:val="-5"/>
              </w:rPr>
              <w:t>教学方法，灵活运用教学技能和教学活动组织形式有</w:t>
            </w:r>
            <w:r>
              <w:rPr>
                <w:spacing w:val="-6"/>
              </w:rPr>
              <w:t>效开展教学活动。支持</w:t>
            </w:r>
            <w:r>
              <w:t xml:space="preserve"> </w:t>
            </w:r>
            <w:r>
              <w:rPr>
                <w:spacing w:val="-5"/>
              </w:rPr>
              <w:t>和促进幼儿主动学习，引导幼儿操作探索，交流合作、</w:t>
            </w:r>
            <w:r>
              <w:rPr>
                <w:spacing w:val="-6"/>
              </w:rPr>
              <w:t>表达表现。具备与人</w:t>
            </w:r>
            <w:r>
              <w:t xml:space="preserve"> 交流、与人合作、幼儿教师职业道德等通用能力和职业素养。</w:t>
            </w:r>
          </w:p>
          <w:p w14:paraId="2C059332">
            <w:pPr>
              <w:pStyle w:val="12"/>
              <w:pageBreakBefore w:val="0"/>
              <w:widowControl/>
              <w:kinsoku/>
              <w:wordWrap/>
              <w:overflowPunct w:val="0"/>
              <w:topLinePunct w:val="0"/>
              <w:autoSpaceDE w:val="0"/>
              <w:autoSpaceDN w:val="0"/>
              <w:bidi w:val="0"/>
              <w:adjustRightInd w:val="0"/>
              <w:spacing w:before="104" w:line="297" w:lineRule="auto"/>
              <w:ind w:firstLine="336"/>
              <w:textAlignment w:val="baseline"/>
            </w:pPr>
            <w:r>
              <w:rPr>
                <w:spacing w:val="-7"/>
              </w:rPr>
              <w:t>5.能依据《幼儿园教育指导纲要(试行)》《3～6岁儿童学习与发展指南》</w:t>
            </w:r>
            <w:r>
              <w:rPr>
                <w:spacing w:val="14"/>
              </w:rPr>
              <w:t xml:space="preserve"> </w:t>
            </w:r>
            <w:r>
              <w:rPr>
                <w:spacing w:val="-5"/>
              </w:rPr>
              <w:t>《幼儿园保育教育质量评估指南》、园所标准要求等，按照教学活动</w:t>
            </w:r>
            <w:r>
              <w:rPr>
                <w:spacing w:val="-6"/>
              </w:rPr>
              <w:t>评价方</w:t>
            </w:r>
            <w:r>
              <w:t xml:space="preserve">  </w:t>
            </w:r>
            <w:r>
              <w:rPr>
                <w:spacing w:val="-5"/>
              </w:rPr>
              <w:t>法，对教学活动实施过程和效果进行检查与评估；结合教学效果对活</w:t>
            </w:r>
            <w:r>
              <w:rPr>
                <w:spacing w:val="-6"/>
              </w:rPr>
              <w:t>动进行</w:t>
            </w:r>
            <w:r>
              <w:t xml:space="preserve">  </w:t>
            </w:r>
            <w:r>
              <w:rPr>
                <w:spacing w:val="-5"/>
              </w:rPr>
              <w:t>总结和反思，撰写教学笔记和工作日志；同时全面、客观地评价幼儿，按园</w:t>
            </w:r>
          </w:p>
        </w:tc>
      </w:tr>
    </w:tbl>
    <w:p w14:paraId="0E2ED1A2">
      <w:pPr>
        <w:pStyle w:val="5"/>
        <w:pageBreakBefore w:val="0"/>
        <w:widowControl/>
        <w:kinsoku/>
        <w:wordWrap/>
        <w:overflowPunct w:val="0"/>
        <w:topLinePunct w:val="0"/>
        <w:autoSpaceDE w:val="0"/>
        <w:autoSpaceDN w:val="0"/>
        <w:bidi w:val="0"/>
        <w:adjustRightInd w:val="0"/>
        <w:textAlignment w:val="baseline"/>
      </w:pPr>
    </w:p>
    <w:p w14:paraId="31EE47A8">
      <w:pPr>
        <w:pageBreakBefore w:val="0"/>
        <w:widowControl/>
        <w:kinsoku/>
        <w:wordWrap/>
        <w:overflowPunct w:val="0"/>
        <w:topLinePunct w:val="0"/>
        <w:autoSpaceDE w:val="0"/>
        <w:autoSpaceDN w:val="0"/>
        <w:bidi w:val="0"/>
        <w:adjustRightInd w:val="0"/>
        <w:textAlignment w:val="baseline"/>
        <w:sectPr>
          <w:footerReference r:id="rId13" w:type="default"/>
          <w:pgSz w:w="11906" w:h="16838"/>
          <w:pgMar w:top="1417" w:right="1417" w:bottom="1417" w:left="1417" w:header="0" w:footer="715" w:gutter="0"/>
          <w:pgNumType w:fmt="decimal"/>
          <w:cols w:space="0" w:num="1"/>
          <w:rtlGutter w:val="0"/>
          <w:docGrid w:linePitch="0" w:charSpace="0"/>
        </w:sectPr>
      </w:pPr>
    </w:p>
    <w:p w14:paraId="336A5111">
      <w:pPr>
        <w:pStyle w:val="5"/>
        <w:pageBreakBefore w:val="0"/>
        <w:widowControl/>
        <w:kinsoku/>
        <w:wordWrap/>
        <w:overflowPunct w:val="0"/>
        <w:topLinePunct w:val="0"/>
        <w:autoSpaceDE w:val="0"/>
        <w:autoSpaceDN w:val="0"/>
        <w:bidi w:val="0"/>
        <w:adjustRightInd w:val="0"/>
        <w:spacing w:line="346" w:lineRule="auto"/>
        <w:textAlignment w:val="baseline"/>
      </w:pPr>
    </w:p>
    <w:p w14:paraId="5F5BDA4A">
      <w:pPr>
        <w:pageBreakBefore w:val="0"/>
        <w:widowControl/>
        <w:kinsoku/>
        <w:wordWrap/>
        <w:overflowPunct w:val="0"/>
        <w:topLinePunct w:val="0"/>
        <w:autoSpaceDE w:val="0"/>
        <w:autoSpaceDN w:val="0"/>
        <w:bidi w:val="0"/>
        <w:adjustRightInd w:val="0"/>
        <w:spacing w:before="62" w:line="220" w:lineRule="auto"/>
        <w:ind w:left="7600"/>
        <w:textAlignment w:val="baseline"/>
        <w:rPr>
          <w:rFonts w:ascii="宋体" w:hAnsi="宋体" w:eastAsia="宋体" w:cs="宋体"/>
          <w:sz w:val="19"/>
          <w:szCs w:val="19"/>
        </w:rPr>
      </w:pPr>
      <w:r>
        <w:rPr>
          <w:rFonts w:ascii="宋体" w:hAnsi="宋体" w:eastAsia="宋体" w:cs="宋体"/>
          <w:spacing w:val="-3"/>
          <w:sz w:val="19"/>
          <w:szCs w:val="19"/>
        </w:rPr>
        <w:t>续表</w:t>
      </w:r>
    </w:p>
    <w:p w14:paraId="3534E5E8">
      <w:pPr>
        <w:pageBreakBefore w:val="0"/>
        <w:widowControl/>
        <w:kinsoku/>
        <w:wordWrap/>
        <w:overflowPunct w:val="0"/>
        <w:topLinePunct w:val="0"/>
        <w:autoSpaceDE w:val="0"/>
        <w:autoSpaceDN w:val="0"/>
        <w:bidi w:val="0"/>
        <w:adjustRightInd w:val="0"/>
        <w:spacing w:line="90" w:lineRule="exact"/>
        <w:textAlignment w:val="baseline"/>
      </w:pPr>
    </w:p>
    <w:tbl>
      <w:tblPr>
        <w:tblStyle w:val="11"/>
        <w:tblW w:w="89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4"/>
        <w:gridCol w:w="1385"/>
        <w:gridCol w:w="6660"/>
      </w:tblGrid>
      <w:tr w14:paraId="21598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934" w:type="dxa"/>
            <w:tcBorders>
              <w:left w:val="nil"/>
            </w:tcBorders>
            <w:vAlign w:val="top"/>
          </w:tcPr>
          <w:p w14:paraId="1CB75450">
            <w:pPr>
              <w:pStyle w:val="12"/>
              <w:pageBreakBefore w:val="0"/>
              <w:widowControl/>
              <w:kinsoku/>
              <w:wordWrap/>
              <w:overflowPunct w:val="0"/>
              <w:topLinePunct w:val="0"/>
              <w:autoSpaceDE w:val="0"/>
              <w:autoSpaceDN w:val="0"/>
              <w:bidi w:val="0"/>
              <w:adjustRightInd w:val="0"/>
              <w:spacing w:before="82" w:line="219" w:lineRule="auto"/>
              <w:ind w:left="50"/>
              <w:textAlignment w:val="baseline"/>
            </w:pPr>
            <w:r>
              <w:rPr>
                <w:spacing w:val="-2"/>
              </w:rPr>
              <w:t>培养层级</w:t>
            </w:r>
          </w:p>
        </w:tc>
        <w:tc>
          <w:tcPr>
            <w:tcW w:w="1385" w:type="dxa"/>
            <w:vAlign w:val="top"/>
          </w:tcPr>
          <w:p w14:paraId="0B434FC5">
            <w:pPr>
              <w:pStyle w:val="12"/>
              <w:pageBreakBefore w:val="0"/>
              <w:widowControl/>
              <w:kinsoku/>
              <w:wordWrap/>
              <w:overflowPunct w:val="0"/>
              <w:topLinePunct w:val="0"/>
              <w:autoSpaceDE w:val="0"/>
              <w:autoSpaceDN w:val="0"/>
              <w:bidi w:val="0"/>
              <w:adjustRightInd w:val="0"/>
              <w:spacing w:before="82" w:line="219" w:lineRule="auto"/>
              <w:ind w:left="65"/>
              <w:textAlignment w:val="baseline"/>
            </w:pPr>
            <w:r>
              <w:rPr>
                <w:spacing w:val="1"/>
              </w:rPr>
              <w:t>典型工作任务</w:t>
            </w:r>
          </w:p>
        </w:tc>
        <w:tc>
          <w:tcPr>
            <w:tcW w:w="6660" w:type="dxa"/>
            <w:tcBorders>
              <w:right w:val="nil"/>
            </w:tcBorders>
            <w:vAlign w:val="top"/>
          </w:tcPr>
          <w:p w14:paraId="6B357AF8">
            <w:pPr>
              <w:pStyle w:val="12"/>
              <w:pageBreakBefore w:val="0"/>
              <w:widowControl/>
              <w:kinsoku/>
              <w:wordWrap/>
              <w:overflowPunct w:val="0"/>
              <w:topLinePunct w:val="0"/>
              <w:autoSpaceDE w:val="0"/>
              <w:autoSpaceDN w:val="0"/>
              <w:bidi w:val="0"/>
              <w:adjustRightInd w:val="0"/>
              <w:spacing w:before="82" w:line="219" w:lineRule="auto"/>
              <w:ind w:left="2554"/>
              <w:textAlignment w:val="baseline"/>
            </w:pPr>
            <w:r>
              <w:rPr>
                <w:spacing w:val="-2"/>
              </w:rPr>
              <w:t>职业能力要求</w:t>
            </w:r>
          </w:p>
        </w:tc>
      </w:tr>
      <w:tr w14:paraId="48326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0" w:hRule="atLeast"/>
        </w:trPr>
        <w:tc>
          <w:tcPr>
            <w:tcW w:w="934" w:type="dxa"/>
            <w:tcBorders>
              <w:left w:val="nil"/>
            </w:tcBorders>
            <w:vAlign w:val="top"/>
          </w:tcPr>
          <w:p w14:paraId="42D3B022">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14BCB0B4">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6961CF80">
            <w:pPr>
              <w:pStyle w:val="12"/>
              <w:pageBreakBefore w:val="0"/>
              <w:widowControl/>
              <w:kinsoku/>
              <w:wordWrap/>
              <w:overflowPunct w:val="0"/>
              <w:topLinePunct w:val="0"/>
              <w:autoSpaceDE w:val="0"/>
              <w:autoSpaceDN w:val="0"/>
              <w:bidi w:val="0"/>
              <w:adjustRightInd w:val="0"/>
              <w:spacing w:before="62" w:line="220" w:lineRule="auto"/>
              <w:ind w:left="50"/>
              <w:textAlignment w:val="baseline"/>
            </w:pPr>
            <w:r>
              <w:rPr>
                <w:spacing w:val="2"/>
              </w:rPr>
              <w:t>中级技能</w:t>
            </w:r>
          </w:p>
        </w:tc>
        <w:tc>
          <w:tcPr>
            <w:tcW w:w="1385" w:type="dxa"/>
            <w:vAlign w:val="top"/>
          </w:tcPr>
          <w:p w14:paraId="3C7D8571">
            <w:pPr>
              <w:pStyle w:val="12"/>
              <w:pageBreakBefore w:val="0"/>
              <w:widowControl/>
              <w:kinsoku/>
              <w:wordWrap/>
              <w:overflowPunct w:val="0"/>
              <w:topLinePunct w:val="0"/>
              <w:autoSpaceDE w:val="0"/>
              <w:autoSpaceDN w:val="0"/>
              <w:bidi w:val="0"/>
              <w:adjustRightInd w:val="0"/>
              <w:spacing w:before="248" w:line="219" w:lineRule="auto"/>
              <w:ind w:left="164"/>
              <w:textAlignment w:val="baseline"/>
            </w:pPr>
            <w:r>
              <w:rPr>
                <w:spacing w:val="3"/>
              </w:rPr>
              <w:t>幼儿健康与</w:t>
            </w:r>
          </w:p>
          <w:p w14:paraId="25912276">
            <w:pPr>
              <w:pStyle w:val="12"/>
              <w:pageBreakBefore w:val="0"/>
              <w:widowControl/>
              <w:kinsoku/>
              <w:wordWrap/>
              <w:overflowPunct w:val="0"/>
              <w:topLinePunct w:val="0"/>
              <w:autoSpaceDE w:val="0"/>
              <w:autoSpaceDN w:val="0"/>
              <w:bidi w:val="0"/>
              <w:adjustRightInd w:val="0"/>
              <w:spacing w:before="104" w:line="219" w:lineRule="auto"/>
              <w:ind w:left="65"/>
              <w:textAlignment w:val="baseline"/>
            </w:pPr>
            <w:r>
              <w:rPr>
                <w:spacing w:val="2"/>
              </w:rPr>
              <w:t>语言教学活动</w:t>
            </w:r>
          </w:p>
          <w:p w14:paraId="1B6530A5">
            <w:pPr>
              <w:pStyle w:val="12"/>
              <w:pageBreakBefore w:val="0"/>
              <w:widowControl/>
              <w:kinsoku/>
              <w:wordWrap/>
              <w:overflowPunct w:val="0"/>
              <w:topLinePunct w:val="0"/>
              <w:autoSpaceDE w:val="0"/>
              <w:autoSpaceDN w:val="0"/>
              <w:bidi w:val="0"/>
              <w:adjustRightInd w:val="0"/>
              <w:spacing w:before="105" w:line="220" w:lineRule="auto"/>
              <w:ind w:left="164"/>
              <w:textAlignment w:val="baseline"/>
            </w:pPr>
            <w:r>
              <w:rPr>
                <w:spacing w:val="-2"/>
              </w:rPr>
              <w:t>设计与实施</w:t>
            </w:r>
          </w:p>
        </w:tc>
        <w:tc>
          <w:tcPr>
            <w:tcW w:w="6660" w:type="dxa"/>
            <w:tcBorders>
              <w:right w:val="nil"/>
            </w:tcBorders>
            <w:vAlign w:val="top"/>
          </w:tcPr>
          <w:p w14:paraId="36801864">
            <w:pPr>
              <w:pStyle w:val="12"/>
              <w:pageBreakBefore w:val="0"/>
              <w:widowControl/>
              <w:kinsoku/>
              <w:wordWrap/>
              <w:overflowPunct w:val="0"/>
              <w:topLinePunct w:val="0"/>
              <w:autoSpaceDE w:val="0"/>
              <w:autoSpaceDN w:val="0"/>
              <w:bidi w:val="0"/>
              <w:adjustRightInd w:val="0"/>
              <w:spacing w:before="87" w:line="321" w:lineRule="auto"/>
              <w:ind w:left="94" w:right="11" w:hanging="9"/>
              <w:textAlignment w:val="baseline"/>
            </w:pPr>
            <w:r>
              <w:rPr>
                <w:spacing w:val="-5"/>
              </w:rPr>
              <w:t>所要求填写幼儿成长档案。具备一定的信息处理、反思意识与</w:t>
            </w:r>
            <w:r>
              <w:rPr>
                <w:spacing w:val="-6"/>
              </w:rPr>
              <w:t>终身学习意识</w:t>
            </w:r>
            <w:r>
              <w:t xml:space="preserve"> </w:t>
            </w:r>
            <w:r>
              <w:rPr>
                <w:spacing w:val="-1"/>
              </w:rPr>
              <w:t>等通用能力和职业素养。</w:t>
            </w:r>
          </w:p>
          <w:p w14:paraId="5BB95D89">
            <w:pPr>
              <w:pStyle w:val="12"/>
              <w:pageBreakBefore w:val="0"/>
              <w:widowControl/>
              <w:kinsoku/>
              <w:wordWrap/>
              <w:overflowPunct w:val="0"/>
              <w:topLinePunct w:val="0"/>
              <w:autoSpaceDE w:val="0"/>
              <w:autoSpaceDN w:val="0"/>
              <w:bidi w:val="0"/>
              <w:adjustRightInd w:val="0"/>
              <w:spacing w:line="282" w:lineRule="auto"/>
              <w:ind w:left="94" w:right="14" w:firstLine="170"/>
              <w:textAlignment w:val="baseline"/>
            </w:pPr>
            <w:r>
              <w:rPr>
                <w:spacing w:val="-5"/>
              </w:rPr>
              <w:t>6.具备良好的思想政治素质和幼儿教师职业道德，秉持“师德为先、幼儿</w:t>
            </w:r>
            <w:r>
              <w:rPr>
                <w:spacing w:val="2"/>
              </w:rPr>
              <w:t xml:space="preserve"> </w:t>
            </w:r>
            <w:r>
              <w:rPr>
                <w:spacing w:val="-1"/>
              </w:rPr>
              <w:t>为本、能力为重、终身学习”的基本理念。</w:t>
            </w:r>
          </w:p>
        </w:tc>
      </w:tr>
    </w:tbl>
    <w:p w14:paraId="01C48C05">
      <w:pPr>
        <w:pStyle w:val="5"/>
        <w:pageBreakBefore w:val="0"/>
        <w:widowControl/>
        <w:kinsoku/>
        <w:wordWrap/>
        <w:overflowPunct w:val="0"/>
        <w:topLinePunct w:val="0"/>
        <w:autoSpaceDE w:val="0"/>
        <w:autoSpaceDN w:val="0"/>
        <w:bidi w:val="0"/>
        <w:adjustRightInd w:val="0"/>
        <w:textAlignment w:val="baseline"/>
      </w:pPr>
    </w:p>
    <w:p w14:paraId="5FC466FB">
      <w:pPr>
        <w:pageBreakBefore w:val="0"/>
        <w:widowControl/>
        <w:kinsoku/>
        <w:wordWrap/>
        <w:overflowPunct w:val="0"/>
        <w:topLinePunct w:val="0"/>
        <w:autoSpaceDE w:val="0"/>
        <w:autoSpaceDN w:val="0"/>
        <w:bidi w:val="0"/>
        <w:adjustRightInd w:val="0"/>
        <w:textAlignment w:val="baseline"/>
        <w:sectPr>
          <w:footerReference r:id="rId14" w:type="default"/>
          <w:pgSz w:w="11906" w:h="16838"/>
          <w:pgMar w:top="1417" w:right="1417" w:bottom="1417" w:left="1417" w:header="0" w:footer="709" w:gutter="0"/>
          <w:pgNumType w:fmt="decimal"/>
          <w:cols w:space="0" w:num="1"/>
          <w:rtlGutter w:val="0"/>
          <w:docGrid w:linePitch="0" w:charSpace="0"/>
        </w:sectPr>
      </w:pPr>
    </w:p>
    <w:p w14:paraId="62E7833C">
      <w:pPr>
        <w:keepNext w:val="0"/>
        <w:keepLines w:val="0"/>
        <w:pageBreakBefore w:val="0"/>
        <w:widowControl/>
        <w:kinsoku/>
        <w:wordWrap/>
        <w:overflowPunct w:val="0"/>
        <w:topLinePunct w:val="0"/>
        <w:autoSpaceDE w:val="0"/>
        <w:autoSpaceDN w:val="0"/>
        <w:bidi w:val="0"/>
        <w:adjustRightInd w:val="0"/>
        <w:snapToGrid w:val="0"/>
        <w:spacing w:line="560" w:lineRule="exact"/>
        <w:ind w:left="4" w:firstLine="608" w:firstLineChars="200"/>
        <w:textAlignment w:val="baseline"/>
        <w:outlineLvl w:val="0"/>
        <w:rPr>
          <w:rFonts w:hint="eastAsia" w:ascii="黑体" w:hAnsi="黑体" w:eastAsia="黑体" w:cs="黑体"/>
          <w:b w:val="0"/>
          <w:bCs w:val="0"/>
          <w:sz w:val="32"/>
          <w:szCs w:val="32"/>
        </w:rPr>
      </w:pPr>
      <w:bookmarkStart w:id="10" w:name="bookmark10"/>
      <w:bookmarkEnd w:id="10"/>
      <w:r>
        <w:rPr>
          <w:rFonts w:hint="eastAsia" w:ascii="黑体" w:hAnsi="黑体" w:eastAsia="黑体" w:cs="黑体"/>
          <w:b w:val="0"/>
          <w:bCs w:val="0"/>
          <w:spacing w:val="-8"/>
          <w:sz w:val="32"/>
          <w:szCs w:val="32"/>
        </w:rPr>
        <w:t>三、培养模式</w:t>
      </w:r>
    </w:p>
    <w:p w14:paraId="0C6AF7AC">
      <w:pPr>
        <w:keepNext w:val="0"/>
        <w:keepLines w:val="0"/>
        <w:pageBreakBefore w:val="0"/>
        <w:widowControl/>
        <w:kinsoku/>
        <w:wordWrap/>
        <w:overflowPunct w:val="0"/>
        <w:topLinePunct w:val="0"/>
        <w:autoSpaceDE w:val="0"/>
        <w:autoSpaceDN w:val="0"/>
        <w:bidi w:val="0"/>
        <w:adjustRightInd w:val="0"/>
        <w:snapToGrid w:val="0"/>
        <w:spacing w:line="560" w:lineRule="exact"/>
        <w:ind w:firstLine="576" w:firstLineChars="200"/>
        <w:textAlignment w:val="baseline"/>
        <w:outlineLvl w:val="1"/>
        <w:rPr>
          <w:rFonts w:hint="eastAsia" w:ascii="楷体_GB2312" w:hAnsi="楷体_GB2312" w:eastAsia="楷体_GB2312" w:cs="楷体_GB2312"/>
          <w:b w:val="0"/>
          <w:bCs w:val="0"/>
          <w:sz w:val="32"/>
          <w:szCs w:val="32"/>
        </w:rPr>
      </w:pPr>
      <w:bookmarkStart w:id="11" w:name="bookmark11"/>
      <w:bookmarkEnd w:id="11"/>
      <w:r>
        <w:rPr>
          <w:rFonts w:hint="eastAsia" w:ascii="楷体_GB2312" w:hAnsi="楷体_GB2312" w:eastAsia="楷体_GB2312" w:cs="楷体_GB2312"/>
          <w:b w:val="0"/>
          <w:bCs w:val="0"/>
          <w:spacing w:val="-16"/>
          <w:sz w:val="32"/>
          <w:szCs w:val="32"/>
        </w:rPr>
        <w:t>(</w:t>
      </w:r>
      <w:r>
        <w:rPr>
          <w:rFonts w:hint="eastAsia" w:ascii="楷体_GB2312" w:hAnsi="楷体_GB2312" w:eastAsia="楷体_GB2312" w:cs="楷体_GB2312"/>
          <w:b w:val="0"/>
          <w:bCs w:val="0"/>
          <w:spacing w:val="-31"/>
          <w:sz w:val="32"/>
          <w:szCs w:val="32"/>
        </w:rPr>
        <w:t xml:space="preserve"> </w:t>
      </w:r>
      <w:r>
        <w:rPr>
          <w:rFonts w:hint="eastAsia" w:ascii="楷体_GB2312" w:hAnsi="楷体_GB2312" w:eastAsia="楷体_GB2312" w:cs="楷体_GB2312"/>
          <w:b w:val="0"/>
          <w:bCs w:val="0"/>
          <w:spacing w:val="-16"/>
          <w:sz w:val="32"/>
          <w:szCs w:val="32"/>
        </w:rPr>
        <w:t>一</w:t>
      </w:r>
      <w:r>
        <w:rPr>
          <w:rFonts w:hint="eastAsia" w:ascii="楷体_GB2312" w:hAnsi="楷体_GB2312" w:eastAsia="楷体_GB2312" w:cs="楷体_GB2312"/>
          <w:b w:val="0"/>
          <w:bCs w:val="0"/>
          <w:spacing w:val="-36"/>
          <w:sz w:val="32"/>
          <w:szCs w:val="32"/>
        </w:rPr>
        <w:t xml:space="preserve"> </w:t>
      </w:r>
      <w:r>
        <w:rPr>
          <w:rFonts w:hint="eastAsia" w:ascii="楷体_GB2312" w:hAnsi="楷体_GB2312" w:eastAsia="楷体_GB2312" w:cs="楷体_GB2312"/>
          <w:b w:val="0"/>
          <w:bCs w:val="0"/>
          <w:spacing w:val="-16"/>
          <w:sz w:val="32"/>
          <w:szCs w:val="32"/>
        </w:rPr>
        <w:t>)</w:t>
      </w:r>
      <w:r>
        <w:rPr>
          <w:rFonts w:hint="eastAsia" w:ascii="楷体_GB2312" w:hAnsi="楷体_GB2312" w:eastAsia="楷体_GB2312" w:cs="楷体_GB2312"/>
          <w:b w:val="0"/>
          <w:bCs w:val="0"/>
          <w:spacing w:val="-37"/>
          <w:sz w:val="32"/>
          <w:szCs w:val="32"/>
        </w:rPr>
        <w:t xml:space="preserve"> </w:t>
      </w:r>
      <w:r>
        <w:rPr>
          <w:rFonts w:hint="eastAsia" w:ascii="楷体_GB2312" w:hAnsi="楷体_GB2312" w:eastAsia="楷体_GB2312" w:cs="楷体_GB2312"/>
          <w:b w:val="0"/>
          <w:bCs w:val="0"/>
          <w:spacing w:val="-16"/>
          <w:sz w:val="32"/>
          <w:szCs w:val="32"/>
        </w:rPr>
        <w:t>培养体制</w:t>
      </w:r>
    </w:p>
    <w:p w14:paraId="119CE97F">
      <w:pPr>
        <w:keepNext w:val="0"/>
        <w:keepLines w:val="0"/>
        <w:pageBreakBefore w:val="0"/>
        <w:widowControl/>
        <w:kinsoku/>
        <w:wordWrap/>
        <w:overflowPunct w:val="0"/>
        <w:topLinePunct w:val="0"/>
        <w:autoSpaceDE w:val="0"/>
        <w:autoSpaceDN w:val="0"/>
        <w:bidi w:val="0"/>
        <w:adjustRightInd w:val="0"/>
        <w:snapToGrid w:val="0"/>
        <w:spacing w:line="560" w:lineRule="exact"/>
        <w:ind w:right="4"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本专业应依据职业教育有关法律法规和校企合作、产教融合相</w:t>
      </w:r>
      <w:r>
        <w:rPr>
          <w:rFonts w:hint="eastAsia" w:ascii="仿宋" w:hAnsi="仿宋" w:eastAsia="仿宋" w:cs="仿宋"/>
          <w:spacing w:val="-1"/>
          <w:sz w:val="32"/>
          <w:szCs w:val="32"/>
        </w:rPr>
        <w:t>关政策要求，按照技能人</w:t>
      </w:r>
      <w:r>
        <w:rPr>
          <w:rFonts w:hint="eastAsia" w:ascii="仿宋" w:hAnsi="仿宋" w:eastAsia="仿宋" w:cs="仿宋"/>
          <w:sz w:val="32"/>
          <w:szCs w:val="32"/>
        </w:rPr>
        <w:t>才成长规律，紧扣本专业技能人才培养目标，结合学校办学实际情况，</w:t>
      </w:r>
      <w:r>
        <w:rPr>
          <w:rFonts w:hint="eastAsia" w:ascii="仿宋" w:hAnsi="仿宋" w:eastAsia="仿宋" w:cs="仿宋"/>
          <w:spacing w:val="-1"/>
          <w:sz w:val="32"/>
          <w:szCs w:val="32"/>
        </w:rPr>
        <w:t>成立专业建设指导委</w:t>
      </w:r>
      <w:r>
        <w:rPr>
          <w:rFonts w:hint="eastAsia" w:ascii="仿宋" w:hAnsi="仿宋" w:eastAsia="仿宋" w:cs="仿宋"/>
          <w:sz w:val="32"/>
          <w:szCs w:val="32"/>
        </w:rPr>
        <w:t>员会。通过整合校企双方优质资源，制定校企合作</w:t>
      </w:r>
      <w:r>
        <w:rPr>
          <w:rFonts w:hint="eastAsia" w:ascii="仿宋" w:hAnsi="仿宋" w:eastAsia="仿宋" w:cs="仿宋"/>
          <w:spacing w:val="-1"/>
          <w:sz w:val="32"/>
          <w:szCs w:val="32"/>
        </w:rPr>
        <w:t>管理办法，签订校企合作协议，推进校企</w:t>
      </w:r>
      <w:r>
        <w:rPr>
          <w:rFonts w:hint="eastAsia" w:ascii="仿宋" w:hAnsi="仿宋" w:eastAsia="仿宋" w:cs="仿宋"/>
          <w:sz w:val="32"/>
          <w:szCs w:val="32"/>
        </w:rPr>
        <w:t>共创培养模式、共同招生招工、共商专业建设、共议课程建设、共组教</w:t>
      </w:r>
      <w:r>
        <w:rPr>
          <w:rFonts w:hint="eastAsia" w:ascii="仿宋" w:hAnsi="仿宋" w:eastAsia="仿宋" w:cs="仿宋"/>
          <w:spacing w:val="-1"/>
          <w:sz w:val="32"/>
          <w:szCs w:val="32"/>
        </w:rPr>
        <w:t>师队伍、共建实训基地、共搭管理平台、共评培养质量，实现本专业高素质技能人才的有效培养。</w:t>
      </w:r>
    </w:p>
    <w:p w14:paraId="20E26C7D">
      <w:pPr>
        <w:keepNext w:val="0"/>
        <w:keepLines w:val="0"/>
        <w:pageBreakBefore w:val="0"/>
        <w:widowControl/>
        <w:kinsoku/>
        <w:wordWrap/>
        <w:overflowPunct w:val="0"/>
        <w:topLinePunct w:val="0"/>
        <w:autoSpaceDE w:val="0"/>
        <w:autoSpaceDN w:val="0"/>
        <w:bidi w:val="0"/>
        <w:adjustRightInd w:val="0"/>
        <w:snapToGrid w:val="0"/>
        <w:spacing w:line="560" w:lineRule="exact"/>
        <w:ind w:firstLine="576" w:firstLineChars="200"/>
        <w:textAlignment w:val="baseline"/>
        <w:outlineLvl w:val="1"/>
        <w:rPr>
          <w:rFonts w:hint="eastAsia" w:ascii="楷体_GB2312" w:hAnsi="楷体_GB2312" w:eastAsia="楷体_GB2312" w:cs="楷体_GB2312"/>
          <w:b w:val="0"/>
          <w:bCs w:val="0"/>
          <w:sz w:val="32"/>
          <w:szCs w:val="32"/>
        </w:rPr>
      </w:pPr>
      <w:bookmarkStart w:id="12" w:name="bookmark12"/>
      <w:bookmarkEnd w:id="12"/>
      <w:r>
        <w:rPr>
          <w:rFonts w:hint="eastAsia" w:ascii="楷体_GB2312" w:hAnsi="楷体_GB2312" w:eastAsia="楷体_GB2312" w:cs="楷体_GB2312"/>
          <w:b w:val="0"/>
          <w:bCs w:val="0"/>
          <w:spacing w:val="-16"/>
          <w:sz w:val="32"/>
          <w:szCs w:val="32"/>
        </w:rPr>
        <w:t>(</w:t>
      </w:r>
      <w:r>
        <w:rPr>
          <w:rFonts w:hint="eastAsia" w:ascii="楷体_GB2312" w:hAnsi="楷体_GB2312" w:eastAsia="楷体_GB2312" w:cs="楷体_GB2312"/>
          <w:b w:val="0"/>
          <w:bCs w:val="0"/>
          <w:spacing w:val="-27"/>
          <w:sz w:val="32"/>
          <w:szCs w:val="32"/>
        </w:rPr>
        <w:t xml:space="preserve"> </w:t>
      </w:r>
      <w:r>
        <w:rPr>
          <w:rFonts w:hint="eastAsia" w:ascii="楷体_GB2312" w:hAnsi="楷体_GB2312" w:eastAsia="楷体_GB2312" w:cs="楷体_GB2312"/>
          <w:b w:val="0"/>
          <w:bCs w:val="0"/>
          <w:spacing w:val="-16"/>
          <w:sz w:val="32"/>
          <w:szCs w:val="32"/>
        </w:rPr>
        <w:t>二</w:t>
      </w:r>
      <w:r>
        <w:rPr>
          <w:rFonts w:hint="eastAsia" w:ascii="楷体_GB2312" w:hAnsi="楷体_GB2312" w:eastAsia="楷体_GB2312" w:cs="楷体_GB2312"/>
          <w:b w:val="0"/>
          <w:bCs w:val="0"/>
          <w:spacing w:val="-31"/>
          <w:sz w:val="32"/>
          <w:szCs w:val="32"/>
        </w:rPr>
        <w:t xml:space="preserve"> </w:t>
      </w:r>
      <w:r>
        <w:rPr>
          <w:rFonts w:hint="eastAsia" w:ascii="楷体_GB2312" w:hAnsi="楷体_GB2312" w:eastAsia="楷体_GB2312" w:cs="楷体_GB2312"/>
          <w:b w:val="0"/>
          <w:bCs w:val="0"/>
          <w:spacing w:val="-16"/>
          <w:sz w:val="32"/>
          <w:szCs w:val="32"/>
        </w:rPr>
        <w:t>)</w:t>
      </w:r>
      <w:r>
        <w:rPr>
          <w:rFonts w:hint="eastAsia" w:ascii="楷体_GB2312" w:hAnsi="楷体_GB2312" w:eastAsia="楷体_GB2312" w:cs="楷体_GB2312"/>
          <w:b w:val="0"/>
          <w:bCs w:val="0"/>
          <w:spacing w:val="-32"/>
          <w:sz w:val="32"/>
          <w:szCs w:val="32"/>
        </w:rPr>
        <w:t xml:space="preserve"> </w:t>
      </w:r>
      <w:r>
        <w:rPr>
          <w:rFonts w:hint="eastAsia" w:ascii="楷体_GB2312" w:hAnsi="楷体_GB2312" w:eastAsia="楷体_GB2312" w:cs="楷体_GB2312"/>
          <w:b w:val="0"/>
          <w:bCs w:val="0"/>
          <w:spacing w:val="-16"/>
          <w:sz w:val="32"/>
          <w:szCs w:val="32"/>
        </w:rPr>
        <w:t>运行机制</w:t>
      </w:r>
    </w:p>
    <w:p w14:paraId="0A10E459">
      <w:pPr>
        <w:keepNext w:val="0"/>
        <w:keepLines w:val="0"/>
        <w:pageBreakBefore w:val="0"/>
        <w:widowControl/>
        <w:kinsoku/>
        <w:wordWrap/>
        <w:overflowPunct w:val="0"/>
        <w:topLinePunct w:val="0"/>
        <w:autoSpaceDE w:val="0"/>
        <w:autoSpaceDN w:val="0"/>
        <w:bidi w:val="0"/>
        <w:adjustRightInd w:val="0"/>
        <w:snapToGrid w:val="0"/>
        <w:spacing w:line="560" w:lineRule="exact"/>
        <w:ind w:right="8" w:firstLine="660" w:firstLineChars="200"/>
        <w:jc w:val="both"/>
        <w:textAlignment w:val="baseline"/>
        <w:rPr>
          <w:rFonts w:hint="eastAsia" w:ascii="仿宋" w:hAnsi="仿宋" w:eastAsia="仿宋" w:cs="仿宋"/>
          <w:sz w:val="32"/>
          <w:szCs w:val="32"/>
        </w:rPr>
      </w:pPr>
      <w:r>
        <w:rPr>
          <w:rFonts w:hint="eastAsia" w:ascii="仿宋" w:hAnsi="仿宋" w:eastAsia="仿宋" w:cs="仿宋"/>
          <w:spacing w:val="5"/>
          <w:sz w:val="32"/>
          <w:szCs w:val="32"/>
        </w:rPr>
        <w:t>根据本层级技能人才培养目标，依据本行业相关法律法规以及产品生产、经营相关规</w:t>
      </w:r>
      <w:r>
        <w:rPr>
          <w:rFonts w:hint="eastAsia" w:ascii="仿宋" w:hAnsi="仿宋" w:eastAsia="仿宋" w:cs="仿宋"/>
          <w:sz w:val="32"/>
          <w:szCs w:val="32"/>
        </w:rPr>
        <w:t>范，通过推进以下八个维度的校企合作，实现工学一体化</w:t>
      </w:r>
      <w:r>
        <w:rPr>
          <w:rFonts w:hint="eastAsia" w:ascii="仿宋" w:hAnsi="仿宋" w:eastAsia="仿宋" w:cs="仿宋"/>
          <w:spacing w:val="-1"/>
          <w:sz w:val="32"/>
          <w:szCs w:val="32"/>
        </w:rPr>
        <w:t>技能人才培养模式落地实施，培养</w:t>
      </w:r>
      <w:r>
        <w:rPr>
          <w:rFonts w:hint="eastAsia" w:ascii="仿宋" w:hAnsi="仿宋" w:eastAsia="仿宋" w:cs="仿宋"/>
          <w:sz w:val="32"/>
          <w:szCs w:val="32"/>
        </w:rPr>
        <w:t>学生运用基本保教技能进行幼儿保育工作，具备胜任幼儿园</w:t>
      </w:r>
      <w:r>
        <w:rPr>
          <w:rFonts w:hint="eastAsia" w:ascii="仿宋" w:hAnsi="仿宋" w:eastAsia="仿宋" w:cs="仿宋"/>
          <w:spacing w:val="-1"/>
          <w:sz w:val="32"/>
          <w:szCs w:val="32"/>
        </w:rPr>
        <w:t>班级环境准备、幼儿生活活动保</w:t>
      </w:r>
      <w:r>
        <w:rPr>
          <w:rFonts w:hint="eastAsia" w:ascii="仿宋" w:hAnsi="仿宋" w:eastAsia="仿宋" w:cs="仿宋"/>
          <w:sz w:val="32"/>
          <w:szCs w:val="32"/>
        </w:rPr>
        <w:t>育、幼儿常见疾病照护、幼儿常见意外伤害应急处</w:t>
      </w:r>
      <w:r>
        <w:rPr>
          <w:rFonts w:hint="eastAsia" w:ascii="仿宋" w:hAnsi="仿宋" w:eastAsia="仿宋" w:cs="仿宋"/>
          <w:spacing w:val="-1"/>
          <w:sz w:val="32"/>
          <w:szCs w:val="32"/>
        </w:rPr>
        <w:t>理、幼儿创造性游戏支持与引导、幼儿健</w:t>
      </w:r>
      <w:r>
        <w:rPr>
          <w:rFonts w:hint="eastAsia" w:ascii="仿宋" w:hAnsi="仿宋" w:eastAsia="仿宋" w:cs="仿宋"/>
          <w:spacing w:val="-2"/>
          <w:sz w:val="32"/>
          <w:szCs w:val="32"/>
        </w:rPr>
        <w:t>康与语言教学活动设计与实施等工作任务的综合职业能力。</w:t>
      </w:r>
    </w:p>
    <w:p w14:paraId="472A12E1">
      <w:pPr>
        <w:keepNext w:val="0"/>
        <w:keepLines w:val="0"/>
        <w:pageBreakBefore w:val="0"/>
        <w:widowControl/>
        <w:kinsoku/>
        <w:wordWrap/>
        <w:overflowPunct w:val="0"/>
        <w:topLinePunct w:val="0"/>
        <w:autoSpaceDE w:val="0"/>
        <w:autoSpaceDN w:val="0"/>
        <w:bidi w:val="0"/>
        <w:adjustRightInd w:val="0"/>
        <w:snapToGrid w:val="0"/>
        <w:spacing w:line="560" w:lineRule="exact"/>
        <w:ind w:firstLine="660" w:firstLineChars="200"/>
        <w:jc w:val="both"/>
        <w:textAlignment w:val="baseline"/>
        <w:rPr>
          <w:rFonts w:hint="eastAsia" w:ascii="仿宋" w:hAnsi="仿宋" w:eastAsia="仿宋" w:cs="仿宋"/>
          <w:sz w:val="32"/>
          <w:szCs w:val="32"/>
        </w:rPr>
      </w:pPr>
      <w:r>
        <w:rPr>
          <w:rFonts w:hint="eastAsia" w:ascii="仿宋" w:hAnsi="仿宋" w:eastAsia="仿宋" w:cs="仿宋"/>
          <w:spacing w:val="5"/>
          <w:sz w:val="32"/>
          <w:szCs w:val="32"/>
        </w:rPr>
        <w:t>一是校企围绕本层级人才培养目标，结合本层级课程设置方案，研讨校企协同育人方</w:t>
      </w:r>
      <w:r>
        <w:rPr>
          <w:rFonts w:hint="eastAsia" w:ascii="仿宋" w:hAnsi="仿宋" w:eastAsia="仿宋" w:cs="仿宋"/>
          <w:spacing w:val="11"/>
          <w:sz w:val="32"/>
          <w:szCs w:val="32"/>
        </w:rPr>
        <w:t xml:space="preserve"> </w:t>
      </w:r>
      <w:r>
        <w:rPr>
          <w:rFonts w:hint="eastAsia" w:ascii="仿宋" w:hAnsi="仿宋" w:eastAsia="仿宋" w:cs="仿宋"/>
          <w:sz w:val="32"/>
          <w:szCs w:val="32"/>
        </w:rPr>
        <w:t>法路径，共同制定本层级专业人才培养方案，共创培养模式；二是</w:t>
      </w:r>
      <w:r>
        <w:rPr>
          <w:rFonts w:hint="eastAsia" w:ascii="仿宋" w:hAnsi="仿宋" w:eastAsia="仿宋" w:cs="仿宋"/>
          <w:spacing w:val="-1"/>
          <w:sz w:val="32"/>
          <w:szCs w:val="32"/>
        </w:rPr>
        <w:t>校企发挥各自优势，按照</w:t>
      </w:r>
      <w:r>
        <w:rPr>
          <w:rFonts w:hint="eastAsia" w:ascii="仿宋" w:hAnsi="仿宋" w:eastAsia="仿宋" w:cs="仿宋"/>
          <w:sz w:val="32"/>
          <w:szCs w:val="32"/>
        </w:rPr>
        <w:t>人才培养目标要求，以初中生源为主，制定招生招工计划，通过开</w:t>
      </w:r>
      <w:r>
        <w:rPr>
          <w:rFonts w:hint="eastAsia" w:ascii="仿宋" w:hAnsi="仿宋" w:eastAsia="仿宋" w:cs="仿宋"/>
          <w:spacing w:val="-1"/>
          <w:sz w:val="32"/>
          <w:szCs w:val="32"/>
        </w:rPr>
        <w:t>设企业订单班等措施，共</w:t>
      </w:r>
      <w:r>
        <w:rPr>
          <w:rFonts w:hint="eastAsia" w:ascii="仿宋" w:hAnsi="仿宋" w:eastAsia="仿宋" w:cs="仿宋"/>
          <w:sz w:val="32"/>
          <w:szCs w:val="32"/>
        </w:rPr>
        <w:t>同招生招工；三是对接本领域行业协会和标杆企业，紧跟本产业发展趋势</w:t>
      </w:r>
      <w:r>
        <w:rPr>
          <w:rFonts w:hint="eastAsia" w:ascii="仿宋" w:hAnsi="仿宋" w:eastAsia="仿宋" w:cs="仿宋"/>
          <w:spacing w:val="-1"/>
          <w:sz w:val="32"/>
          <w:szCs w:val="32"/>
        </w:rPr>
        <w:t>、技术更新和生产</w:t>
      </w:r>
      <w:r>
        <w:rPr>
          <w:rFonts w:hint="eastAsia" w:ascii="仿宋" w:hAnsi="仿宋" w:eastAsia="仿宋" w:cs="仿宋"/>
          <w:sz w:val="32"/>
          <w:szCs w:val="32"/>
        </w:rPr>
        <w:t>方式变革，紧扣企业岗位能力最新要求，以学校为主推进专业优化</w:t>
      </w:r>
      <w:r>
        <w:rPr>
          <w:rFonts w:hint="eastAsia" w:ascii="仿宋" w:hAnsi="仿宋" w:eastAsia="仿宋" w:cs="仿宋"/>
          <w:spacing w:val="-1"/>
          <w:sz w:val="32"/>
          <w:szCs w:val="32"/>
        </w:rPr>
        <w:t>调整，共商专业建设；四</w:t>
      </w:r>
      <w:r>
        <w:rPr>
          <w:rFonts w:hint="eastAsia" w:ascii="仿宋" w:hAnsi="仿宋" w:eastAsia="仿宋" w:cs="仿宋"/>
          <w:sz w:val="32"/>
          <w:szCs w:val="32"/>
        </w:rPr>
        <w:t>是校企围绕就业导向和职业特征，结合本地本校办学条件和学</w:t>
      </w:r>
      <w:r>
        <w:rPr>
          <w:rFonts w:hint="eastAsia" w:ascii="仿宋" w:hAnsi="仿宋" w:eastAsia="仿宋" w:cs="仿宋"/>
          <w:spacing w:val="-1"/>
          <w:sz w:val="32"/>
          <w:szCs w:val="32"/>
        </w:rPr>
        <w:t>情，推进本专业工学一体化</w:t>
      </w:r>
      <w:r>
        <w:rPr>
          <w:rFonts w:hint="eastAsia" w:ascii="仿宋" w:hAnsi="仿宋" w:eastAsia="仿宋" w:cs="仿宋"/>
          <w:sz w:val="32"/>
          <w:szCs w:val="32"/>
        </w:rPr>
        <w:t xml:space="preserve"> 程标准的校本转化，进行学习任务二次设计、工作页和信息页等教学资</w:t>
      </w:r>
      <w:r>
        <w:rPr>
          <w:rFonts w:hint="eastAsia" w:ascii="仿宋" w:hAnsi="仿宋" w:eastAsia="仿宋" w:cs="仿宋"/>
          <w:spacing w:val="-1"/>
          <w:sz w:val="32"/>
          <w:szCs w:val="32"/>
        </w:rPr>
        <w:t>源开发，共议课程建</w:t>
      </w:r>
      <w:r>
        <w:rPr>
          <w:rFonts w:hint="eastAsia" w:ascii="仿宋" w:hAnsi="仿宋" w:eastAsia="仿宋" w:cs="仿宋"/>
          <w:sz w:val="32"/>
          <w:szCs w:val="32"/>
        </w:rPr>
        <w:t>设；五是校企双方发挥学校教师专业教学能力和企业技术人员</w:t>
      </w:r>
      <w:r>
        <w:rPr>
          <w:rFonts w:hint="eastAsia" w:ascii="仿宋" w:hAnsi="仿宋" w:eastAsia="仿宋" w:cs="仿宋"/>
          <w:spacing w:val="-1"/>
          <w:sz w:val="32"/>
          <w:szCs w:val="32"/>
        </w:rPr>
        <w:t>工作实践能力各自优势，通过</w:t>
      </w:r>
      <w:r>
        <w:rPr>
          <w:rFonts w:hint="eastAsia" w:ascii="仿宋" w:hAnsi="仿宋" w:eastAsia="仿宋" w:cs="仿宋"/>
          <w:sz w:val="32"/>
          <w:szCs w:val="32"/>
        </w:rPr>
        <w:t>推进教师开展企业工作实践，聘用企业技术人员开展实践教学等方式</w:t>
      </w:r>
      <w:r>
        <w:rPr>
          <w:rFonts w:hint="eastAsia" w:ascii="仿宋" w:hAnsi="仿宋" w:eastAsia="仿宋" w:cs="仿宋"/>
          <w:spacing w:val="-1"/>
          <w:sz w:val="32"/>
          <w:szCs w:val="32"/>
        </w:rPr>
        <w:t>，组建涵盖学校教师为</w:t>
      </w:r>
      <w:r>
        <w:rPr>
          <w:rFonts w:hint="eastAsia" w:ascii="仿宋" w:hAnsi="仿宋" w:eastAsia="仿宋" w:cs="仿宋"/>
          <w:sz w:val="32"/>
          <w:szCs w:val="32"/>
        </w:rPr>
        <w:t>主、企业兼职教师为辅的师资团队推进课程教学，共组师资队伍；</w:t>
      </w:r>
      <w:r>
        <w:rPr>
          <w:rFonts w:hint="eastAsia" w:ascii="仿宋" w:hAnsi="仿宋" w:eastAsia="仿宋" w:cs="仿宋"/>
          <w:spacing w:val="-1"/>
          <w:sz w:val="32"/>
          <w:szCs w:val="32"/>
        </w:rPr>
        <w:t>六是校企基于学校一体化</w:t>
      </w:r>
      <w:r>
        <w:rPr>
          <w:rFonts w:hint="eastAsia" w:ascii="仿宋" w:hAnsi="仿宋" w:eastAsia="仿宋" w:cs="仿宋"/>
          <w:sz w:val="32"/>
          <w:szCs w:val="32"/>
        </w:rPr>
        <w:t>学习工作站和校内实训基地的建设，共同规划建设集校园文</w:t>
      </w:r>
      <w:r>
        <w:rPr>
          <w:rFonts w:hint="eastAsia" w:ascii="仿宋" w:hAnsi="仿宋" w:eastAsia="仿宋" w:cs="仿宋"/>
          <w:spacing w:val="-1"/>
          <w:sz w:val="32"/>
          <w:szCs w:val="32"/>
        </w:rPr>
        <w:t>化与企业文化、学习过程与工作</w:t>
      </w:r>
      <w:r>
        <w:rPr>
          <w:rFonts w:hint="eastAsia" w:ascii="仿宋" w:hAnsi="仿宋" w:eastAsia="仿宋" w:cs="仿宋"/>
          <w:sz w:val="32"/>
          <w:szCs w:val="32"/>
        </w:rPr>
        <w:t xml:space="preserve"> 过程为一体的校内外学习环境，共建实训基地；七是校企基于一体</w:t>
      </w:r>
      <w:r>
        <w:rPr>
          <w:rFonts w:hint="eastAsia" w:ascii="仿宋" w:hAnsi="仿宋" w:eastAsia="仿宋" w:cs="仿宋"/>
          <w:spacing w:val="-1"/>
          <w:sz w:val="32"/>
          <w:szCs w:val="32"/>
        </w:rPr>
        <w:t>化学习工作站、校内实训</w:t>
      </w:r>
      <w:r>
        <w:rPr>
          <w:rFonts w:hint="eastAsia" w:ascii="仿宋" w:hAnsi="仿宋" w:eastAsia="仿宋" w:cs="仿宋"/>
          <w:sz w:val="32"/>
          <w:szCs w:val="32"/>
        </w:rPr>
        <w:t>基地等学习环境，参照企业管理规范，突出企业在职业认知、企业文</w:t>
      </w:r>
      <w:r>
        <w:rPr>
          <w:rFonts w:hint="eastAsia" w:ascii="仿宋" w:hAnsi="仿宋" w:eastAsia="仿宋" w:cs="仿宋"/>
          <w:spacing w:val="-1"/>
          <w:sz w:val="32"/>
          <w:szCs w:val="32"/>
        </w:rPr>
        <w:t>化、就业指导等职业素</w:t>
      </w:r>
      <w:r>
        <w:rPr>
          <w:rFonts w:hint="eastAsia" w:ascii="仿宋" w:hAnsi="仿宋" w:eastAsia="仿宋" w:cs="仿宋"/>
          <w:spacing w:val="5"/>
          <w:sz w:val="32"/>
          <w:szCs w:val="32"/>
        </w:rPr>
        <w:t>养养成层面的作用，共搭管理平台；八是校企根据本层级人才培养目标、国家职业标准和企业用人要求共同制定评价标准，对学生能力、素养和职业技能等级实施评价，共评培养</w:t>
      </w:r>
      <w:r>
        <w:rPr>
          <w:rFonts w:hint="eastAsia" w:ascii="仿宋" w:hAnsi="仿宋" w:eastAsia="仿宋" w:cs="仿宋"/>
          <w:spacing w:val="-5"/>
          <w:sz w:val="32"/>
          <w:szCs w:val="32"/>
        </w:rPr>
        <w:t>质量</w:t>
      </w:r>
      <w:r>
        <w:rPr>
          <w:rFonts w:hint="eastAsia" w:ascii="仿宋" w:hAnsi="仿宋" w:eastAsia="仿宋" w:cs="仿宋"/>
          <w:spacing w:val="-15"/>
          <w:sz w:val="32"/>
          <w:szCs w:val="32"/>
        </w:rPr>
        <w:t xml:space="preserve"> </w:t>
      </w:r>
      <w:r>
        <w:rPr>
          <w:rFonts w:hint="eastAsia" w:ascii="仿宋" w:hAnsi="仿宋" w:eastAsia="仿宋" w:cs="仿宋"/>
          <w:spacing w:val="-5"/>
          <w:sz w:val="32"/>
          <w:szCs w:val="32"/>
        </w:rPr>
        <w:t>。</w:t>
      </w:r>
    </w:p>
    <w:p w14:paraId="64E79FC8">
      <w:pPr>
        <w:keepNext w:val="0"/>
        <w:keepLines w:val="0"/>
        <w:pageBreakBefore w:val="0"/>
        <w:widowControl/>
        <w:kinsoku/>
        <w:wordWrap/>
        <w:overflowPunct w:val="0"/>
        <w:topLinePunct w:val="0"/>
        <w:autoSpaceDE w:val="0"/>
        <w:autoSpaceDN w:val="0"/>
        <w:bidi w:val="0"/>
        <w:adjustRightInd w:val="0"/>
        <w:snapToGrid w:val="0"/>
        <w:spacing w:line="560" w:lineRule="exact"/>
        <w:ind w:right="7"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基于上述机制运作，校企双方共同推进本专业中级技能人才</w:t>
      </w:r>
      <w:r>
        <w:rPr>
          <w:rFonts w:hint="eastAsia" w:ascii="仿宋" w:hAnsi="仿宋" w:eastAsia="仿宋" w:cs="仿宋"/>
          <w:spacing w:val="-1"/>
          <w:sz w:val="32"/>
          <w:szCs w:val="32"/>
        </w:rPr>
        <w:t>综合职业能力培养，并在培</w:t>
      </w:r>
      <w:r>
        <w:rPr>
          <w:rFonts w:hint="eastAsia" w:ascii="仿宋" w:hAnsi="仿宋" w:eastAsia="仿宋" w:cs="仿宋"/>
          <w:sz w:val="32"/>
          <w:szCs w:val="32"/>
        </w:rPr>
        <w:t>养目标、培养过程、培养评价中实施学生与人交流、与人合作、信</w:t>
      </w:r>
      <w:r>
        <w:rPr>
          <w:rFonts w:hint="eastAsia" w:ascii="仿宋" w:hAnsi="仿宋" w:eastAsia="仿宋" w:cs="仿宋"/>
          <w:spacing w:val="-1"/>
          <w:sz w:val="32"/>
          <w:szCs w:val="32"/>
        </w:rPr>
        <w:t>息处理、自主学习、解决</w:t>
      </w:r>
      <w:r>
        <w:rPr>
          <w:rFonts w:hint="eastAsia" w:ascii="仿宋" w:hAnsi="仿宋" w:eastAsia="仿宋" w:cs="仿宋"/>
          <w:sz w:val="32"/>
          <w:szCs w:val="32"/>
        </w:rPr>
        <w:t xml:space="preserve"> 问题的通用能力，观察意识、规则意识、服务意识、安全意识、责任意</w:t>
      </w:r>
      <w:r>
        <w:rPr>
          <w:rFonts w:hint="eastAsia" w:ascii="仿宋" w:hAnsi="仿宋" w:eastAsia="仿宋" w:cs="仿宋"/>
          <w:spacing w:val="-1"/>
          <w:sz w:val="32"/>
          <w:szCs w:val="32"/>
        </w:rPr>
        <w:t>识、效率意识、规范</w:t>
      </w:r>
      <w:r>
        <w:rPr>
          <w:rFonts w:hint="eastAsia" w:ascii="仿宋" w:hAnsi="仿宋" w:eastAsia="仿宋" w:cs="仿宋"/>
          <w:sz w:val="32"/>
          <w:szCs w:val="32"/>
        </w:rPr>
        <w:t xml:space="preserve"> 意识、反思意识、终身学习意识、严谨细致、谦虚认真、</w:t>
      </w:r>
      <w:r>
        <w:rPr>
          <w:rFonts w:hint="eastAsia" w:ascii="仿宋" w:hAnsi="仿宋" w:eastAsia="仿宋" w:cs="仿宋"/>
          <w:spacing w:val="-1"/>
          <w:sz w:val="32"/>
          <w:szCs w:val="32"/>
        </w:rPr>
        <w:t>人文底蕴、科学素养、幼儿教师职</w:t>
      </w:r>
      <w:r>
        <w:rPr>
          <w:rFonts w:hint="eastAsia" w:ascii="仿宋" w:hAnsi="仿宋" w:eastAsia="仿宋" w:cs="仿宋"/>
          <w:sz w:val="32"/>
          <w:szCs w:val="32"/>
        </w:rPr>
        <w:t xml:space="preserve"> 业道德的职业素养，以及劳动精神、精益求精的工匠精神、理想信念、</w:t>
      </w:r>
      <w:r>
        <w:rPr>
          <w:rFonts w:hint="eastAsia" w:ascii="仿宋" w:hAnsi="仿宋" w:eastAsia="仿宋" w:cs="仿宋"/>
          <w:spacing w:val="-1"/>
          <w:sz w:val="32"/>
          <w:szCs w:val="32"/>
        </w:rPr>
        <w:t>社会主义核心价值观</w:t>
      </w:r>
      <w:r>
        <w:rPr>
          <w:rFonts w:hint="eastAsia" w:ascii="仿宋" w:hAnsi="仿宋" w:eastAsia="仿宋" w:cs="仿宋"/>
          <w:sz w:val="32"/>
          <w:szCs w:val="32"/>
        </w:rPr>
        <w:t xml:space="preserve"> </w:t>
      </w:r>
      <w:r>
        <w:rPr>
          <w:rFonts w:hint="eastAsia" w:ascii="仿宋" w:hAnsi="仿宋" w:eastAsia="仿宋" w:cs="仿宋"/>
          <w:spacing w:val="-2"/>
          <w:sz w:val="32"/>
          <w:szCs w:val="32"/>
        </w:rPr>
        <w:t>等思政素养的培养。</w:t>
      </w:r>
    </w:p>
    <w:p w14:paraId="066E96DF">
      <w:pPr>
        <w:keepNext w:val="0"/>
        <w:keepLines w:val="0"/>
        <w:pageBreakBefore w:val="0"/>
        <w:widowControl/>
        <w:kinsoku/>
        <w:wordWrap/>
        <w:overflowPunct w:val="0"/>
        <w:topLinePunct w:val="0"/>
        <w:autoSpaceDE w:val="0"/>
        <w:autoSpaceDN w:val="0"/>
        <w:bidi w:val="0"/>
        <w:adjustRightInd w:val="0"/>
        <w:snapToGrid w:val="0"/>
        <w:spacing w:line="560" w:lineRule="exact"/>
        <w:ind w:left="13" w:firstLine="672" w:firstLineChars="200"/>
        <w:textAlignment w:val="baseline"/>
        <w:outlineLvl w:val="0"/>
        <w:rPr>
          <w:rFonts w:hint="eastAsia" w:ascii="黑体" w:hAnsi="黑体" w:eastAsia="黑体" w:cs="黑体"/>
          <w:b w:val="0"/>
          <w:bCs w:val="0"/>
          <w:sz w:val="32"/>
          <w:szCs w:val="32"/>
        </w:rPr>
      </w:pPr>
      <w:bookmarkStart w:id="13" w:name="bookmark13"/>
      <w:bookmarkEnd w:id="13"/>
      <w:r>
        <w:rPr>
          <w:rFonts w:hint="eastAsia" w:ascii="黑体" w:hAnsi="黑体" w:eastAsia="黑体" w:cs="黑体"/>
          <w:b w:val="0"/>
          <w:bCs w:val="0"/>
          <w:spacing w:val="8"/>
          <w:sz w:val="32"/>
          <w:szCs w:val="32"/>
        </w:rPr>
        <w:t>四</w:t>
      </w:r>
      <w:r>
        <w:rPr>
          <w:rFonts w:hint="eastAsia" w:ascii="黑体" w:hAnsi="黑体" w:eastAsia="黑体" w:cs="黑体"/>
          <w:b w:val="0"/>
          <w:bCs w:val="0"/>
          <w:spacing w:val="-48"/>
          <w:sz w:val="32"/>
          <w:szCs w:val="32"/>
        </w:rPr>
        <w:t xml:space="preserve"> </w:t>
      </w:r>
      <w:r>
        <w:rPr>
          <w:rFonts w:hint="eastAsia" w:ascii="黑体" w:hAnsi="黑体" w:eastAsia="黑体" w:cs="黑体"/>
          <w:b w:val="0"/>
          <w:bCs w:val="0"/>
          <w:spacing w:val="8"/>
          <w:sz w:val="32"/>
          <w:szCs w:val="32"/>
        </w:rPr>
        <w:t>、课程安排</w:t>
      </w:r>
    </w:p>
    <w:p w14:paraId="0261DEC3">
      <w:pPr>
        <w:pStyle w:val="5"/>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p>
    <w:p w14:paraId="130EEE23">
      <w:pPr>
        <w:pStyle w:val="5"/>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p>
    <w:p w14:paraId="2506509F">
      <w:pPr>
        <w:pStyle w:val="5"/>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（一）课程设置</w:t>
      </w:r>
    </w:p>
    <w:tbl>
      <w:tblPr>
        <w:tblStyle w:val="11"/>
        <w:tblW w:w="77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69"/>
        <w:gridCol w:w="5900"/>
      </w:tblGrid>
      <w:tr w14:paraId="26648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1869" w:type="dxa"/>
            <w:tcBorders>
              <w:left w:val="nil"/>
            </w:tcBorders>
            <w:vAlign w:val="top"/>
          </w:tcPr>
          <w:p w14:paraId="03364997">
            <w:pPr>
              <w:spacing w:before="153" w:line="219" w:lineRule="auto"/>
              <w:ind w:left="550"/>
              <w:rPr>
                <w:rFonts w:ascii="宋体" w:hAnsi="宋体" w:eastAsia="宋体" w:cs="宋体"/>
                <w:sz w:val="19"/>
                <w:szCs w:val="19"/>
              </w:rPr>
            </w:pPr>
            <w:r>
              <w:rPr>
                <w:rFonts w:ascii="宋体" w:hAnsi="宋体" w:eastAsia="宋体" w:cs="宋体"/>
                <w:spacing w:val="3"/>
                <w:sz w:val="19"/>
                <w:szCs w:val="19"/>
              </w:rPr>
              <w:t>课程类别</w:t>
            </w:r>
          </w:p>
        </w:tc>
        <w:tc>
          <w:tcPr>
            <w:tcW w:w="5900" w:type="dxa"/>
            <w:tcBorders>
              <w:right w:val="nil"/>
            </w:tcBorders>
            <w:vAlign w:val="top"/>
          </w:tcPr>
          <w:p w14:paraId="01947F3E">
            <w:pPr>
              <w:spacing w:before="153" w:line="220" w:lineRule="auto"/>
              <w:ind w:left="2565"/>
              <w:rPr>
                <w:rFonts w:ascii="宋体" w:hAnsi="宋体" w:eastAsia="宋体" w:cs="宋体"/>
                <w:sz w:val="19"/>
                <w:szCs w:val="19"/>
              </w:rPr>
            </w:pPr>
            <w:r>
              <w:rPr>
                <w:rFonts w:ascii="宋体" w:hAnsi="宋体" w:eastAsia="宋体" w:cs="宋体"/>
                <w:spacing w:val="-2"/>
                <w:sz w:val="19"/>
                <w:szCs w:val="19"/>
              </w:rPr>
              <w:t>课程名称</w:t>
            </w:r>
          </w:p>
        </w:tc>
      </w:tr>
      <w:tr w14:paraId="5455B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jc w:val="center"/>
        </w:trPr>
        <w:tc>
          <w:tcPr>
            <w:tcW w:w="1869" w:type="dxa"/>
            <w:vMerge w:val="restart"/>
            <w:tcBorders>
              <w:left w:val="nil"/>
              <w:bottom w:val="nil"/>
            </w:tcBorders>
            <w:vAlign w:val="top"/>
          </w:tcPr>
          <w:p w14:paraId="50A959FA">
            <w:pPr>
              <w:pStyle w:val="12"/>
              <w:spacing w:line="255" w:lineRule="auto"/>
            </w:pPr>
          </w:p>
          <w:p w14:paraId="74AB840D">
            <w:pPr>
              <w:pStyle w:val="12"/>
              <w:spacing w:line="255" w:lineRule="auto"/>
            </w:pPr>
          </w:p>
          <w:p w14:paraId="6589B4DC">
            <w:pPr>
              <w:pStyle w:val="12"/>
              <w:spacing w:line="255" w:lineRule="auto"/>
            </w:pPr>
          </w:p>
          <w:p w14:paraId="2B08B1E0">
            <w:pPr>
              <w:pStyle w:val="12"/>
              <w:spacing w:line="255" w:lineRule="auto"/>
            </w:pPr>
          </w:p>
          <w:p w14:paraId="4DCD6534">
            <w:pPr>
              <w:pStyle w:val="12"/>
              <w:spacing w:line="255" w:lineRule="auto"/>
            </w:pPr>
          </w:p>
          <w:p w14:paraId="182388B4">
            <w:pPr>
              <w:pStyle w:val="12"/>
              <w:spacing w:line="255" w:lineRule="auto"/>
            </w:pPr>
          </w:p>
          <w:p w14:paraId="69875878">
            <w:pPr>
              <w:pStyle w:val="12"/>
              <w:spacing w:line="255" w:lineRule="auto"/>
            </w:pPr>
          </w:p>
          <w:p w14:paraId="29A934E4">
            <w:pPr>
              <w:spacing w:before="62" w:line="219" w:lineRule="auto"/>
              <w:ind w:left="359"/>
              <w:rPr>
                <w:rFonts w:ascii="宋体" w:hAnsi="宋体" w:eastAsia="宋体" w:cs="宋体"/>
                <w:sz w:val="19"/>
                <w:szCs w:val="19"/>
              </w:rPr>
            </w:pPr>
            <w:r>
              <w:rPr>
                <w:rFonts w:ascii="宋体" w:hAnsi="宋体" w:eastAsia="宋体" w:cs="宋体"/>
                <w:spacing w:val="-2"/>
                <w:sz w:val="19"/>
                <w:szCs w:val="19"/>
              </w:rPr>
              <w:t>公共基础课程</w:t>
            </w:r>
          </w:p>
          <w:p w14:paraId="67CF1D36">
            <w:pPr>
              <w:pStyle w:val="12"/>
              <w:spacing w:line="246" w:lineRule="auto"/>
            </w:pPr>
          </w:p>
          <w:p w14:paraId="5183122C">
            <w:pPr>
              <w:pStyle w:val="12"/>
              <w:spacing w:line="246" w:lineRule="auto"/>
            </w:pPr>
          </w:p>
          <w:p w14:paraId="40BCA219">
            <w:pPr>
              <w:pStyle w:val="12"/>
              <w:spacing w:line="246" w:lineRule="auto"/>
            </w:pPr>
          </w:p>
          <w:p w14:paraId="1B469A32">
            <w:pPr>
              <w:pStyle w:val="12"/>
              <w:spacing w:line="246" w:lineRule="auto"/>
            </w:pPr>
          </w:p>
          <w:p w14:paraId="261279A8">
            <w:pPr>
              <w:pStyle w:val="12"/>
              <w:spacing w:line="246" w:lineRule="auto"/>
            </w:pPr>
          </w:p>
          <w:p w14:paraId="43659E0A">
            <w:pPr>
              <w:pStyle w:val="12"/>
              <w:spacing w:line="246" w:lineRule="auto"/>
            </w:pPr>
          </w:p>
          <w:p w14:paraId="470E1D38">
            <w:pPr>
              <w:pStyle w:val="12"/>
              <w:spacing w:line="246" w:lineRule="auto"/>
            </w:pPr>
          </w:p>
          <w:p w14:paraId="23D381B5">
            <w:pPr>
              <w:pStyle w:val="12"/>
              <w:spacing w:line="246" w:lineRule="auto"/>
            </w:pPr>
          </w:p>
          <w:p w14:paraId="4ED72DBE">
            <w:pPr>
              <w:pStyle w:val="12"/>
              <w:spacing w:line="247" w:lineRule="auto"/>
            </w:pPr>
          </w:p>
          <w:p w14:paraId="30358FA7">
            <w:pPr>
              <w:pStyle w:val="12"/>
              <w:spacing w:line="247" w:lineRule="auto"/>
            </w:pPr>
          </w:p>
          <w:p w14:paraId="01159C39">
            <w:pPr>
              <w:pStyle w:val="12"/>
              <w:spacing w:line="247" w:lineRule="auto"/>
            </w:pPr>
          </w:p>
          <w:p w14:paraId="641E4D37">
            <w:pPr>
              <w:pStyle w:val="12"/>
              <w:spacing w:line="247" w:lineRule="auto"/>
            </w:pPr>
          </w:p>
          <w:p w14:paraId="2B3791C7">
            <w:pPr>
              <w:pStyle w:val="12"/>
              <w:spacing w:line="247" w:lineRule="auto"/>
            </w:pPr>
          </w:p>
          <w:p w14:paraId="72610FE5">
            <w:pPr>
              <w:spacing w:before="62" w:line="220" w:lineRule="auto"/>
              <w:ind w:left="359"/>
              <w:rPr>
                <w:rFonts w:ascii="宋体" w:hAnsi="宋体" w:eastAsia="宋体" w:cs="宋体"/>
                <w:sz w:val="19"/>
                <w:szCs w:val="19"/>
              </w:rPr>
            </w:pPr>
            <w:r>
              <w:rPr>
                <w:rFonts w:ascii="宋体" w:hAnsi="宋体" w:eastAsia="宋体" w:cs="宋体"/>
                <w:spacing w:val="-2"/>
                <w:sz w:val="19"/>
                <w:szCs w:val="19"/>
              </w:rPr>
              <w:t>专业基础课程</w:t>
            </w:r>
          </w:p>
        </w:tc>
        <w:tc>
          <w:tcPr>
            <w:tcW w:w="5900" w:type="dxa"/>
            <w:tcBorders>
              <w:right w:val="nil"/>
            </w:tcBorders>
            <w:vAlign w:val="top"/>
          </w:tcPr>
          <w:p w14:paraId="5B7C6A6D">
            <w:pPr>
              <w:spacing w:before="108" w:line="277" w:lineRule="auto"/>
              <w:ind w:left="2755" w:right="2552" w:hanging="190"/>
              <w:rPr>
                <w:rFonts w:ascii="宋体" w:hAnsi="宋体" w:eastAsia="宋体" w:cs="宋体"/>
                <w:sz w:val="19"/>
                <w:szCs w:val="19"/>
              </w:rPr>
            </w:pPr>
            <w:r>
              <w:rPr>
                <w:rFonts w:ascii="宋体" w:hAnsi="宋体" w:eastAsia="宋体" w:cs="宋体"/>
                <w:spacing w:val="4"/>
                <w:sz w:val="19"/>
                <w:szCs w:val="19"/>
              </w:rPr>
              <w:t>思想政治</w:t>
            </w:r>
            <w:r>
              <w:rPr>
                <w:rFonts w:ascii="宋体" w:hAnsi="宋体" w:eastAsia="宋体" w:cs="宋体"/>
                <w:sz w:val="19"/>
                <w:szCs w:val="19"/>
              </w:rPr>
              <w:t xml:space="preserve"> </w:t>
            </w:r>
            <w:r>
              <w:rPr>
                <w:rFonts w:ascii="宋体" w:hAnsi="宋体" w:eastAsia="宋体" w:cs="宋体"/>
                <w:spacing w:val="-2"/>
                <w:sz w:val="19"/>
                <w:szCs w:val="19"/>
              </w:rPr>
              <w:t>语文</w:t>
            </w:r>
          </w:p>
        </w:tc>
      </w:tr>
      <w:tr w14:paraId="4B37D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1869" w:type="dxa"/>
            <w:vMerge w:val="continue"/>
            <w:tcBorders>
              <w:top w:val="nil"/>
              <w:left w:val="nil"/>
              <w:bottom w:val="nil"/>
            </w:tcBorders>
            <w:vAlign w:val="top"/>
          </w:tcPr>
          <w:p w14:paraId="68E9425A">
            <w:pPr>
              <w:pStyle w:val="12"/>
            </w:pPr>
          </w:p>
        </w:tc>
        <w:tc>
          <w:tcPr>
            <w:tcW w:w="5900" w:type="dxa"/>
            <w:tcBorders>
              <w:right w:val="nil"/>
            </w:tcBorders>
            <w:vAlign w:val="top"/>
          </w:tcPr>
          <w:p w14:paraId="424EE336">
            <w:pPr>
              <w:spacing w:before="79" w:line="220" w:lineRule="auto"/>
              <w:ind w:left="2755"/>
              <w:rPr>
                <w:rFonts w:ascii="宋体" w:hAnsi="宋体" w:eastAsia="宋体" w:cs="宋体"/>
                <w:sz w:val="19"/>
                <w:szCs w:val="19"/>
              </w:rPr>
            </w:pPr>
            <w:r>
              <w:rPr>
                <w:rFonts w:ascii="宋体" w:hAnsi="宋体" w:eastAsia="宋体" w:cs="宋体"/>
                <w:spacing w:val="-3"/>
                <w:sz w:val="19"/>
                <w:szCs w:val="19"/>
              </w:rPr>
              <w:t>历史</w:t>
            </w:r>
          </w:p>
        </w:tc>
      </w:tr>
      <w:tr w14:paraId="3EAFA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jc w:val="center"/>
        </w:trPr>
        <w:tc>
          <w:tcPr>
            <w:tcW w:w="1869" w:type="dxa"/>
            <w:vMerge w:val="continue"/>
            <w:tcBorders>
              <w:top w:val="nil"/>
              <w:left w:val="nil"/>
              <w:bottom w:val="nil"/>
            </w:tcBorders>
            <w:vAlign w:val="top"/>
          </w:tcPr>
          <w:p w14:paraId="58393807">
            <w:pPr>
              <w:pStyle w:val="12"/>
            </w:pPr>
          </w:p>
        </w:tc>
        <w:tc>
          <w:tcPr>
            <w:tcW w:w="5900" w:type="dxa"/>
            <w:tcBorders>
              <w:right w:val="nil"/>
            </w:tcBorders>
            <w:vAlign w:val="top"/>
          </w:tcPr>
          <w:p w14:paraId="11517D9D">
            <w:pPr>
              <w:spacing w:before="90" w:line="281" w:lineRule="auto"/>
              <w:ind w:left="2755" w:right="2767"/>
              <w:rPr>
                <w:rFonts w:ascii="宋体" w:hAnsi="宋体" w:eastAsia="宋体" w:cs="宋体"/>
                <w:sz w:val="19"/>
                <w:szCs w:val="19"/>
              </w:rPr>
            </w:pPr>
            <w:r>
              <w:rPr>
                <w:rFonts w:ascii="宋体" w:hAnsi="宋体" w:eastAsia="宋体" w:cs="宋体"/>
                <w:spacing w:val="-5"/>
                <w:sz w:val="19"/>
                <w:szCs w:val="19"/>
              </w:rPr>
              <w:t>数学</w:t>
            </w:r>
            <w:r>
              <w:rPr>
                <w:rFonts w:ascii="宋体" w:hAnsi="宋体" w:eastAsia="宋体" w:cs="宋体"/>
                <w:sz w:val="19"/>
                <w:szCs w:val="19"/>
              </w:rPr>
              <w:t xml:space="preserve"> </w:t>
            </w:r>
            <w:r>
              <w:rPr>
                <w:rFonts w:ascii="宋体" w:hAnsi="宋体" w:eastAsia="宋体" w:cs="宋体"/>
                <w:spacing w:val="-5"/>
                <w:sz w:val="19"/>
                <w:szCs w:val="19"/>
              </w:rPr>
              <w:t>英语</w:t>
            </w:r>
          </w:p>
        </w:tc>
      </w:tr>
      <w:tr w14:paraId="1F810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869" w:type="dxa"/>
            <w:vMerge w:val="continue"/>
            <w:tcBorders>
              <w:top w:val="nil"/>
              <w:left w:val="nil"/>
              <w:bottom w:val="nil"/>
            </w:tcBorders>
            <w:vAlign w:val="top"/>
          </w:tcPr>
          <w:p w14:paraId="0144F6DA">
            <w:pPr>
              <w:pStyle w:val="12"/>
            </w:pPr>
          </w:p>
        </w:tc>
        <w:tc>
          <w:tcPr>
            <w:tcW w:w="5900" w:type="dxa"/>
            <w:tcBorders>
              <w:right w:val="nil"/>
            </w:tcBorders>
            <w:vAlign w:val="top"/>
          </w:tcPr>
          <w:p w14:paraId="01481EAF">
            <w:pPr>
              <w:spacing w:before="70" w:line="219" w:lineRule="auto"/>
              <w:ind w:left="2375"/>
              <w:rPr>
                <w:rFonts w:ascii="宋体" w:hAnsi="宋体" w:eastAsia="宋体" w:cs="宋体"/>
                <w:sz w:val="19"/>
                <w:szCs w:val="19"/>
              </w:rPr>
            </w:pPr>
            <w:r>
              <w:rPr>
                <w:rFonts w:ascii="宋体" w:hAnsi="宋体" w:eastAsia="宋体" w:cs="宋体"/>
                <w:spacing w:val="3"/>
                <w:sz w:val="19"/>
                <w:szCs w:val="19"/>
              </w:rPr>
              <w:t>数字技术应用</w:t>
            </w:r>
          </w:p>
        </w:tc>
      </w:tr>
      <w:tr w14:paraId="6B2C9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1869" w:type="dxa"/>
            <w:vMerge w:val="continue"/>
            <w:tcBorders>
              <w:top w:val="nil"/>
              <w:left w:val="nil"/>
              <w:bottom w:val="nil"/>
            </w:tcBorders>
            <w:vAlign w:val="top"/>
          </w:tcPr>
          <w:p w14:paraId="503C59F5">
            <w:pPr>
              <w:pStyle w:val="12"/>
            </w:pPr>
          </w:p>
        </w:tc>
        <w:tc>
          <w:tcPr>
            <w:tcW w:w="5900" w:type="dxa"/>
            <w:tcBorders>
              <w:right w:val="nil"/>
            </w:tcBorders>
            <w:vAlign w:val="top"/>
          </w:tcPr>
          <w:p w14:paraId="033AC5AA">
            <w:pPr>
              <w:spacing w:before="112" w:line="285" w:lineRule="auto"/>
              <w:ind w:left="2754" w:right="2486" w:hanging="289"/>
              <w:rPr>
                <w:rFonts w:ascii="宋体" w:hAnsi="宋体" w:eastAsia="宋体" w:cs="宋体"/>
                <w:sz w:val="19"/>
                <w:szCs w:val="19"/>
              </w:rPr>
            </w:pPr>
            <w:r>
              <w:rPr>
                <w:rFonts w:ascii="宋体" w:hAnsi="宋体" w:eastAsia="宋体" w:cs="宋体"/>
                <w:spacing w:val="-2"/>
                <w:sz w:val="19"/>
                <w:szCs w:val="19"/>
              </w:rPr>
              <w:t>体育与健康</w:t>
            </w:r>
            <w:r>
              <w:rPr>
                <w:rFonts w:ascii="宋体" w:hAnsi="宋体" w:eastAsia="宋体" w:cs="宋体"/>
                <w:spacing w:val="1"/>
                <w:sz w:val="19"/>
                <w:szCs w:val="19"/>
              </w:rPr>
              <w:t xml:space="preserve"> </w:t>
            </w:r>
            <w:r>
              <w:rPr>
                <w:rFonts w:ascii="宋体" w:hAnsi="宋体" w:eastAsia="宋体" w:cs="宋体"/>
                <w:spacing w:val="7"/>
                <w:sz w:val="19"/>
                <w:szCs w:val="19"/>
              </w:rPr>
              <w:t>美育</w:t>
            </w:r>
          </w:p>
        </w:tc>
      </w:tr>
      <w:tr w14:paraId="51450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869" w:type="dxa"/>
            <w:vMerge w:val="continue"/>
            <w:tcBorders>
              <w:top w:val="nil"/>
              <w:left w:val="nil"/>
              <w:bottom w:val="nil"/>
            </w:tcBorders>
            <w:vAlign w:val="top"/>
          </w:tcPr>
          <w:p w14:paraId="0EDAFBC7">
            <w:pPr>
              <w:pStyle w:val="12"/>
            </w:pPr>
          </w:p>
        </w:tc>
        <w:tc>
          <w:tcPr>
            <w:tcW w:w="5900" w:type="dxa"/>
            <w:tcBorders>
              <w:right w:val="nil"/>
            </w:tcBorders>
            <w:vAlign w:val="top"/>
          </w:tcPr>
          <w:p w14:paraId="488DF401">
            <w:pPr>
              <w:spacing w:before="73" w:line="219" w:lineRule="auto"/>
              <w:ind w:left="2565"/>
              <w:rPr>
                <w:rFonts w:ascii="宋体" w:hAnsi="宋体" w:eastAsia="宋体" w:cs="宋体"/>
                <w:sz w:val="19"/>
                <w:szCs w:val="19"/>
              </w:rPr>
            </w:pPr>
            <w:r>
              <w:rPr>
                <w:rFonts w:ascii="宋体" w:hAnsi="宋体" w:eastAsia="宋体" w:cs="宋体"/>
                <w:spacing w:val="3"/>
                <w:sz w:val="19"/>
                <w:szCs w:val="19"/>
              </w:rPr>
              <w:t>劳动教育</w:t>
            </w:r>
          </w:p>
        </w:tc>
      </w:tr>
      <w:tr w14:paraId="46051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1869" w:type="dxa"/>
            <w:vMerge w:val="continue"/>
            <w:tcBorders>
              <w:top w:val="nil"/>
              <w:left w:val="nil"/>
              <w:bottom w:val="nil"/>
            </w:tcBorders>
            <w:vAlign w:val="top"/>
          </w:tcPr>
          <w:p w14:paraId="78538AF1">
            <w:pPr>
              <w:pStyle w:val="12"/>
            </w:pPr>
          </w:p>
        </w:tc>
        <w:tc>
          <w:tcPr>
            <w:tcW w:w="5900" w:type="dxa"/>
            <w:tcBorders>
              <w:right w:val="nil"/>
            </w:tcBorders>
            <w:vAlign w:val="top"/>
          </w:tcPr>
          <w:p w14:paraId="29A766C5">
            <w:pPr>
              <w:spacing w:before="84" w:line="219" w:lineRule="auto"/>
              <w:ind w:left="2375"/>
              <w:rPr>
                <w:rFonts w:ascii="宋体" w:hAnsi="宋体" w:eastAsia="宋体" w:cs="宋体"/>
                <w:sz w:val="19"/>
                <w:szCs w:val="19"/>
              </w:rPr>
            </w:pPr>
            <w:r>
              <w:rPr>
                <w:rFonts w:ascii="宋体" w:hAnsi="宋体" w:eastAsia="宋体" w:cs="宋体"/>
                <w:spacing w:val="3"/>
                <w:sz w:val="19"/>
                <w:szCs w:val="19"/>
              </w:rPr>
              <w:t>通用职业素质</w:t>
            </w:r>
          </w:p>
        </w:tc>
      </w:tr>
      <w:tr w14:paraId="5583A7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jc w:val="center"/>
        </w:trPr>
        <w:tc>
          <w:tcPr>
            <w:tcW w:w="1869" w:type="dxa"/>
            <w:vMerge w:val="continue"/>
            <w:tcBorders>
              <w:top w:val="nil"/>
              <w:left w:val="nil"/>
              <w:bottom w:val="nil"/>
            </w:tcBorders>
            <w:vAlign w:val="top"/>
          </w:tcPr>
          <w:p w14:paraId="69F9C016">
            <w:pPr>
              <w:pStyle w:val="12"/>
            </w:pPr>
          </w:p>
        </w:tc>
        <w:tc>
          <w:tcPr>
            <w:tcW w:w="5900" w:type="dxa"/>
            <w:tcBorders>
              <w:right w:val="nil"/>
            </w:tcBorders>
            <w:vAlign w:val="top"/>
          </w:tcPr>
          <w:p w14:paraId="1C1EEAF7">
            <w:pPr>
              <w:spacing w:before="94" w:line="220" w:lineRule="auto"/>
              <w:ind w:left="2755"/>
              <w:rPr>
                <w:rFonts w:ascii="宋体" w:hAnsi="宋体" w:eastAsia="宋体" w:cs="宋体"/>
                <w:sz w:val="19"/>
                <w:szCs w:val="19"/>
              </w:rPr>
            </w:pPr>
            <w:r>
              <w:rPr>
                <w:rFonts w:ascii="宋体" w:hAnsi="宋体" w:eastAsia="宋体" w:cs="宋体"/>
                <w:spacing w:val="-3"/>
                <w:sz w:val="19"/>
                <w:szCs w:val="19"/>
              </w:rPr>
              <w:t>其他</w:t>
            </w:r>
          </w:p>
          <w:p w14:paraId="31CBDF76">
            <w:pPr>
              <w:spacing w:before="122" w:line="219" w:lineRule="auto"/>
              <w:ind w:left="2275"/>
              <w:rPr>
                <w:rFonts w:ascii="宋体" w:hAnsi="宋体" w:eastAsia="宋体" w:cs="宋体"/>
                <w:sz w:val="19"/>
                <w:szCs w:val="19"/>
              </w:rPr>
            </w:pPr>
            <w:r>
              <w:rPr>
                <w:rFonts w:ascii="宋体" w:hAnsi="宋体" w:eastAsia="宋体" w:cs="宋体"/>
                <w:spacing w:val="-2"/>
                <w:sz w:val="19"/>
                <w:szCs w:val="19"/>
              </w:rPr>
              <w:t>幼儿教育学基础</w:t>
            </w:r>
          </w:p>
        </w:tc>
      </w:tr>
      <w:tr w14:paraId="08E73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1869" w:type="dxa"/>
            <w:vMerge w:val="continue"/>
            <w:tcBorders>
              <w:top w:val="nil"/>
              <w:left w:val="nil"/>
              <w:bottom w:val="nil"/>
            </w:tcBorders>
            <w:vAlign w:val="top"/>
          </w:tcPr>
          <w:p w14:paraId="71339DBC">
            <w:pPr>
              <w:pStyle w:val="12"/>
            </w:pPr>
          </w:p>
        </w:tc>
        <w:tc>
          <w:tcPr>
            <w:tcW w:w="5900" w:type="dxa"/>
            <w:tcBorders>
              <w:right w:val="nil"/>
            </w:tcBorders>
            <w:vAlign w:val="top"/>
          </w:tcPr>
          <w:p w14:paraId="551DF090">
            <w:pPr>
              <w:spacing w:before="124" w:line="190" w:lineRule="auto"/>
              <w:ind w:left="2275"/>
              <w:rPr>
                <w:rFonts w:ascii="宋体" w:hAnsi="宋体" w:eastAsia="宋体" w:cs="宋体"/>
                <w:sz w:val="19"/>
                <w:szCs w:val="19"/>
              </w:rPr>
            </w:pPr>
            <w:r>
              <w:rPr>
                <w:rFonts w:ascii="宋体" w:hAnsi="宋体" w:eastAsia="宋体" w:cs="宋体"/>
                <w:spacing w:val="-2"/>
                <w:sz w:val="19"/>
                <w:szCs w:val="19"/>
              </w:rPr>
              <w:t>幼儿心理学基础</w:t>
            </w:r>
          </w:p>
        </w:tc>
      </w:tr>
      <w:tr w14:paraId="733FE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1869" w:type="dxa"/>
            <w:vMerge w:val="continue"/>
            <w:tcBorders>
              <w:top w:val="nil"/>
              <w:left w:val="nil"/>
              <w:bottom w:val="nil"/>
            </w:tcBorders>
            <w:vAlign w:val="top"/>
          </w:tcPr>
          <w:p w14:paraId="5FA28FA5">
            <w:pPr>
              <w:pStyle w:val="12"/>
            </w:pPr>
          </w:p>
        </w:tc>
        <w:tc>
          <w:tcPr>
            <w:tcW w:w="5900" w:type="dxa"/>
            <w:tcBorders>
              <w:right w:val="nil"/>
            </w:tcBorders>
            <w:vAlign w:val="top"/>
          </w:tcPr>
          <w:p w14:paraId="5EFF2B10">
            <w:pPr>
              <w:spacing w:before="134" w:line="199" w:lineRule="auto"/>
              <w:ind w:left="1895"/>
              <w:rPr>
                <w:rFonts w:ascii="宋体" w:hAnsi="宋体" w:eastAsia="宋体" w:cs="宋体"/>
                <w:sz w:val="19"/>
                <w:szCs w:val="19"/>
              </w:rPr>
            </w:pPr>
            <w:r>
              <w:rPr>
                <w:rFonts w:ascii="宋体" w:hAnsi="宋体" w:eastAsia="宋体" w:cs="宋体"/>
                <w:spacing w:val="-1"/>
                <w:sz w:val="19"/>
                <w:szCs w:val="19"/>
              </w:rPr>
              <w:t>保教政策法规与职业道德</w:t>
            </w:r>
          </w:p>
        </w:tc>
      </w:tr>
      <w:tr w14:paraId="7DEC4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1869" w:type="dxa"/>
            <w:vMerge w:val="continue"/>
            <w:tcBorders>
              <w:top w:val="nil"/>
              <w:left w:val="nil"/>
              <w:bottom w:val="nil"/>
            </w:tcBorders>
            <w:vAlign w:val="top"/>
          </w:tcPr>
          <w:p w14:paraId="08FD46CD">
            <w:pPr>
              <w:pStyle w:val="12"/>
            </w:pPr>
          </w:p>
        </w:tc>
        <w:tc>
          <w:tcPr>
            <w:tcW w:w="5900" w:type="dxa"/>
            <w:tcBorders>
              <w:right w:val="nil"/>
            </w:tcBorders>
            <w:vAlign w:val="top"/>
          </w:tcPr>
          <w:p w14:paraId="701AC7A2">
            <w:pPr>
              <w:spacing w:before="85" w:line="219" w:lineRule="auto"/>
              <w:ind w:left="2186"/>
              <w:rPr>
                <w:rFonts w:ascii="宋体" w:hAnsi="宋体" w:eastAsia="宋体" w:cs="宋体"/>
                <w:sz w:val="19"/>
                <w:szCs w:val="19"/>
              </w:rPr>
            </w:pPr>
            <w:r>
              <w:rPr>
                <w:rFonts w:ascii="宋体" w:hAnsi="宋体" w:eastAsia="宋体" w:cs="宋体"/>
                <w:spacing w:val="-1"/>
                <w:sz w:val="19"/>
                <w:szCs w:val="19"/>
              </w:rPr>
              <w:t>幼儿教师舞蹈基础</w:t>
            </w:r>
          </w:p>
        </w:tc>
      </w:tr>
      <w:tr w14:paraId="490D6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jc w:val="center"/>
        </w:trPr>
        <w:tc>
          <w:tcPr>
            <w:tcW w:w="1869" w:type="dxa"/>
            <w:vMerge w:val="continue"/>
            <w:tcBorders>
              <w:top w:val="nil"/>
              <w:left w:val="nil"/>
              <w:bottom w:val="nil"/>
            </w:tcBorders>
            <w:vAlign w:val="top"/>
          </w:tcPr>
          <w:p w14:paraId="262DD8E7">
            <w:pPr>
              <w:pStyle w:val="12"/>
            </w:pPr>
          </w:p>
        </w:tc>
        <w:tc>
          <w:tcPr>
            <w:tcW w:w="5900" w:type="dxa"/>
            <w:tcBorders>
              <w:right w:val="nil"/>
            </w:tcBorders>
            <w:vAlign w:val="top"/>
          </w:tcPr>
          <w:p w14:paraId="7CEEF81C">
            <w:pPr>
              <w:spacing w:before="94" w:line="279" w:lineRule="auto"/>
              <w:ind w:left="2186" w:right="2197"/>
              <w:rPr>
                <w:rFonts w:ascii="宋体" w:hAnsi="宋体" w:eastAsia="宋体" w:cs="宋体"/>
                <w:sz w:val="19"/>
                <w:szCs w:val="19"/>
              </w:rPr>
            </w:pPr>
            <w:r>
              <w:rPr>
                <w:rFonts w:ascii="宋体" w:hAnsi="宋体" w:eastAsia="宋体" w:cs="宋体"/>
                <w:spacing w:val="-2"/>
                <w:sz w:val="19"/>
                <w:szCs w:val="19"/>
              </w:rPr>
              <w:t>幼儿教师美术基础</w:t>
            </w:r>
            <w:r>
              <w:rPr>
                <w:rFonts w:ascii="宋体" w:hAnsi="宋体" w:eastAsia="宋体" w:cs="宋体"/>
                <w:spacing w:val="6"/>
                <w:sz w:val="19"/>
                <w:szCs w:val="19"/>
              </w:rPr>
              <w:t xml:space="preserve"> </w:t>
            </w:r>
            <w:r>
              <w:rPr>
                <w:rFonts w:ascii="宋体" w:hAnsi="宋体" w:eastAsia="宋体" w:cs="宋体"/>
                <w:spacing w:val="-2"/>
                <w:sz w:val="19"/>
                <w:szCs w:val="19"/>
              </w:rPr>
              <w:t>幼儿教师音乐基础</w:t>
            </w:r>
          </w:p>
        </w:tc>
      </w:tr>
      <w:tr w14:paraId="32128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1869" w:type="dxa"/>
            <w:vMerge w:val="continue"/>
            <w:tcBorders>
              <w:top w:val="nil"/>
              <w:left w:val="nil"/>
              <w:bottom w:val="nil"/>
            </w:tcBorders>
            <w:vAlign w:val="top"/>
          </w:tcPr>
          <w:p w14:paraId="5E1E76B3">
            <w:pPr>
              <w:pStyle w:val="12"/>
            </w:pPr>
          </w:p>
        </w:tc>
        <w:tc>
          <w:tcPr>
            <w:tcW w:w="5900" w:type="dxa"/>
            <w:tcBorders>
              <w:right w:val="nil"/>
            </w:tcBorders>
            <w:vAlign w:val="top"/>
          </w:tcPr>
          <w:p w14:paraId="29F189A8">
            <w:pPr>
              <w:spacing w:before="126" w:line="188" w:lineRule="auto"/>
              <w:ind w:left="2186"/>
              <w:rPr>
                <w:rFonts w:ascii="宋体" w:hAnsi="宋体" w:eastAsia="宋体" w:cs="宋体"/>
                <w:sz w:val="19"/>
                <w:szCs w:val="19"/>
              </w:rPr>
            </w:pPr>
            <w:r>
              <w:rPr>
                <w:rFonts w:ascii="宋体" w:hAnsi="宋体" w:eastAsia="宋体" w:cs="宋体"/>
                <w:spacing w:val="1"/>
                <w:sz w:val="19"/>
                <w:szCs w:val="19"/>
              </w:rPr>
              <w:t>幼儿歌曲边弹边唱</w:t>
            </w:r>
          </w:p>
        </w:tc>
      </w:tr>
      <w:tr w14:paraId="44721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1869" w:type="dxa"/>
            <w:vMerge w:val="continue"/>
            <w:tcBorders>
              <w:top w:val="nil"/>
              <w:left w:val="nil"/>
              <w:bottom w:val="nil"/>
            </w:tcBorders>
            <w:vAlign w:val="top"/>
          </w:tcPr>
          <w:p w14:paraId="0628929B">
            <w:pPr>
              <w:pStyle w:val="12"/>
            </w:pPr>
          </w:p>
        </w:tc>
        <w:tc>
          <w:tcPr>
            <w:tcW w:w="5900" w:type="dxa"/>
            <w:tcBorders>
              <w:right w:val="nil"/>
            </w:tcBorders>
            <w:vAlign w:val="top"/>
          </w:tcPr>
          <w:p w14:paraId="77105152">
            <w:pPr>
              <w:spacing w:before="136" w:line="198" w:lineRule="auto"/>
              <w:ind w:left="2085"/>
              <w:rPr>
                <w:rFonts w:ascii="宋体" w:hAnsi="宋体" w:eastAsia="宋体" w:cs="宋体"/>
                <w:sz w:val="19"/>
                <w:szCs w:val="19"/>
              </w:rPr>
            </w:pPr>
            <w:r>
              <w:rPr>
                <w:rFonts w:ascii="宋体" w:hAnsi="宋体" w:eastAsia="宋体" w:cs="宋体"/>
                <w:spacing w:val="1"/>
                <w:sz w:val="19"/>
                <w:szCs w:val="19"/>
              </w:rPr>
              <w:t>幼儿舞蹈创编与表演</w:t>
            </w:r>
          </w:p>
        </w:tc>
      </w:tr>
      <w:tr w14:paraId="1A137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869" w:type="dxa"/>
            <w:vMerge w:val="continue"/>
            <w:tcBorders>
              <w:top w:val="nil"/>
              <w:left w:val="nil"/>
            </w:tcBorders>
            <w:vAlign w:val="top"/>
          </w:tcPr>
          <w:p w14:paraId="2A59C332">
            <w:pPr>
              <w:pStyle w:val="12"/>
            </w:pPr>
          </w:p>
        </w:tc>
        <w:tc>
          <w:tcPr>
            <w:tcW w:w="5900" w:type="dxa"/>
            <w:tcBorders>
              <w:right w:val="nil"/>
            </w:tcBorders>
            <w:vAlign w:val="top"/>
          </w:tcPr>
          <w:p w14:paraId="2AD35CD5">
            <w:pPr>
              <w:spacing w:before="86" w:line="219" w:lineRule="auto"/>
              <w:ind w:left="2375"/>
              <w:rPr>
                <w:rFonts w:ascii="宋体" w:hAnsi="宋体" w:eastAsia="宋体" w:cs="宋体"/>
                <w:sz w:val="19"/>
                <w:szCs w:val="19"/>
              </w:rPr>
            </w:pPr>
            <w:r>
              <w:rPr>
                <w:rFonts w:ascii="宋体" w:hAnsi="宋体" w:eastAsia="宋体" w:cs="宋体"/>
                <w:spacing w:val="-2"/>
                <w:sz w:val="19"/>
                <w:szCs w:val="19"/>
              </w:rPr>
              <w:t>幼师创意美术</w:t>
            </w:r>
          </w:p>
        </w:tc>
      </w:tr>
      <w:tr w14:paraId="77C8A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869" w:type="dxa"/>
            <w:vMerge w:val="restart"/>
            <w:tcBorders>
              <w:left w:val="nil"/>
              <w:bottom w:val="nil"/>
            </w:tcBorders>
            <w:vAlign w:val="top"/>
          </w:tcPr>
          <w:p w14:paraId="323C0A36">
            <w:pPr>
              <w:pStyle w:val="12"/>
              <w:spacing w:line="267" w:lineRule="auto"/>
            </w:pPr>
          </w:p>
          <w:p w14:paraId="2D8ECA37">
            <w:pPr>
              <w:pStyle w:val="12"/>
              <w:spacing w:line="267" w:lineRule="auto"/>
            </w:pPr>
          </w:p>
          <w:p w14:paraId="3BAD853D">
            <w:pPr>
              <w:pStyle w:val="12"/>
              <w:spacing w:line="267" w:lineRule="auto"/>
            </w:pPr>
          </w:p>
          <w:p w14:paraId="3169319F">
            <w:pPr>
              <w:pStyle w:val="12"/>
              <w:spacing w:line="268" w:lineRule="auto"/>
            </w:pPr>
          </w:p>
          <w:p w14:paraId="2233866C">
            <w:pPr>
              <w:spacing w:before="61" w:line="220" w:lineRule="auto"/>
              <w:ind w:left="270"/>
              <w:rPr>
                <w:rFonts w:ascii="宋体" w:hAnsi="宋体" w:eastAsia="宋体" w:cs="宋体"/>
                <w:sz w:val="19"/>
                <w:szCs w:val="19"/>
              </w:rPr>
            </w:pPr>
            <w:r>
              <w:rPr>
                <w:rFonts w:ascii="宋体" w:hAnsi="宋体" w:eastAsia="宋体" w:cs="宋体"/>
                <w:spacing w:val="-2"/>
                <w:sz w:val="19"/>
                <w:szCs w:val="19"/>
              </w:rPr>
              <w:t>工学一体化课程</w:t>
            </w:r>
          </w:p>
        </w:tc>
        <w:tc>
          <w:tcPr>
            <w:tcW w:w="5900" w:type="dxa"/>
            <w:tcBorders>
              <w:right w:val="nil"/>
            </w:tcBorders>
            <w:vAlign w:val="top"/>
          </w:tcPr>
          <w:p w14:paraId="7045D0F0">
            <w:pPr>
              <w:spacing w:before="86" w:line="219" w:lineRule="auto"/>
              <w:ind w:left="2085"/>
              <w:rPr>
                <w:rFonts w:ascii="宋体" w:hAnsi="宋体" w:eastAsia="宋体" w:cs="宋体"/>
                <w:sz w:val="19"/>
                <w:szCs w:val="19"/>
              </w:rPr>
            </w:pPr>
            <w:r>
              <w:rPr>
                <w:rFonts w:ascii="宋体" w:hAnsi="宋体" w:eastAsia="宋体" w:cs="宋体"/>
                <w:spacing w:val="-1"/>
                <w:sz w:val="19"/>
                <w:szCs w:val="19"/>
              </w:rPr>
              <w:t>幼儿园班级环境准备</w:t>
            </w:r>
          </w:p>
        </w:tc>
      </w:tr>
      <w:tr w14:paraId="613E4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jc w:val="center"/>
        </w:trPr>
        <w:tc>
          <w:tcPr>
            <w:tcW w:w="1869" w:type="dxa"/>
            <w:vMerge w:val="continue"/>
            <w:tcBorders>
              <w:top w:val="nil"/>
              <w:left w:val="nil"/>
              <w:bottom w:val="nil"/>
            </w:tcBorders>
            <w:vAlign w:val="top"/>
          </w:tcPr>
          <w:p w14:paraId="7C565E39">
            <w:pPr>
              <w:pStyle w:val="12"/>
            </w:pPr>
          </w:p>
        </w:tc>
        <w:tc>
          <w:tcPr>
            <w:tcW w:w="5900" w:type="dxa"/>
            <w:tcBorders>
              <w:right w:val="nil"/>
            </w:tcBorders>
            <w:vAlign w:val="top"/>
          </w:tcPr>
          <w:p w14:paraId="2D170A30">
            <w:pPr>
              <w:spacing w:before="107" w:line="273" w:lineRule="auto"/>
              <w:ind w:left="2186" w:right="2173"/>
              <w:rPr>
                <w:rFonts w:ascii="宋体" w:hAnsi="宋体" w:eastAsia="宋体" w:cs="宋体"/>
                <w:sz w:val="19"/>
                <w:szCs w:val="19"/>
              </w:rPr>
            </w:pPr>
            <w:r>
              <w:rPr>
                <w:rFonts w:ascii="宋体" w:hAnsi="宋体" w:eastAsia="宋体" w:cs="宋体"/>
                <w:spacing w:val="1"/>
                <w:sz w:val="19"/>
                <w:szCs w:val="19"/>
              </w:rPr>
              <w:t>幼儿生活活动保育</w:t>
            </w:r>
            <w:r>
              <w:rPr>
                <w:rFonts w:ascii="宋体" w:hAnsi="宋体" w:eastAsia="宋体" w:cs="宋体"/>
                <w:spacing w:val="6"/>
                <w:sz w:val="19"/>
                <w:szCs w:val="19"/>
              </w:rPr>
              <w:t xml:space="preserve"> </w:t>
            </w:r>
            <w:r>
              <w:rPr>
                <w:rFonts w:ascii="宋体" w:hAnsi="宋体" w:eastAsia="宋体" w:cs="宋体"/>
                <w:spacing w:val="1"/>
                <w:sz w:val="19"/>
                <w:szCs w:val="19"/>
              </w:rPr>
              <w:t>幼儿常见疾病照护</w:t>
            </w:r>
          </w:p>
        </w:tc>
      </w:tr>
      <w:tr w14:paraId="590D2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1869" w:type="dxa"/>
            <w:vMerge w:val="continue"/>
            <w:tcBorders>
              <w:top w:val="nil"/>
              <w:left w:val="nil"/>
              <w:bottom w:val="nil"/>
            </w:tcBorders>
            <w:vAlign w:val="top"/>
          </w:tcPr>
          <w:p w14:paraId="70933B51">
            <w:pPr>
              <w:pStyle w:val="12"/>
            </w:pPr>
          </w:p>
        </w:tc>
        <w:tc>
          <w:tcPr>
            <w:tcW w:w="5900" w:type="dxa"/>
            <w:tcBorders>
              <w:right w:val="nil"/>
            </w:tcBorders>
            <w:vAlign w:val="top"/>
          </w:tcPr>
          <w:p w14:paraId="2761E2C0">
            <w:pPr>
              <w:spacing w:before="137" w:line="197" w:lineRule="auto"/>
              <w:ind w:left="1805"/>
              <w:rPr>
                <w:rFonts w:ascii="宋体" w:hAnsi="宋体" w:eastAsia="宋体" w:cs="宋体"/>
                <w:sz w:val="19"/>
                <w:szCs w:val="19"/>
              </w:rPr>
            </w:pPr>
            <w:r>
              <w:rPr>
                <w:rFonts w:ascii="宋体" w:hAnsi="宋体" w:eastAsia="宋体" w:cs="宋体"/>
                <w:spacing w:val="-1"/>
                <w:sz w:val="19"/>
                <w:szCs w:val="19"/>
              </w:rPr>
              <w:t>幼儿常见意外伤害应急处理</w:t>
            </w:r>
          </w:p>
        </w:tc>
      </w:tr>
      <w:tr w14:paraId="1F277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1869" w:type="dxa"/>
            <w:vMerge w:val="continue"/>
            <w:tcBorders>
              <w:top w:val="nil"/>
              <w:left w:val="nil"/>
              <w:bottom w:val="nil"/>
            </w:tcBorders>
            <w:vAlign w:val="top"/>
          </w:tcPr>
          <w:p w14:paraId="1B9C8FB5">
            <w:pPr>
              <w:pStyle w:val="12"/>
            </w:pPr>
          </w:p>
        </w:tc>
        <w:tc>
          <w:tcPr>
            <w:tcW w:w="5900" w:type="dxa"/>
            <w:tcBorders>
              <w:right w:val="nil"/>
            </w:tcBorders>
            <w:vAlign w:val="top"/>
          </w:tcPr>
          <w:p w14:paraId="672EF032">
            <w:pPr>
              <w:spacing w:before="87" w:line="219" w:lineRule="auto"/>
              <w:ind w:left="1805"/>
              <w:rPr>
                <w:rFonts w:ascii="宋体" w:hAnsi="宋体" w:eastAsia="宋体" w:cs="宋体"/>
                <w:sz w:val="19"/>
                <w:szCs w:val="19"/>
              </w:rPr>
            </w:pPr>
            <w:r>
              <w:rPr>
                <w:rFonts w:ascii="宋体" w:hAnsi="宋体" w:eastAsia="宋体" w:cs="宋体"/>
                <w:spacing w:val="1"/>
                <w:sz w:val="19"/>
                <w:szCs w:val="19"/>
              </w:rPr>
              <w:t>幼儿创造性游戏支持与引导</w:t>
            </w:r>
          </w:p>
        </w:tc>
      </w:tr>
      <w:tr w14:paraId="6E6B6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1869" w:type="dxa"/>
            <w:vMerge w:val="continue"/>
            <w:tcBorders>
              <w:top w:val="nil"/>
              <w:left w:val="nil"/>
              <w:bottom w:val="nil"/>
            </w:tcBorders>
            <w:vAlign w:val="top"/>
          </w:tcPr>
          <w:p w14:paraId="05742345">
            <w:pPr>
              <w:pStyle w:val="12"/>
            </w:pPr>
          </w:p>
        </w:tc>
        <w:tc>
          <w:tcPr>
            <w:tcW w:w="5900" w:type="dxa"/>
            <w:tcBorders>
              <w:right w:val="nil"/>
            </w:tcBorders>
            <w:vAlign w:val="top"/>
          </w:tcPr>
          <w:p w14:paraId="6C9A732F">
            <w:pPr>
              <w:spacing w:before="77" w:line="219" w:lineRule="auto"/>
              <w:ind w:left="1425"/>
              <w:rPr>
                <w:rFonts w:ascii="宋体" w:hAnsi="宋体" w:eastAsia="宋体" w:cs="宋体"/>
                <w:sz w:val="19"/>
                <w:szCs w:val="19"/>
              </w:rPr>
            </w:pPr>
            <w:r>
              <w:rPr>
                <w:rFonts w:ascii="宋体" w:hAnsi="宋体" w:eastAsia="宋体" w:cs="宋体"/>
                <w:spacing w:val="-1"/>
                <w:sz w:val="19"/>
                <w:szCs w:val="19"/>
              </w:rPr>
              <w:t>幼儿健康与语言教学活动设计与实施</w:t>
            </w:r>
          </w:p>
        </w:tc>
      </w:tr>
      <w:tr w14:paraId="1651A0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jc w:val="center"/>
        </w:trPr>
        <w:tc>
          <w:tcPr>
            <w:tcW w:w="1869" w:type="dxa"/>
            <w:vMerge w:val="continue"/>
            <w:tcBorders>
              <w:top w:val="nil"/>
              <w:left w:val="nil"/>
            </w:tcBorders>
            <w:vAlign w:val="top"/>
          </w:tcPr>
          <w:p w14:paraId="165496DC">
            <w:pPr>
              <w:pStyle w:val="12"/>
            </w:pPr>
          </w:p>
        </w:tc>
        <w:tc>
          <w:tcPr>
            <w:tcW w:w="5900" w:type="dxa"/>
            <w:tcBorders>
              <w:right w:val="nil"/>
            </w:tcBorders>
            <w:vAlign w:val="top"/>
          </w:tcPr>
          <w:p w14:paraId="34308CD7">
            <w:pPr>
              <w:spacing w:before="87" w:line="219" w:lineRule="auto"/>
              <w:ind w:left="2085"/>
              <w:rPr>
                <w:rFonts w:ascii="宋体" w:hAnsi="宋体" w:eastAsia="宋体" w:cs="宋体"/>
                <w:sz w:val="19"/>
                <w:szCs w:val="19"/>
              </w:rPr>
            </w:pPr>
            <w:r>
              <w:rPr>
                <w:rFonts w:ascii="宋体" w:hAnsi="宋体" w:eastAsia="宋体" w:cs="宋体"/>
                <w:spacing w:val="-1"/>
                <w:sz w:val="19"/>
                <w:szCs w:val="19"/>
              </w:rPr>
              <w:t>幼儿园班级环境创设</w:t>
            </w:r>
          </w:p>
        </w:tc>
      </w:tr>
    </w:tbl>
    <w:p w14:paraId="1863B6D4">
      <w:pPr>
        <w:pStyle w:val="5"/>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p>
    <w:p w14:paraId="52562827">
      <w:pPr>
        <w:pStyle w:val="5"/>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p>
    <w:p w14:paraId="37DEFD86">
      <w:pPr>
        <w:pStyle w:val="5"/>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p>
    <w:p w14:paraId="6B61D0D9">
      <w:pPr>
        <w:pStyle w:val="5"/>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p>
    <w:p w14:paraId="05A5B50A">
      <w:pPr>
        <w:pStyle w:val="5"/>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p>
    <w:p w14:paraId="020CC772">
      <w:pPr>
        <w:pStyle w:val="5"/>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p>
    <w:p w14:paraId="75AFE138">
      <w:pPr>
        <w:pStyle w:val="5"/>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textAlignment w:val="baseline"/>
        <w:rPr>
          <w:rFonts w:hint="default" w:ascii="仿宋" w:hAnsi="仿宋" w:eastAsia="仿宋" w:cs="仿宋"/>
          <w:sz w:val="32"/>
          <w:szCs w:val="32"/>
          <w:lang w:val="en-US" w:eastAsia="zh-CN"/>
        </w:rPr>
      </w:pPr>
      <w:bookmarkStart w:id="14" w:name="bookmark14"/>
      <w:bookmarkEnd w:id="14"/>
      <w:r>
        <w:rPr>
          <w:rFonts w:hint="eastAsia" w:ascii="仿宋" w:hAnsi="仿宋" w:eastAsia="仿宋" w:cs="仿宋"/>
          <w:sz w:val="32"/>
          <w:szCs w:val="32"/>
          <w:lang w:val="en-US" w:eastAsia="zh-CN"/>
        </w:rPr>
        <w:t>（二）教学安排</w:t>
      </w:r>
    </w:p>
    <w:tbl>
      <w:tblPr>
        <w:tblStyle w:val="11"/>
        <w:tblW w:w="8978"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2"/>
        <w:gridCol w:w="2973"/>
        <w:gridCol w:w="690"/>
        <w:gridCol w:w="725"/>
        <w:gridCol w:w="714"/>
        <w:gridCol w:w="714"/>
        <w:gridCol w:w="702"/>
        <w:gridCol w:w="714"/>
        <w:gridCol w:w="704"/>
      </w:tblGrid>
      <w:tr w14:paraId="087AD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042" w:type="dxa"/>
            <w:vMerge w:val="restart"/>
            <w:tcBorders>
              <w:left w:val="nil"/>
              <w:bottom w:val="nil"/>
            </w:tcBorders>
            <w:vAlign w:val="top"/>
          </w:tcPr>
          <w:p w14:paraId="0CF6139D">
            <w:pPr>
              <w:pStyle w:val="12"/>
              <w:pageBreakBefore w:val="0"/>
              <w:widowControl/>
              <w:kinsoku/>
              <w:wordWrap/>
              <w:overflowPunct w:val="0"/>
              <w:topLinePunct w:val="0"/>
              <w:autoSpaceDE w:val="0"/>
              <w:autoSpaceDN w:val="0"/>
              <w:bidi w:val="0"/>
              <w:adjustRightInd w:val="0"/>
              <w:spacing w:line="361" w:lineRule="auto"/>
              <w:textAlignment w:val="baseline"/>
            </w:pPr>
          </w:p>
          <w:p w14:paraId="77C6A796">
            <w:pPr>
              <w:pageBreakBefore w:val="0"/>
              <w:widowControl/>
              <w:kinsoku/>
              <w:wordWrap/>
              <w:overflowPunct w:val="0"/>
              <w:topLinePunct w:val="0"/>
              <w:autoSpaceDE w:val="0"/>
              <w:autoSpaceDN w:val="0"/>
              <w:bidi w:val="0"/>
              <w:adjustRightInd w:val="0"/>
              <w:spacing w:before="59" w:line="219" w:lineRule="auto"/>
              <w:ind w:left="79"/>
              <w:textAlignment w:val="baseline"/>
              <w:rPr>
                <w:rFonts w:ascii="宋体" w:hAnsi="宋体" w:eastAsia="宋体" w:cs="宋体"/>
                <w:sz w:val="18"/>
                <w:szCs w:val="18"/>
              </w:rPr>
            </w:pPr>
            <w:r>
              <w:rPr>
                <w:rFonts w:ascii="宋体" w:hAnsi="宋体" w:eastAsia="宋体" w:cs="宋体"/>
                <w:spacing w:val="3"/>
                <w:sz w:val="18"/>
                <w:szCs w:val="18"/>
              </w:rPr>
              <w:t>课程类别</w:t>
            </w:r>
          </w:p>
        </w:tc>
        <w:tc>
          <w:tcPr>
            <w:tcW w:w="2973" w:type="dxa"/>
            <w:vMerge w:val="restart"/>
            <w:tcBorders>
              <w:bottom w:val="nil"/>
            </w:tcBorders>
            <w:vAlign w:val="top"/>
          </w:tcPr>
          <w:p w14:paraId="1560FB2E">
            <w:pPr>
              <w:pStyle w:val="12"/>
              <w:pageBreakBefore w:val="0"/>
              <w:widowControl/>
              <w:kinsoku/>
              <w:wordWrap/>
              <w:overflowPunct w:val="0"/>
              <w:topLinePunct w:val="0"/>
              <w:autoSpaceDE w:val="0"/>
              <w:autoSpaceDN w:val="0"/>
              <w:bidi w:val="0"/>
              <w:adjustRightInd w:val="0"/>
              <w:spacing w:line="362" w:lineRule="auto"/>
              <w:textAlignment w:val="baseline"/>
            </w:pPr>
          </w:p>
          <w:p w14:paraId="47703070">
            <w:pPr>
              <w:pageBreakBefore w:val="0"/>
              <w:widowControl/>
              <w:kinsoku/>
              <w:wordWrap/>
              <w:overflowPunct w:val="0"/>
              <w:topLinePunct w:val="0"/>
              <w:autoSpaceDE w:val="0"/>
              <w:autoSpaceDN w:val="0"/>
              <w:bidi w:val="0"/>
              <w:adjustRightInd w:val="0"/>
              <w:spacing w:before="58" w:line="220" w:lineRule="auto"/>
              <w:ind w:left="915"/>
              <w:textAlignment w:val="baseline"/>
              <w:rPr>
                <w:rFonts w:ascii="宋体" w:hAnsi="宋体" w:eastAsia="宋体" w:cs="宋体"/>
                <w:sz w:val="18"/>
                <w:szCs w:val="18"/>
              </w:rPr>
            </w:pPr>
            <w:r>
              <w:rPr>
                <w:rFonts w:ascii="宋体" w:hAnsi="宋体" w:eastAsia="宋体" w:cs="宋体"/>
                <w:spacing w:val="-2"/>
                <w:sz w:val="18"/>
                <w:szCs w:val="18"/>
              </w:rPr>
              <w:t>课程名称</w:t>
            </w:r>
          </w:p>
        </w:tc>
        <w:tc>
          <w:tcPr>
            <w:tcW w:w="690" w:type="dxa"/>
            <w:vMerge w:val="restart"/>
            <w:tcBorders>
              <w:bottom w:val="nil"/>
            </w:tcBorders>
            <w:vAlign w:val="top"/>
          </w:tcPr>
          <w:p w14:paraId="17E54FF5">
            <w:pPr>
              <w:pageBreakBefore w:val="0"/>
              <w:widowControl/>
              <w:kinsoku/>
              <w:wordWrap/>
              <w:overflowPunct w:val="0"/>
              <w:topLinePunct w:val="0"/>
              <w:autoSpaceDE w:val="0"/>
              <w:autoSpaceDN w:val="0"/>
              <w:bidi w:val="0"/>
              <w:adjustRightInd w:val="0"/>
              <w:spacing w:before="251" w:line="338" w:lineRule="auto"/>
              <w:ind w:left="105" w:right="104"/>
              <w:textAlignment w:val="baseline"/>
              <w:rPr>
                <w:rFonts w:ascii="宋体" w:hAnsi="宋体" w:eastAsia="宋体" w:cs="宋体"/>
                <w:sz w:val="18"/>
                <w:szCs w:val="18"/>
              </w:rPr>
            </w:pPr>
            <w:r>
              <w:rPr>
                <w:rFonts w:ascii="宋体" w:hAnsi="宋体" w:eastAsia="宋体" w:cs="宋体"/>
                <w:sz w:val="18"/>
                <w:szCs w:val="18"/>
              </w:rPr>
              <w:t xml:space="preserve"> </w:t>
            </w:r>
            <w:r>
              <w:rPr>
                <w:rFonts w:ascii="宋体" w:hAnsi="宋体" w:eastAsia="宋体" w:cs="宋体"/>
                <w:spacing w:val="5"/>
                <w:sz w:val="18"/>
                <w:szCs w:val="18"/>
              </w:rPr>
              <w:t>学时</w:t>
            </w:r>
          </w:p>
        </w:tc>
        <w:tc>
          <w:tcPr>
            <w:tcW w:w="4273" w:type="dxa"/>
            <w:gridSpan w:val="6"/>
            <w:tcBorders>
              <w:right w:val="nil"/>
            </w:tcBorders>
            <w:vAlign w:val="top"/>
          </w:tcPr>
          <w:p w14:paraId="78C968CD">
            <w:pPr>
              <w:pageBreakBefore w:val="0"/>
              <w:widowControl/>
              <w:kinsoku/>
              <w:wordWrap/>
              <w:overflowPunct w:val="0"/>
              <w:topLinePunct w:val="0"/>
              <w:autoSpaceDE w:val="0"/>
              <w:autoSpaceDN w:val="0"/>
              <w:bidi w:val="0"/>
              <w:adjustRightInd w:val="0"/>
              <w:spacing w:before="93" w:line="220" w:lineRule="auto"/>
              <w:ind w:left="1645"/>
              <w:textAlignment w:val="baseline"/>
              <w:rPr>
                <w:rFonts w:ascii="宋体" w:hAnsi="宋体" w:eastAsia="宋体" w:cs="宋体"/>
                <w:sz w:val="18"/>
                <w:szCs w:val="18"/>
              </w:rPr>
            </w:pPr>
            <w:r>
              <w:rPr>
                <w:rFonts w:ascii="宋体" w:hAnsi="宋体" w:eastAsia="宋体" w:cs="宋体"/>
                <w:spacing w:val="5"/>
                <w:sz w:val="18"/>
                <w:szCs w:val="18"/>
              </w:rPr>
              <w:t>学期</w:t>
            </w:r>
          </w:p>
        </w:tc>
      </w:tr>
      <w:tr w14:paraId="69CEC5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042" w:type="dxa"/>
            <w:vMerge w:val="continue"/>
            <w:tcBorders>
              <w:top w:val="nil"/>
              <w:left w:val="nil"/>
            </w:tcBorders>
            <w:vAlign w:val="top"/>
          </w:tcPr>
          <w:p w14:paraId="3D8D019B">
            <w:pPr>
              <w:pStyle w:val="12"/>
              <w:pageBreakBefore w:val="0"/>
              <w:widowControl/>
              <w:kinsoku/>
              <w:wordWrap/>
              <w:overflowPunct w:val="0"/>
              <w:topLinePunct w:val="0"/>
              <w:autoSpaceDE w:val="0"/>
              <w:autoSpaceDN w:val="0"/>
              <w:bidi w:val="0"/>
              <w:adjustRightInd w:val="0"/>
              <w:textAlignment w:val="baseline"/>
            </w:pPr>
          </w:p>
        </w:tc>
        <w:tc>
          <w:tcPr>
            <w:tcW w:w="2973" w:type="dxa"/>
            <w:vMerge w:val="continue"/>
            <w:tcBorders>
              <w:top w:val="nil"/>
            </w:tcBorders>
            <w:vAlign w:val="top"/>
          </w:tcPr>
          <w:p w14:paraId="7E270495">
            <w:pPr>
              <w:pStyle w:val="12"/>
              <w:pageBreakBefore w:val="0"/>
              <w:widowControl/>
              <w:kinsoku/>
              <w:wordWrap/>
              <w:overflowPunct w:val="0"/>
              <w:topLinePunct w:val="0"/>
              <w:autoSpaceDE w:val="0"/>
              <w:autoSpaceDN w:val="0"/>
              <w:bidi w:val="0"/>
              <w:adjustRightInd w:val="0"/>
              <w:textAlignment w:val="baseline"/>
            </w:pPr>
          </w:p>
        </w:tc>
        <w:tc>
          <w:tcPr>
            <w:tcW w:w="690" w:type="dxa"/>
            <w:vMerge w:val="continue"/>
            <w:tcBorders>
              <w:top w:val="nil"/>
            </w:tcBorders>
            <w:vAlign w:val="top"/>
          </w:tcPr>
          <w:p w14:paraId="12FF7C11">
            <w:pPr>
              <w:pStyle w:val="12"/>
              <w:pageBreakBefore w:val="0"/>
              <w:widowControl/>
              <w:kinsoku/>
              <w:wordWrap/>
              <w:overflowPunct w:val="0"/>
              <w:topLinePunct w:val="0"/>
              <w:autoSpaceDE w:val="0"/>
              <w:autoSpaceDN w:val="0"/>
              <w:bidi w:val="0"/>
              <w:adjustRightInd w:val="0"/>
              <w:textAlignment w:val="baseline"/>
            </w:pPr>
          </w:p>
        </w:tc>
        <w:tc>
          <w:tcPr>
            <w:tcW w:w="725" w:type="dxa"/>
            <w:vAlign w:val="top"/>
          </w:tcPr>
          <w:p w14:paraId="2A0F8CD1">
            <w:pPr>
              <w:pageBreakBefore w:val="0"/>
              <w:widowControl/>
              <w:kinsoku/>
              <w:wordWrap/>
              <w:overflowPunct w:val="0"/>
              <w:topLinePunct w:val="0"/>
              <w:autoSpaceDE w:val="0"/>
              <w:autoSpaceDN w:val="0"/>
              <w:bidi w:val="0"/>
              <w:adjustRightInd w:val="0"/>
              <w:spacing w:before="77" w:line="293" w:lineRule="auto"/>
              <w:ind w:left="125" w:right="113" w:firstLine="39"/>
              <w:textAlignment w:val="baseline"/>
              <w:rPr>
                <w:rFonts w:ascii="宋体" w:hAnsi="宋体" w:eastAsia="宋体" w:cs="宋体"/>
                <w:sz w:val="18"/>
                <w:szCs w:val="18"/>
              </w:rPr>
            </w:pPr>
            <w:r>
              <w:rPr>
                <w:rFonts w:ascii="宋体" w:hAnsi="宋体" w:eastAsia="宋体" w:cs="宋体"/>
                <w:spacing w:val="9"/>
                <w:sz w:val="18"/>
                <w:szCs w:val="18"/>
              </w:rPr>
              <w:t>第1</w:t>
            </w:r>
            <w:r>
              <w:rPr>
                <w:rFonts w:ascii="宋体" w:hAnsi="宋体" w:eastAsia="宋体" w:cs="宋体"/>
                <w:sz w:val="18"/>
                <w:szCs w:val="18"/>
              </w:rPr>
              <w:t xml:space="preserve"> </w:t>
            </w:r>
            <w:r>
              <w:rPr>
                <w:rFonts w:ascii="宋体" w:hAnsi="宋体" w:eastAsia="宋体" w:cs="宋体"/>
                <w:spacing w:val="5"/>
                <w:sz w:val="18"/>
                <w:szCs w:val="18"/>
              </w:rPr>
              <w:t>学期</w:t>
            </w:r>
          </w:p>
        </w:tc>
        <w:tc>
          <w:tcPr>
            <w:tcW w:w="714" w:type="dxa"/>
            <w:vAlign w:val="top"/>
          </w:tcPr>
          <w:p w14:paraId="7703B4F8">
            <w:pPr>
              <w:pageBreakBefore w:val="0"/>
              <w:widowControl/>
              <w:kinsoku/>
              <w:wordWrap/>
              <w:overflowPunct w:val="0"/>
              <w:topLinePunct w:val="0"/>
              <w:autoSpaceDE w:val="0"/>
              <w:autoSpaceDN w:val="0"/>
              <w:bidi w:val="0"/>
              <w:adjustRightInd w:val="0"/>
              <w:spacing w:before="67" w:line="298" w:lineRule="auto"/>
              <w:ind w:left="115" w:right="113" w:firstLine="49"/>
              <w:textAlignment w:val="baseline"/>
              <w:rPr>
                <w:rFonts w:ascii="宋体" w:hAnsi="宋体" w:eastAsia="宋体" w:cs="宋体"/>
                <w:sz w:val="18"/>
                <w:szCs w:val="18"/>
              </w:rPr>
            </w:pPr>
            <w:r>
              <w:rPr>
                <w:rFonts w:ascii="宋体" w:hAnsi="宋体" w:eastAsia="宋体" w:cs="宋体"/>
                <w:spacing w:val="-4"/>
                <w:sz w:val="18"/>
                <w:szCs w:val="18"/>
              </w:rPr>
              <w:t>第2</w:t>
            </w:r>
            <w:r>
              <w:rPr>
                <w:rFonts w:ascii="宋体" w:hAnsi="宋体" w:eastAsia="宋体" w:cs="宋体"/>
                <w:sz w:val="18"/>
                <w:szCs w:val="18"/>
              </w:rPr>
              <w:t xml:space="preserve"> </w:t>
            </w:r>
            <w:r>
              <w:rPr>
                <w:rFonts w:ascii="宋体" w:hAnsi="宋体" w:eastAsia="宋体" w:cs="宋体"/>
                <w:spacing w:val="5"/>
                <w:sz w:val="18"/>
                <w:szCs w:val="18"/>
              </w:rPr>
              <w:t>学期</w:t>
            </w:r>
          </w:p>
        </w:tc>
        <w:tc>
          <w:tcPr>
            <w:tcW w:w="714" w:type="dxa"/>
            <w:vAlign w:val="top"/>
          </w:tcPr>
          <w:p w14:paraId="3A2D8007">
            <w:pPr>
              <w:pageBreakBefore w:val="0"/>
              <w:widowControl/>
              <w:kinsoku/>
              <w:wordWrap/>
              <w:overflowPunct w:val="0"/>
              <w:topLinePunct w:val="0"/>
              <w:autoSpaceDE w:val="0"/>
              <w:autoSpaceDN w:val="0"/>
              <w:bidi w:val="0"/>
              <w:adjustRightInd w:val="0"/>
              <w:spacing w:before="77" w:line="293" w:lineRule="auto"/>
              <w:ind w:left="114" w:right="113" w:firstLine="50"/>
              <w:textAlignment w:val="baseline"/>
              <w:rPr>
                <w:rFonts w:ascii="宋体" w:hAnsi="宋体" w:eastAsia="宋体" w:cs="宋体"/>
                <w:sz w:val="18"/>
                <w:szCs w:val="18"/>
              </w:rPr>
            </w:pPr>
            <w:r>
              <w:rPr>
                <w:rFonts w:ascii="宋体" w:hAnsi="宋体" w:eastAsia="宋体" w:cs="宋体"/>
                <w:spacing w:val="-4"/>
                <w:sz w:val="18"/>
                <w:szCs w:val="18"/>
              </w:rPr>
              <w:t>第3</w:t>
            </w:r>
            <w:r>
              <w:rPr>
                <w:rFonts w:ascii="宋体" w:hAnsi="宋体" w:eastAsia="宋体" w:cs="宋体"/>
                <w:sz w:val="18"/>
                <w:szCs w:val="18"/>
              </w:rPr>
              <w:t xml:space="preserve"> </w:t>
            </w:r>
            <w:r>
              <w:rPr>
                <w:rFonts w:ascii="宋体" w:hAnsi="宋体" w:eastAsia="宋体" w:cs="宋体"/>
                <w:spacing w:val="5"/>
                <w:sz w:val="18"/>
                <w:szCs w:val="18"/>
              </w:rPr>
              <w:t>学期</w:t>
            </w:r>
          </w:p>
        </w:tc>
        <w:tc>
          <w:tcPr>
            <w:tcW w:w="702" w:type="dxa"/>
            <w:vAlign w:val="top"/>
          </w:tcPr>
          <w:p w14:paraId="07847525">
            <w:pPr>
              <w:pageBreakBefore w:val="0"/>
              <w:widowControl/>
              <w:kinsoku/>
              <w:wordWrap/>
              <w:overflowPunct w:val="0"/>
              <w:topLinePunct w:val="0"/>
              <w:autoSpaceDE w:val="0"/>
              <w:autoSpaceDN w:val="0"/>
              <w:bidi w:val="0"/>
              <w:adjustRightInd w:val="0"/>
              <w:spacing w:before="77" w:line="293" w:lineRule="auto"/>
              <w:ind w:left="115" w:right="103" w:firstLine="39"/>
              <w:textAlignment w:val="baseline"/>
              <w:rPr>
                <w:rFonts w:ascii="宋体" w:hAnsi="宋体" w:eastAsia="宋体" w:cs="宋体"/>
                <w:sz w:val="18"/>
                <w:szCs w:val="18"/>
              </w:rPr>
            </w:pPr>
            <w:r>
              <w:rPr>
                <w:rFonts w:ascii="宋体" w:hAnsi="宋体" w:eastAsia="宋体" w:cs="宋体"/>
                <w:spacing w:val="-4"/>
                <w:sz w:val="18"/>
                <w:szCs w:val="18"/>
              </w:rPr>
              <w:t>第4</w:t>
            </w:r>
            <w:r>
              <w:rPr>
                <w:rFonts w:ascii="宋体" w:hAnsi="宋体" w:eastAsia="宋体" w:cs="宋体"/>
                <w:sz w:val="18"/>
                <w:szCs w:val="18"/>
              </w:rPr>
              <w:t xml:space="preserve"> </w:t>
            </w:r>
            <w:r>
              <w:rPr>
                <w:rFonts w:ascii="宋体" w:hAnsi="宋体" w:eastAsia="宋体" w:cs="宋体"/>
                <w:spacing w:val="5"/>
                <w:sz w:val="18"/>
                <w:szCs w:val="18"/>
              </w:rPr>
              <w:t>学期</w:t>
            </w:r>
          </w:p>
        </w:tc>
        <w:tc>
          <w:tcPr>
            <w:tcW w:w="714" w:type="dxa"/>
            <w:vAlign w:val="top"/>
          </w:tcPr>
          <w:p w14:paraId="61D9E08E">
            <w:pPr>
              <w:pageBreakBefore w:val="0"/>
              <w:widowControl/>
              <w:kinsoku/>
              <w:wordWrap/>
              <w:overflowPunct w:val="0"/>
              <w:topLinePunct w:val="0"/>
              <w:autoSpaceDE w:val="0"/>
              <w:autoSpaceDN w:val="0"/>
              <w:bidi w:val="0"/>
              <w:adjustRightInd w:val="0"/>
              <w:spacing w:before="77" w:line="293" w:lineRule="auto"/>
              <w:ind w:left="115" w:right="113" w:firstLine="49"/>
              <w:textAlignment w:val="baseline"/>
              <w:rPr>
                <w:rFonts w:ascii="宋体" w:hAnsi="宋体" w:eastAsia="宋体" w:cs="宋体"/>
                <w:sz w:val="18"/>
                <w:szCs w:val="18"/>
              </w:rPr>
            </w:pPr>
            <w:r>
              <w:rPr>
                <w:rFonts w:ascii="宋体" w:hAnsi="宋体" w:eastAsia="宋体" w:cs="宋体"/>
                <w:spacing w:val="-4"/>
                <w:sz w:val="18"/>
                <w:szCs w:val="18"/>
              </w:rPr>
              <w:t>第5</w:t>
            </w:r>
            <w:r>
              <w:rPr>
                <w:rFonts w:ascii="宋体" w:hAnsi="宋体" w:eastAsia="宋体" w:cs="宋体"/>
                <w:sz w:val="18"/>
                <w:szCs w:val="18"/>
              </w:rPr>
              <w:t xml:space="preserve"> </w:t>
            </w:r>
            <w:r>
              <w:rPr>
                <w:rFonts w:ascii="宋体" w:hAnsi="宋体" w:eastAsia="宋体" w:cs="宋体"/>
                <w:spacing w:val="5"/>
                <w:sz w:val="18"/>
                <w:szCs w:val="18"/>
              </w:rPr>
              <w:t>学期</w:t>
            </w:r>
          </w:p>
        </w:tc>
        <w:tc>
          <w:tcPr>
            <w:tcW w:w="704" w:type="dxa"/>
            <w:tcBorders>
              <w:right w:val="nil"/>
            </w:tcBorders>
            <w:vAlign w:val="top"/>
          </w:tcPr>
          <w:p w14:paraId="03795885">
            <w:pPr>
              <w:pageBreakBefore w:val="0"/>
              <w:widowControl/>
              <w:kinsoku/>
              <w:wordWrap/>
              <w:overflowPunct w:val="0"/>
              <w:topLinePunct w:val="0"/>
              <w:autoSpaceDE w:val="0"/>
              <w:autoSpaceDN w:val="0"/>
              <w:bidi w:val="0"/>
              <w:adjustRightInd w:val="0"/>
              <w:spacing w:before="77" w:line="293" w:lineRule="auto"/>
              <w:ind w:left="115" w:right="108" w:firstLine="39"/>
              <w:textAlignment w:val="baseline"/>
              <w:rPr>
                <w:rFonts w:ascii="宋体" w:hAnsi="宋体" w:eastAsia="宋体" w:cs="宋体"/>
                <w:sz w:val="18"/>
                <w:szCs w:val="18"/>
              </w:rPr>
            </w:pPr>
            <w:r>
              <w:rPr>
                <w:rFonts w:ascii="宋体" w:hAnsi="宋体" w:eastAsia="宋体" w:cs="宋体"/>
                <w:spacing w:val="-4"/>
                <w:sz w:val="18"/>
                <w:szCs w:val="18"/>
              </w:rPr>
              <w:t>第6</w:t>
            </w:r>
            <w:r>
              <w:rPr>
                <w:rFonts w:ascii="宋体" w:hAnsi="宋体" w:eastAsia="宋体" w:cs="宋体"/>
                <w:sz w:val="18"/>
                <w:szCs w:val="18"/>
              </w:rPr>
              <w:t xml:space="preserve"> </w:t>
            </w:r>
            <w:r>
              <w:rPr>
                <w:rFonts w:ascii="宋体" w:hAnsi="宋体" w:eastAsia="宋体" w:cs="宋体"/>
                <w:spacing w:val="5"/>
                <w:sz w:val="18"/>
                <w:szCs w:val="18"/>
              </w:rPr>
              <w:t>学期</w:t>
            </w:r>
          </w:p>
        </w:tc>
      </w:tr>
      <w:tr w14:paraId="6800A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1042" w:type="dxa"/>
            <w:vMerge w:val="restart"/>
            <w:tcBorders>
              <w:left w:val="nil"/>
              <w:bottom w:val="nil"/>
            </w:tcBorders>
            <w:vAlign w:val="top"/>
          </w:tcPr>
          <w:p w14:paraId="174CD171">
            <w:pPr>
              <w:pStyle w:val="12"/>
              <w:pageBreakBefore w:val="0"/>
              <w:widowControl/>
              <w:kinsoku/>
              <w:wordWrap/>
              <w:overflowPunct w:val="0"/>
              <w:topLinePunct w:val="0"/>
              <w:autoSpaceDE w:val="0"/>
              <w:autoSpaceDN w:val="0"/>
              <w:bidi w:val="0"/>
              <w:adjustRightInd w:val="0"/>
              <w:spacing w:line="268" w:lineRule="auto"/>
              <w:textAlignment w:val="baseline"/>
            </w:pPr>
          </w:p>
          <w:p w14:paraId="653B3AF5">
            <w:pPr>
              <w:pStyle w:val="12"/>
              <w:pageBreakBefore w:val="0"/>
              <w:widowControl/>
              <w:kinsoku/>
              <w:wordWrap/>
              <w:overflowPunct w:val="0"/>
              <w:topLinePunct w:val="0"/>
              <w:autoSpaceDE w:val="0"/>
              <w:autoSpaceDN w:val="0"/>
              <w:bidi w:val="0"/>
              <w:adjustRightInd w:val="0"/>
              <w:spacing w:line="268" w:lineRule="auto"/>
              <w:textAlignment w:val="baseline"/>
            </w:pPr>
          </w:p>
          <w:p w14:paraId="4612A7AD">
            <w:pPr>
              <w:pStyle w:val="12"/>
              <w:pageBreakBefore w:val="0"/>
              <w:widowControl/>
              <w:kinsoku/>
              <w:wordWrap/>
              <w:overflowPunct w:val="0"/>
              <w:topLinePunct w:val="0"/>
              <w:autoSpaceDE w:val="0"/>
              <w:autoSpaceDN w:val="0"/>
              <w:bidi w:val="0"/>
              <w:adjustRightInd w:val="0"/>
              <w:spacing w:line="268" w:lineRule="auto"/>
              <w:textAlignment w:val="baseline"/>
            </w:pPr>
          </w:p>
          <w:p w14:paraId="7FF63F2C">
            <w:pPr>
              <w:pStyle w:val="12"/>
              <w:pageBreakBefore w:val="0"/>
              <w:widowControl/>
              <w:kinsoku/>
              <w:wordWrap/>
              <w:overflowPunct w:val="0"/>
              <w:topLinePunct w:val="0"/>
              <w:autoSpaceDE w:val="0"/>
              <w:autoSpaceDN w:val="0"/>
              <w:bidi w:val="0"/>
              <w:adjustRightInd w:val="0"/>
              <w:spacing w:line="269" w:lineRule="auto"/>
              <w:textAlignment w:val="baseline"/>
            </w:pPr>
          </w:p>
          <w:p w14:paraId="2C63AB22">
            <w:pPr>
              <w:pStyle w:val="12"/>
              <w:pageBreakBefore w:val="0"/>
              <w:widowControl/>
              <w:kinsoku/>
              <w:wordWrap/>
              <w:overflowPunct w:val="0"/>
              <w:topLinePunct w:val="0"/>
              <w:autoSpaceDE w:val="0"/>
              <w:autoSpaceDN w:val="0"/>
              <w:bidi w:val="0"/>
              <w:adjustRightInd w:val="0"/>
              <w:spacing w:line="269" w:lineRule="auto"/>
              <w:textAlignment w:val="baseline"/>
            </w:pPr>
          </w:p>
          <w:p w14:paraId="67D11F93">
            <w:pPr>
              <w:pStyle w:val="12"/>
              <w:pageBreakBefore w:val="0"/>
              <w:widowControl/>
              <w:kinsoku/>
              <w:wordWrap/>
              <w:overflowPunct w:val="0"/>
              <w:topLinePunct w:val="0"/>
              <w:autoSpaceDE w:val="0"/>
              <w:autoSpaceDN w:val="0"/>
              <w:bidi w:val="0"/>
              <w:adjustRightInd w:val="0"/>
              <w:spacing w:line="269" w:lineRule="auto"/>
              <w:textAlignment w:val="baseline"/>
            </w:pPr>
          </w:p>
          <w:p w14:paraId="0C10477D">
            <w:pPr>
              <w:pageBreakBefore w:val="0"/>
              <w:widowControl/>
              <w:kinsoku/>
              <w:wordWrap/>
              <w:overflowPunct w:val="0"/>
              <w:topLinePunct w:val="0"/>
              <w:autoSpaceDE w:val="0"/>
              <w:autoSpaceDN w:val="0"/>
              <w:bidi w:val="0"/>
              <w:adjustRightInd w:val="0"/>
              <w:spacing w:before="58" w:line="326" w:lineRule="auto"/>
              <w:ind w:left="259" w:right="75" w:hanging="180"/>
              <w:textAlignment w:val="baseline"/>
              <w:rPr>
                <w:rFonts w:ascii="宋体" w:hAnsi="宋体" w:eastAsia="宋体" w:cs="宋体"/>
                <w:sz w:val="18"/>
                <w:szCs w:val="18"/>
              </w:rPr>
            </w:pPr>
            <w:r>
              <w:rPr>
                <w:rFonts w:ascii="宋体" w:hAnsi="宋体" w:eastAsia="宋体" w:cs="宋体"/>
                <w:spacing w:val="2"/>
                <w:sz w:val="18"/>
                <w:szCs w:val="18"/>
              </w:rPr>
              <w:t>公共基础</w:t>
            </w:r>
            <w:r>
              <w:rPr>
                <w:rFonts w:ascii="宋体" w:hAnsi="宋体" w:eastAsia="宋体" w:cs="宋体"/>
                <w:sz w:val="18"/>
                <w:szCs w:val="18"/>
              </w:rPr>
              <w:t xml:space="preserve"> </w:t>
            </w:r>
            <w:r>
              <w:rPr>
                <w:rFonts w:ascii="宋体" w:hAnsi="宋体" w:eastAsia="宋体" w:cs="宋体"/>
                <w:spacing w:val="-2"/>
                <w:sz w:val="18"/>
                <w:szCs w:val="18"/>
              </w:rPr>
              <w:t>课程</w:t>
            </w:r>
          </w:p>
        </w:tc>
        <w:tc>
          <w:tcPr>
            <w:tcW w:w="2973" w:type="dxa"/>
            <w:vAlign w:val="top"/>
          </w:tcPr>
          <w:p w14:paraId="6E12B5F6">
            <w:pPr>
              <w:pageBreakBefore w:val="0"/>
              <w:widowControl/>
              <w:kinsoku/>
              <w:wordWrap/>
              <w:overflowPunct w:val="0"/>
              <w:topLinePunct w:val="0"/>
              <w:autoSpaceDE w:val="0"/>
              <w:autoSpaceDN w:val="0"/>
              <w:bidi w:val="0"/>
              <w:adjustRightInd w:val="0"/>
              <w:spacing w:before="80" w:line="221" w:lineRule="auto"/>
              <w:ind w:left="254"/>
              <w:textAlignment w:val="baseline"/>
              <w:rPr>
                <w:rFonts w:ascii="宋体" w:hAnsi="宋体" w:eastAsia="宋体" w:cs="宋体"/>
                <w:sz w:val="18"/>
                <w:szCs w:val="18"/>
              </w:rPr>
            </w:pPr>
            <w:r>
              <w:rPr>
                <w:rFonts w:ascii="宋体" w:hAnsi="宋体" w:eastAsia="宋体" w:cs="宋体"/>
                <w:spacing w:val="3"/>
                <w:sz w:val="18"/>
                <w:szCs w:val="18"/>
              </w:rPr>
              <w:t>思想政治</w:t>
            </w:r>
          </w:p>
        </w:tc>
        <w:tc>
          <w:tcPr>
            <w:tcW w:w="690" w:type="dxa"/>
            <w:vAlign w:val="top"/>
          </w:tcPr>
          <w:p w14:paraId="78083A36">
            <w:pPr>
              <w:pageBreakBefore w:val="0"/>
              <w:widowControl/>
              <w:kinsoku/>
              <w:wordWrap/>
              <w:overflowPunct w:val="0"/>
              <w:topLinePunct w:val="0"/>
              <w:autoSpaceDE w:val="0"/>
              <w:autoSpaceDN w:val="0"/>
              <w:bidi w:val="0"/>
              <w:adjustRightInd w:val="0"/>
              <w:spacing w:before="124" w:line="184" w:lineRule="auto"/>
              <w:ind w:left="154"/>
              <w:textAlignment w:val="baseline"/>
              <w:rPr>
                <w:rFonts w:ascii="宋体" w:hAnsi="宋体" w:eastAsia="宋体" w:cs="宋体"/>
                <w:sz w:val="18"/>
                <w:szCs w:val="18"/>
              </w:rPr>
            </w:pPr>
            <w:r>
              <w:rPr>
                <w:rFonts w:ascii="宋体" w:hAnsi="宋体" w:eastAsia="宋体" w:cs="宋体"/>
                <w:spacing w:val="-5"/>
                <w:sz w:val="18"/>
                <w:szCs w:val="18"/>
              </w:rPr>
              <w:t>144</w:t>
            </w:r>
          </w:p>
        </w:tc>
        <w:tc>
          <w:tcPr>
            <w:tcW w:w="725" w:type="dxa"/>
            <w:vAlign w:val="top"/>
          </w:tcPr>
          <w:p w14:paraId="3CE9B2A0">
            <w:pPr>
              <w:pageBreakBefore w:val="0"/>
              <w:widowControl/>
              <w:kinsoku/>
              <w:wordWrap/>
              <w:overflowPunct w:val="0"/>
              <w:topLinePunct w:val="0"/>
              <w:autoSpaceDE w:val="0"/>
              <w:autoSpaceDN w:val="0"/>
              <w:bidi w:val="0"/>
              <w:adjustRightInd w:val="0"/>
              <w:spacing w:before="96" w:line="238" w:lineRule="auto"/>
              <w:ind w:left="21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198C02E9">
            <w:pPr>
              <w:pageBreakBefore w:val="0"/>
              <w:widowControl/>
              <w:kinsoku/>
              <w:wordWrap/>
              <w:overflowPunct w:val="0"/>
              <w:topLinePunct w:val="0"/>
              <w:autoSpaceDE w:val="0"/>
              <w:autoSpaceDN w:val="0"/>
              <w:bidi w:val="0"/>
              <w:adjustRightInd w:val="0"/>
              <w:spacing w:before="96" w:line="238"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1F85E07A">
            <w:pPr>
              <w:pageBreakBefore w:val="0"/>
              <w:widowControl/>
              <w:kinsoku/>
              <w:wordWrap/>
              <w:overflowPunct w:val="0"/>
              <w:topLinePunct w:val="0"/>
              <w:autoSpaceDE w:val="0"/>
              <w:autoSpaceDN w:val="0"/>
              <w:bidi w:val="0"/>
              <w:adjustRightInd w:val="0"/>
              <w:spacing w:before="96" w:line="238"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02" w:type="dxa"/>
            <w:vAlign w:val="top"/>
          </w:tcPr>
          <w:p w14:paraId="062742FD">
            <w:pPr>
              <w:pageBreakBefore w:val="0"/>
              <w:widowControl/>
              <w:kinsoku/>
              <w:wordWrap/>
              <w:overflowPunct w:val="0"/>
              <w:topLinePunct w:val="0"/>
              <w:autoSpaceDE w:val="0"/>
              <w:autoSpaceDN w:val="0"/>
              <w:bidi w:val="0"/>
              <w:adjustRightInd w:val="0"/>
              <w:spacing w:before="96" w:line="238"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3C218141">
            <w:pPr>
              <w:pStyle w:val="12"/>
              <w:pageBreakBefore w:val="0"/>
              <w:widowControl/>
              <w:kinsoku/>
              <w:wordWrap/>
              <w:overflowPunct w:val="0"/>
              <w:topLinePunct w:val="0"/>
              <w:autoSpaceDE w:val="0"/>
              <w:autoSpaceDN w:val="0"/>
              <w:bidi w:val="0"/>
              <w:adjustRightInd w:val="0"/>
              <w:textAlignment w:val="baseline"/>
            </w:pPr>
          </w:p>
        </w:tc>
        <w:tc>
          <w:tcPr>
            <w:tcW w:w="704" w:type="dxa"/>
            <w:tcBorders>
              <w:right w:val="nil"/>
            </w:tcBorders>
            <w:vAlign w:val="top"/>
          </w:tcPr>
          <w:p w14:paraId="1600ADBC">
            <w:pPr>
              <w:pStyle w:val="12"/>
              <w:pageBreakBefore w:val="0"/>
              <w:widowControl/>
              <w:kinsoku/>
              <w:wordWrap/>
              <w:overflowPunct w:val="0"/>
              <w:topLinePunct w:val="0"/>
              <w:autoSpaceDE w:val="0"/>
              <w:autoSpaceDN w:val="0"/>
              <w:bidi w:val="0"/>
              <w:adjustRightInd w:val="0"/>
              <w:textAlignment w:val="baseline"/>
            </w:pPr>
          </w:p>
        </w:tc>
      </w:tr>
      <w:tr w14:paraId="3F220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1042" w:type="dxa"/>
            <w:vMerge w:val="continue"/>
            <w:tcBorders>
              <w:top w:val="nil"/>
              <w:left w:val="nil"/>
              <w:bottom w:val="nil"/>
            </w:tcBorders>
            <w:vAlign w:val="top"/>
          </w:tcPr>
          <w:p w14:paraId="5334C657">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49331A13">
            <w:pPr>
              <w:pageBreakBefore w:val="0"/>
              <w:widowControl/>
              <w:kinsoku/>
              <w:wordWrap/>
              <w:overflowPunct w:val="0"/>
              <w:topLinePunct w:val="0"/>
              <w:autoSpaceDE w:val="0"/>
              <w:autoSpaceDN w:val="0"/>
              <w:bidi w:val="0"/>
              <w:adjustRightInd w:val="0"/>
              <w:spacing w:before="82" w:line="221" w:lineRule="auto"/>
              <w:ind w:left="254"/>
              <w:textAlignment w:val="baseline"/>
              <w:rPr>
                <w:rFonts w:ascii="宋体" w:hAnsi="宋体" w:eastAsia="宋体" w:cs="宋体"/>
                <w:sz w:val="18"/>
                <w:szCs w:val="18"/>
              </w:rPr>
            </w:pPr>
            <w:r>
              <w:rPr>
                <w:rFonts w:ascii="宋体" w:hAnsi="宋体" w:eastAsia="宋体" w:cs="宋体"/>
                <w:spacing w:val="-2"/>
                <w:sz w:val="18"/>
                <w:szCs w:val="18"/>
              </w:rPr>
              <w:t>语文</w:t>
            </w:r>
          </w:p>
        </w:tc>
        <w:tc>
          <w:tcPr>
            <w:tcW w:w="690" w:type="dxa"/>
            <w:vAlign w:val="top"/>
          </w:tcPr>
          <w:p w14:paraId="7737E010">
            <w:pPr>
              <w:pageBreakBefore w:val="0"/>
              <w:widowControl/>
              <w:kinsoku/>
              <w:wordWrap/>
              <w:overflowPunct w:val="0"/>
              <w:topLinePunct w:val="0"/>
              <w:autoSpaceDE w:val="0"/>
              <w:autoSpaceDN w:val="0"/>
              <w:bidi w:val="0"/>
              <w:adjustRightInd w:val="0"/>
              <w:spacing w:before="125" w:line="184" w:lineRule="auto"/>
              <w:ind w:left="154"/>
              <w:textAlignment w:val="baseline"/>
              <w:rPr>
                <w:rFonts w:ascii="宋体" w:hAnsi="宋体" w:eastAsia="宋体" w:cs="宋体"/>
                <w:sz w:val="18"/>
                <w:szCs w:val="18"/>
              </w:rPr>
            </w:pPr>
            <w:r>
              <w:rPr>
                <w:rFonts w:ascii="宋体" w:hAnsi="宋体" w:eastAsia="宋体" w:cs="宋体"/>
                <w:spacing w:val="-5"/>
                <w:sz w:val="18"/>
                <w:szCs w:val="18"/>
              </w:rPr>
              <w:t>198</w:t>
            </w:r>
          </w:p>
        </w:tc>
        <w:tc>
          <w:tcPr>
            <w:tcW w:w="725" w:type="dxa"/>
            <w:vAlign w:val="top"/>
          </w:tcPr>
          <w:p w14:paraId="798617F9">
            <w:pPr>
              <w:pageBreakBefore w:val="0"/>
              <w:widowControl/>
              <w:kinsoku/>
              <w:wordWrap/>
              <w:overflowPunct w:val="0"/>
              <w:topLinePunct w:val="0"/>
              <w:autoSpaceDE w:val="0"/>
              <w:autoSpaceDN w:val="0"/>
              <w:bidi w:val="0"/>
              <w:adjustRightInd w:val="0"/>
              <w:spacing w:before="98" w:line="236" w:lineRule="auto"/>
              <w:ind w:left="21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0A737F5C">
            <w:pPr>
              <w:pageBreakBefore w:val="0"/>
              <w:widowControl/>
              <w:kinsoku/>
              <w:wordWrap/>
              <w:overflowPunct w:val="0"/>
              <w:topLinePunct w:val="0"/>
              <w:autoSpaceDE w:val="0"/>
              <w:autoSpaceDN w:val="0"/>
              <w:bidi w:val="0"/>
              <w:adjustRightInd w:val="0"/>
              <w:spacing w:before="98" w:line="236"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7316202A">
            <w:pPr>
              <w:pageBreakBefore w:val="0"/>
              <w:widowControl/>
              <w:kinsoku/>
              <w:wordWrap/>
              <w:overflowPunct w:val="0"/>
              <w:topLinePunct w:val="0"/>
              <w:autoSpaceDE w:val="0"/>
              <w:autoSpaceDN w:val="0"/>
              <w:bidi w:val="0"/>
              <w:adjustRightInd w:val="0"/>
              <w:spacing w:before="98" w:line="236"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02" w:type="dxa"/>
            <w:vAlign w:val="top"/>
          </w:tcPr>
          <w:p w14:paraId="2626E21D">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77BE1CE8">
            <w:pPr>
              <w:pStyle w:val="12"/>
              <w:pageBreakBefore w:val="0"/>
              <w:widowControl/>
              <w:kinsoku/>
              <w:wordWrap/>
              <w:overflowPunct w:val="0"/>
              <w:topLinePunct w:val="0"/>
              <w:autoSpaceDE w:val="0"/>
              <w:autoSpaceDN w:val="0"/>
              <w:bidi w:val="0"/>
              <w:adjustRightInd w:val="0"/>
              <w:textAlignment w:val="baseline"/>
            </w:pPr>
          </w:p>
        </w:tc>
        <w:tc>
          <w:tcPr>
            <w:tcW w:w="704" w:type="dxa"/>
            <w:tcBorders>
              <w:right w:val="nil"/>
            </w:tcBorders>
            <w:vAlign w:val="top"/>
          </w:tcPr>
          <w:p w14:paraId="696BFF90">
            <w:pPr>
              <w:pStyle w:val="12"/>
              <w:pageBreakBefore w:val="0"/>
              <w:widowControl/>
              <w:kinsoku/>
              <w:wordWrap/>
              <w:overflowPunct w:val="0"/>
              <w:topLinePunct w:val="0"/>
              <w:autoSpaceDE w:val="0"/>
              <w:autoSpaceDN w:val="0"/>
              <w:bidi w:val="0"/>
              <w:adjustRightInd w:val="0"/>
              <w:textAlignment w:val="baseline"/>
            </w:pPr>
          </w:p>
        </w:tc>
      </w:tr>
      <w:tr w14:paraId="16FE3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1042" w:type="dxa"/>
            <w:vMerge w:val="continue"/>
            <w:tcBorders>
              <w:top w:val="nil"/>
              <w:left w:val="nil"/>
              <w:bottom w:val="nil"/>
            </w:tcBorders>
            <w:vAlign w:val="top"/>
          </w:tcPr>
          <w:p w14:paraId="6D121306">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16BA33B0">
            <w:pPr>
              <w:pageBreakBefore w:val="0"/>
              <w:widowControl/>
              <w:kinsoku/>
              <w:wordWrap/>
              <w:overflowPunct w:val="0"/>
              <w:topLinePunct w:val="0"/>
              <w:autoSpaceDE w:val="0"/>
              <w:autoSpaceDN w:val="0"/>
              <w:bidi w:val="0"/>
              <w:adjustRightInd w:val="0"/>
              <w:spacing w:before="91" w:line="220" w:lineRule="auto"/>
              <w:ind w:left="254"/>
              <w:textAlignment w:val="baseline"/>
              <w:rPr>
                <w:rFonts w:ascii="宋体" w:hAnsi="宋体" w:eastAsia="宋体" w:cs="宋体"/>
                <w:sz w:val="18"/>
                <w:szCs w:val="18"/>
              </w:rPr>
            </w:pPr>
            <w:r>
              <w:rPr>
                <w:rFonts w:ascii="宋体" w:hAnsi="宋体" w:eastAsia="宋体" w:cs="宋体"/>
                <w:spacing w:val="-3"/>
                <w:sz w:val="18"/>
                <w:szCs w:val="18"/>
              </w:rPr>
              <w:t>历史</w:t>
            </w:r>
          </w:p>
        </w:tc>
        <w:tc>
          <w:tcPr>
            <w:tcW w:w="690" w:type="dxa"/>
            <w:vAlign w:val="top"/>
          </w:tcPr>
          <w:p w14:paraId="3321BC19">
            <w:pPr>
              <w:pageBreakBefore w:val="0"/>
              <w:widowControl/>
              <w:kinsoku/>
              <w:wordWrap/>
              <w:overflowPunct w:val="0"/>
              <w:topLinePunct w:val="0"/>
              <w:autoSpaceDE w:val="0"/>
              <w:autoSpaceDN w:val="0"/>
              <w:bidi w:val="0"/>
              <w:adjustRightInd w:val="0"/>
              <w:spacing w:before="137" w:line="183" w:lineRule="auto"/>
              <w:ind w:left="194"/>
              <w:textAlignment w:val="baseline"/>
              <w:rPr>
                <w:rFonts w:ascii="宋体" w:hAnsi="宋体" w:eastAsia="宋体" w:cs="宋体"/>
                <w:sz w:val="18"/>
                <w:szCs w:val="18"/>
              </w:rPr>
            </w:pPr>
            <w:r>
              <w:rPr>
                <w:rFonts w:ascii="宋体" w:hAnsi="宋体" w:eastAsia="宋体" w:cs="宋体"/>
                <w:spacing w:val="-3"/>
                <w:sz w:val="18"/>
                <w:szCs w:val="18"/>
              </w:rPr>
              <w:t>72</w:t>
            </w:r>
          </w:p>
        </w:tc>
        <w:tc>
          <w:tcPr>
            <w:tcW w:w="725" w:type="dxa"/>
            <w:vAlign w:val="top"/>
          </w:tcPr>
          <w:p w14:paraId="3D5B4CDB">
            <w:pPr>
              <w:pageBreakBefore w:val="0"/>
              <w:widowControl/>
              <w:kinsoku/>
              <w:wordWrap/>
              <w:overflowPunct w:val="0"/>
              <w:topLinePunct w:val="0"/>
              <w:autoSpaceDE w:val="0"/>
              <w:autoSpaceDN w:val="0"/>
              <w:bidi w:val="0"/>
              <w:adjustRightInd w:val="0"/>
              <w:spacing w:before="108" w:line="237" w:lineRule="auto"/>
              <w:ind w:left="21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7A59F6E9">
            <w:pPr>
              <w:pageBreakBefore w:val="0"/>
              <w:widowControl/>
              <w:kinsoku/>
              <w:wordWrap/>
              <w:overflowPunct w:val="0"/>
              <w:topLinePunct w:val="0"/>
              <w:autoSpaceDE w:val="0"/>
              <w:autoSpaceDN w:val="0"/>
              <w:bidi w:val="0"/>
              <w:adjustRightInd w:val="0"/>
              <w:spacing w:before="108" w:line="237"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63E57A1B">
            <w:pPr>
              <w:pStyle w:val="12"/>
              <w:pageBreakBefore w:val="0"/>
              <w:widowControl/>
              <w:kinsoku/>
              <w:wordWrap/>
              <w:overflowPunct w:val="0"/>
              <w:topLinePunct w:val="0"/>
              <w:autoSpaceDE w:val="0"/>
              <w:autoSpaceDN w:val="0"/>
              <w:bidi w:val="0"/>
              <w:adjustRightInd w:val="0"/>
              <w:textAlignment w:val="baseline"/>
            </w:pPr>
          </w:p>
        </w:tc>
        <w:tc>
          <w:tcPr>
            <w:tcW w:w="702" w:type="dxa"/>
            <w:vAlign w:val="top"/>
          </w:tcPr>
          <w:p w14:paraId="607D9C51">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6AA1EAEE">
            <w:pPr>
              <w:pStyle w:val="12"/>
              <w:pageBreakBefore w:val="0"/>
              <w:widowControl/>
              <w:kinsoku/>
              <w:wordWrap/>
              <w:overflowPunct w:val="0"/>
              <w:topLinePunct w:val="0"/>
              <w:autoSpaceDE w:val="0"/>
              <w:autoSpaceDN w:val="0"/>
              <w:bidi w:val="0"/>
              <w:adjustRightInd w:val="0"/>
              <w:textAlignment w:val="baseline"/>
            </w:pPr>
          </w:p>
        </w:tc>
        <w:tc>
          <w:tcPr>
            <w:tcW w:w="704" w:type="dxa"/>
            <w:tcBorders>
              <w:right w:val="nil"/>
            </w:tcBorders>
            <w:vAlign w:val="top"/>
          </w:tcPr>
          <w:p w14:paraId="282EEA67">
            <w:pPr>
              <w:pStyle w:val="12"/>
              <w:pageBreakBefore w:val="0"/>
              <w:widowControl/>
              <w:kinsoku/>
              <w:wordWrap/>
              <w:overflowPunct w:val="0"/>
              <w:topLinePunct w:val="0"/>
              <w:autoSpaceDE w:val="0"/>
              <w:autoSpaceDN w:val="0"/>
              <w:bidi w:val="0"/>
              <w:adjustRightInd w:val="0"/>
              <w:textAlignment w:val="baseline"/>
            </w:pPr>
          </w:p>
        </w:tc>
      </w:tr>
      <w:tr w14:paraId="2F05C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042" w:type="dxa"/>
            <w:vMerge w:val="continue"/>
            <w:tcBorders>
              <w:top w:val="nil"/>
              <w:left w:val="nil"/>
              <w:bottom w:val="nil"/>
            </w:tcBorders>
            <w:vAlign w:val="top"/>
          </w:tcPr>
          <w:p w14:paraId="54A543C0">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73362296">
            <w:pPr>
              <w:pageBreakBefore w:val="0"/>
              <w:widowControl/>
              <w:kinsoku/>
              <w:wordWrap/>
              <w:overflowPunct w:val="0"/>
              <w:topLinePunct w:val="0"/>
              <w:autoSpaceDE w:val="0"/>
              <w:autoSpaceDN w:val="0"/>
              <w:bidi w:val="0"/>
              <w:adjustRightInd w:val="0"/>
              <w:spacing w:before="81" w:line="219" w:lineRule="auto"/>
              <w:ind w:left="254"/>
              <w:textAlignment w:val="baseline"/>
              <w:rPr>
                <w:rFonts w:ascii="宋体" w:hAnsi="宋体" w:eastAsia="宋体" w:cs="宋体"/>
                <w:sz w:val="18"/>
                <w:szCs w:val="18"/>
              </w:rPr>
            </w:pPr>
            <w:r>
              <w:rPr>
                <w:rFonts w:ascii="宋体" w:hAnsi="宋体" w:eastAsia="宋体" w:cs="宋体"/>
                <w:spacing w:val="-3"/>
                <w:sz w:val="18"/>
                <w:szCs w:val="18"/>
              </w:rPr>
              <w:t>数学</w:t>
            </w:r>
          </w:p>
        </w:tc>
        <w:tc>
          <w:tcPr>
            <w:tcW w:w="690" w:type="dxa"/>
            <w:vAlign w:val="top"/>
          </w:tcPr>
          <w:p w14:paraId="15D08EA9">
            <w:pPr>
              <w:pageBreakBefore w:val="0"/>
              <w:widowControl/>
              <w:kinsoku/>
              <w:wordWrap/>
              <w:overflowPunct w:val="0"/>
              <w:topLinePunct w:val="0"/>
              <w:autoSpaceDE w:val="0"/>
              <w:autoSpaceDN w:val="0"/>
              <w:bidi w:val="0"/>
              <w:adjustRightInd w:val="0"/>
              <w:spacing w:before="127" w:line="183" w:lineRule="auto"/>
              <w:ind w:left="194"/>
              <w:textAlignment w:val="baseline"/>
              <w:rPr>
                <w:rFonts w:ascii="宋体" w:hAnsi="宋体" w:eastAsia="宋体" w:cs="宋体"/>
                <w:sz w:val="18"/>
                <w:szCs w:val="18"/>
              </w:rPr>
            </w:pPr>
            <w:r>
              <w:rPr>
                <w:rFonts w:ascii="宋体" w:hAnsi="宋体" w:eastAsia="宋体" w:cs="宋体"/>
                <w:spacing w:val="-2"/>
                <w:sz w:val="18"/>
                <w:szCs w:val="18"/>
              </w:rPr>
              <w:t>90</w:t>
            </w:r>
          </w:p>
        </w:tc>
        <w:tc>
          <w:tcPr>
            <w:tcW w:w="725" w:type="dxa"/>
            <w:vAlign w:val="top"/>
          </w:tcPr>
          <w:p w14:paraId="0BF88570">
            <w:pPr>
              <w:pageBreakBefore w:val="0"/>
              <w:widowControl/>
              <w:kinsoku/>
              <w:wordWrap/>
              <w:overflowPunct w:val="0"/>
              <w:topLinePunct w:val="0"/>
              <w:autoSpaceDE w:val="0"/>
              <w:autoSpaceDN w:val="0"/>
              <w:bidi w:val="0"/>
              <w:adjustRightInd w:val="0"/>
              <w:spacing w:before="99" w:line="225" w:lineRule="auto"/>
              <w:ind w:left="21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611DA2CB">
            <w:pPr>
              <w:pageBreakBefore w:val="0"/>
              <w:widowControl/>
              <w:kinsoku/>
              <w:wordWrap/>
              <w:overflowPunct w:val="0"/>
              <w:topLinePunct w:val="0"/>
              <w:autoSpaceDE w:val="0"/>
              <w:autoSpaceDN w:val="0"/>
              <w:bidi w:val="0"/>
              <w:adjustRightInd w:val="0"/>
              <w:spacing w:before="99" w:line="225"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4D4323CC">
            <w:pPr>
              <w:pStyle w:val="12"/>
              <w:pageBreakBefore w:val="0"/>
              <w:widowControl/>
              <w:kinsoku/>
              <w:wordWrap/>
              <w:overflowPunct w:val="0"/>
              <w:topLinePunct w:val="0"/>
              <w:autoSpaceDE w:val="0"/>
              <w:autoSpaceDN w:val="0"/>
              <w:bidi w:val="0"/>
              <w:adjustRightInd w:val="0"/>
              <w:textAlignment w:val="baseline"/>
            </w:pPr>
          </w:p>
        </w:tc>
        <w:tc>
          <w:tcPr>
            <w:tcW w:w="702" w:type="dxa"/>
            <w:vAlign w:val="top"/>
          </w:tcPr>
          <w:p w14:paraId="556F2BB8">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62418E5D">
            <w:pPr>
              <w:pStyle w:val="12"/>
              <w:pageBreakBefore w:val="0"/>
              <w:widowControl/>
              <w:kinsoku/>
              <w:wordWrap/>
              <w:overflowPunct w:val="0"/>
              <w:topLinePunct w:val="0"/>
              <w:autoSpaceDE w:val="0"/>
              <w:autoSpaceDN w:val="0"/>
              <w:bidi w:val="0"/>
              <w:adjustRightInd w:val="0"/>
              <w:textAlignment w:val="baseline"/>
            </w:pPr>
          </w:p>
        </w:tc>
        <w:tc>
          <w:tcPr>
            <w:tcW w:w="704" w:type="dxa"/>
            <w:tcBorders>
              <w:right w:val="nil"/>
            </w:tcBorders>
            <w:vAlign w:val="top"/>
          </w:tcPr>
          <w:p w14:paraId="759C6218">
            <w:pPr>
              <w:pStyle w:val="12"/>
              <w:pageBreakBefore w:val="0"/>
              <w:widowControl/>
              <w:kinsoku/>
              <w:wordWrap/>
              <w:overflowPunct w:val="0"/>
              <w:topLinePunct w:val="0"/>
              <w:autoSpaceDE w:val="0"/>
              <w:autoSpaceDN w:val="0"/>
              <w:bidi w:val="0"/>
              <w:adjustRightInd w:val="0"/>
              <w:textAlignment w:val="baseline"/>
            </w:pPr>
          </w:p>
        </w:tc>
      </w:tr>
      <w:tr w14:paraId="376C7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1042" w:type="dxa"/>
            <w:vMerge w:val="continue"/>
            <w:tcBorders>
              <w:top w:val="nil"/>
              <w:left w:val="nil"/>
              <w:bottom w:val="nil"/>
            </w:tcBorders>
            <w:vAlign w:val="top"/>
          </w:tcPr>
          <w:p w14:paraId="21D04B8F">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25549BE8">
            <w:pPr>
              <w:pageBreakBefore w:val="0"/>
              <w:widowControl/>
              <w:kinsoku/>
              <w:wordWrap/>
              <w:overflowPunct w:val="0"/>
              <w:topLinePunct w:val="0"/>
              <w:autoSpaceDE w:val="0"/>
              <w:autoSpaceDN w:val="0"/>
              <w:bidi w:val="0"/>
              <w:adjustRightInd w:val="0"/>
              <w:spacing w:before="93" w:line="220" w:lineRule="auto"/>
              <w:ind w:left="254"/>
              <w:textAlignment w:val="baseline"/>
              <w:rPr>
                <w:rFonts w:ascii="宋体" w:hAnsi="宋体" w:eastAsia="宋体" w:cs="宋体"/>
                <w:sz w:val="18"/>
                <w:szCs w:val="18"/>
              </w:rPr>
            </w:pPr>
            <w:r>
              <w:rPr>
                <w:rFonts w:ascii="宋体" w:hAnsi="宋体" w:eastAsia="宋体" w:cs="宋体"/>
                <w:spacing w:val="-2"/>
                <w:sz w:val="18"/>
                <w:szCs w:val="18"/>
              </w:rPr>
              <w:t>英语</w:t>
            </w:r>
          </w:p>
        </w:tc>
        <w:tc>
          <w:tcPr>
            <w:tcW w:w="690" w:type="dxa"/>
            <w:vAlign w:val="top"/>
          </w:tcPr>
          <w:p w14:paraId="055696C4">
            <w:pPr>
              <w:pageBreakBefore w:val="0"/>
              <w:widowControl/>
              <w:kinsoku/>
              <w:wordWrap/>
              <w:overflowPunct w:val="0"/>
              <w:topLinePunct w:val="0"/>
              <w:autoSpaceDE w:val="0"/>
              <w:autoSpaceDN w:val="0"/>
              <w:bidi w:val="0"/>
              <w:adjustRightInd w:val="0"/>
              <w:spacing w:before="138" w:line="183" w:lineRule="auto"/>
              <w:ind w:left="194"/>
              <w:textAlignment w:val="baseline"/>
              <w:rPr>
                <w:rFonts w:ascii="宋体" w:hAnsi="宋体" w:eastAsia="宋体" w:cs="宋体"/>
                <w:sz w:val="18"/>
                <w:szCs w:val="18"/>
              </w:rPr>
            </w:pPr>
            <w:r>
              <w:rPr>
                <w:rFonts w:ascii="宋体" w:hAnsi="宋体" w:eastAsia="宋体" w:cs="宋体"/>
                <w:spacing w:val="-2"/>
                <w:sz w:val="18"/>
                <w:szCs w:val="18"/>
              </w:rPr>
              <w:t>90</w:t>
            </w:r>
          </w:p>
        </w:tc>
        <w:tc>
          <w:tcPr>
            <w:tcW w:w="725" w:type="dxa"/>
            <w:vAlign w:val="top"/>
          </w:tcPr>
          <w:p w14:paraId="0E2423BE">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2765DF6E">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629B3077">
            <w:pPr>
              <w:pStyle w:val="12"/>
              <w:pageBreakBefore w:val="0"/>
              <w:widowControl/>
              <w:kinsoku/>
              <w:wordWrap/>
              <w:overflowPunct w:val="0"/>
              <w:topLinePunct w:val="0"/>
              <w:autoSpaceDE w:val="0"/>
              <w:autoSpaceDN w:val="0"/>
              <w:bidi w:val="0"/>
              <w:adjustRightInd w:val="0"/>
              <w:textAlignment w:val="baseline"/>
            </w:pPr>
          </w:p>
        </w:tc>
        <w:tc>
          <w:tcPr>
            <w:tcW w:w="702" w:type="dxa"/>
            <w:vAlign w:val="top"/>
          </w:tcPr>
          <w:p w14:paraId="4E9A6A52">
            <w:pPr>
              <w:pageBreakBefore w:val="0"/>
              <w:widowControl/>
              <w:kinsoku/>
              <w:wordWrap/>
              <w:overflowPunct w:val="0"/>
              <w:topLinePunct w:val="0"/>
              <w:autoSpaceDE w:val="0"/>
              <w:autoSpaceDN w:val="0"/>
              <w:bidi w:val="0"/>
              <w:adjustRightInd w:val="0"/>
              <w:spacing w:before="110" w:line="235"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56A9AF2A">
            <w:pPr>
              <w:pageBreakBefore w:val="0"/>
              <w:widowControl/>
              <w:kinsoku/>
              <w:wordWrap/>
              <w:overflowPunct w:val="0"/>
              <w:topLinePunct w:val="0"/>
              <w:autoSpaceDE w:val="0"/>
              <w:autoSpaceDN w:val="0"/>
              <w:bidi w:val="0"/>
              <w:adjustRightInd w:val="0"/>
              <w:spacing w:before="110" w:line="235"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04" w:type="dxa"/>
            <w:tcBorders>
              <w:right w:val="nil"/>
            </w:tcBorders>
            <w:vAlign w:val="top"/>
          </w:tcPr>
          <w:p w14:paraId="18C46411">
            <w:pPr>
              <w:pStyle w:val="12"/>
              <w:pageBreakBefore w:val="0"/>
              <w:widowControl/>
              <w:kinsoku/>
              <w:wordWrap/>
              <w:overflowPunct w:val="0"/>
              <w:topLinePunct w:val="0"/>
              <w:autoSpaceDE w:val="0"/>
              <w:autoSpaceDN w:val="0"/>
              <w:bidi w:val="0"/>
              <w:adjustRightInd w:val="0"/>
              <w:textAlignment w:val="baseline"/>
            </w:pPr>
          </w:p>
        </w:tc>
      </w:tr>
      <w:tr w14:paraId="3684A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042" w:type="dxa"/>
            <w:vMerge w:val="continue"/>
            <w:tcBorders>
              <w:top w:val="nil"/>
              <w:left w:val="nil"/>
              <w:bottom w:val="nil"/>
            </w:tcBorders>
            <w:vAlign w:val="top"/>
          </w:tcPr>
          <w:p w14:paraId="2BC6EDA8">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6743FCEE">
            <w:pPr>
              <w:pageBreakBefore w:val="0"/>
              <w:widowControl/>
              <w:kinsoku/>
              <w:wordWrap/>
              <w:overflowPunct w:val="0"/>
              <w:topLinePunct w:val="0"/>
              <w:autoSpaceDE w:val="0"/>
              <w:autoSpaceDN w:val="0"/>
              <w:bidi w:val="0"/>
              <w:adjustRightInd w:val="0"/>
              <w:spacing w:before="82" w:line="219" w:lineRule="auto"/>
              <w:ind w:left="254"/>
              <w:textAlignment w:val="baseline"/>
              <w:rPr>
                <w:rFonts w:ascii="宋体" w:hAnsi="宋体" w:eastAsia="宋体" w:cs="宋体"/>
                <w:sz w:val="18"/>
                <w:szCs w:val="18"/>
              </w:rPr>
            </w:pPr>
            <w:r>
              <w:rPr>
                <w:rFonts w:ascii="宋体" w:hAnsi="宋体" w:eastAsia="宋体" w:cs="宋体"/>
                <w:spacing w:val="3"/>
                <w:sz w:val="18"/>
                <w:szCs w:val="18"/>
              </w:rPr>
              <w:t>数字技术应用</w:t>
            </w:r>
          </w:p>
        </w:tc>
        <w:tc>
          <w:tcPr>
            <w:tcW w:w="690" w:type="dxa"/>
            <w:vAlign w:val="top"/>
          </w:tcPr>
          <w:p w14:paraId="2D7562CE">
            <w:pPr>
              <w:pageBreakBefore w:val="0"/>
              <w:widowControl/>
              <w:kinsoku/>
              <w:wordWrap/>
              <w:overflowPunct w:val="0"/>
              <w:topLinePunct w:val="0"/>
              <w:autoSpaceDE w:val="0"/>
              <w:autoSpaceDN w:val="0"/>
              <w:bidi w:val="0"/>
              <w:adjustRightInd w:val="0"/>
              <w:spacing w:before="128" w:line="183" w:lineRule="auto"/>
              <w:ind w:left="194"/>
              <w:textAlignment w:val="baseline"/>
              <w:rPr>
                <w:rFonts w:ascii="宋体" w:hAnsi="宋体" w:eastAsia="宋体" w:cs="宋体"/>
                <w:sz w:val="18"/>
                <w:szCs w:val="18"/>
              </w:rPr>
            </w:pPr>
            <w:r>
              <w:rPr>
                <w:rFonts w:ascii="宋体" w:hAnsi="宋体" w:eastAsia="宋体" w:cs="宋体"/>
                <w:spacing w:val="-3"/>
                <w:sz w:val="18"/>
                <w:szCs w:val="18"/>
              </w:rPr>
              <w:t>72</w:t>
            </w:r>
          </w:p>
        </w:tc>
        <w:tc>
          <w:tcPr>
            <w:tcW w:w="725" w:type="dxa"/>
            <w:vAlign w:val="top"/>
          </w:tcPr>
          <w:p w14:paraId="0F9A145A">
            <w:pPr>
              <w:pageBreakBefore w:val="0"/>
              <w:widowControl/>
              <w:kinsoku/>
              <w:wordWrap/>
              <w:overflowPunct w:val="0"/>
              <w:topLinePunct w:val="0"/>
              <w:autoSpaceDE w:val="0"/>
              <w:autoSpaceDN w:val="0"/>
              <w:bidi w:val="0"/>
              <w:adjustRightInd w:val="0"/>
              <w:spacing w:before="100" w:line="224" w:lineRule="auto"/>
              <w:ind w:left="21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3B118380">
            <w:pPr>
              <w:pageBreakBefore w:val="0"/>
              <w:widowControl/>
              <w:kinsoku/>
              <w:wordWrap/>
              <w:overflowPunct w:val="0"/>
              <w:topLinePunct w:val="0"/>
              <w:autoSpaceDE w:val="0"/>
              <w:autoSpaceDN w:val="0"/>
              <w:bidi w:val="0"/>
              <w:adjustRightInd w:val="0"/>
              <w:spacing w:before="100" w:line="224"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72F51EDD">
            <w:pPr>
              <w:pStyle w:val="12"/>
              <w:pageBreakBefore w:val="0"/>
              <w:widowControl/>
              <w:kinsoku/>
              <w:wordWrap/>
              <w:overflowPunct w:val="0"/>
              <w:topLinePunct w:val="0"/>
              <w:autoSpaceDE w:val="0"/>
              <w:autoSpaceDN w:val="0"/>
              <w:bidi w:val="0"/>
              <w:adjustRightInd w:val="0"/>
              <w:textAlignment w:val="baseline"/>
            </w:pPr>
          </w:p>
        </w:tc>
        <w:tc>
          <w:tcPr>
            <w:tcW w:w="702" w:type="dxa"/>
            <w:vAlign w:val="top"/>
          </w:tcPr>
          <w:p w14:paraId="3F389CC9">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420D8E6E">
            <w:pPr>
              <w:pStyle w:val="12"/>
              <w:pageBreakBefore w:val="0"/>
              <w:widowControl/>
              <w:kinsoku/>
              <w:wordWrap/>
              <w:overflowPunct w:val="0"/>
              <w:topLinePunct w:val="0"/>
              <w:autoSpaceDE w:val="0"/>
              <w:autoSpaceDN w:val="0"/>
              <w:bidi w:val="0"/>
              <w:adjustRightInd w:val="0"/>
              <w:textAlignment w:val="baseline"/>
            </w:pPr>
          </w:p>
        </w:tc>
        <w:tc>
          <w:tcPr>
            <w:tcW w:w="704" w:type="dxa"/>
            <w:tcBorders>
              <w:right w:val="nil"/>
            </w:tcBorders>
            <w:vAlign w:val="top"/>
          </w:tcPr>
          <w:p w14:paraId="78D9573A">
            <w:pPr>
              <w:pStyle w:val="12"/>
              <w:pageBreakBefore w:val="0"/>
              <w:widowControl/>
              <w:kinsoku/>
              <w:wordWrap/>
              <w:overflowPunct w:val="0"/>
              <w:topLinePunct w:val="0"/>
              <w:autoSpaceDE w:val="0"/>
              <w:autoSpaceDN w:val="0"/>
              <w:bidi w:val="0"/>
              <w:adjustRightInd w:val="0"/>
              <w:textAlignment w:val="baseline"/>
            </w:pPr>
          </w:p>
        </w:tc>
      </w:tr>
      <w:tr w14:paraId="4BB15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1042" w:type="dxa"/>
            <w:vMerge w:val="continue"/>
            <w:tcBorders>
              <w:top w:val="nil"/>
              <w:left w:val="nil"/>
              <w:bottom w:val="nil"/>
            </w:tcBorders>
            <w:vAlign w:val="top"/>
          </w:tcPr>
          <w:p w14:paraId="7009D513">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47074F1E">
            <w:pPr>
              <w:pageBreakBefore w:val="0"/>
              <w:widowControl/>
              <w:kinsoku/>
              <w:wordWrap/>
              <w:overflowPunct w:val="0"/>
              <w:topLinePunct w:val="0"/>
              <w:autoSpaceDE w:val="0"/>
              <w:autoSpaceDN w:val="0"/>
              <w:bidi w:val="0"/>
              <w:adjustRightInd w:val="0"/>
              <w:spacing w:before="93" w:line="219" w:lineRule="auto"/>
              <w:ind w:left="254"/>
              <w:textAlignment w:val="baseline"/>
              <w:rPr>
                <w:rFonts w:ascii="宋体" w:hAnsi="宋体" w:eastAsia="宋体" w:cs="宋体"/>
                <w:sz w:val="18"/>
                <w:szCs w:val="18"/>
              </w:rPr>
            </w:pPr>
            <w:r>
              <w:rPr>
                <w:rFonts w:ascii="宋体" w:hAnsi="宋体" w:eastAsia="宋体" w:cs="宋体"/>
                <w:spacing w:val="-2"/>
                <w:sz w:val="18"/>
                <w:szCs w:val="18"/>
              </w:rPr>
              <w:t>体育与健康</w:t>
            </w:r>
          </w:p>
        </w:tc>
        <w:tc>
          <w:tcPr>
            <w:tcW w:w="690" w:type="dxa"/>
            <w:vAlign w:val="top"/>
          </w:tcPr>
          <w:p w14:paraId="39EBB3F1">
            <w:pPr>
              <w:pageBreakBefore w:val="0"/>
              <w:widowControl/>
              <w:kinsoku/>
              <w:wordWrap/>
              <w:overflowPunct w:val="0"/>
              <w:topLinePunct w:val="0"/>
              <w:autoSpaceDE w:val="0"/>
              <w:autoSpaceDN w:val="0"/>
              <w:bidi w:val="0"/>
              <w:adjustRightInd w:val="0"/>
              <w:spacing w:before="138" w:line="184" w:lineRule="auto"/>
              <w:ind w:left="154"/>
              <w:textAlignment w:val="baseline"/>
              <w:rPr>
                <w:rFonts w:ascii="宋体" w:hAnsi="宋体" w:eastAsia="宋体" w:cs="宋体"/>
                <w:sz w:val="18"/>
                <w:szCs w:val="18"/>
              </w:rPr>
            </w:pPr>
            <w:r>
              <w:rPr>
                <w:rFonts w:ascii="宋体" w:hAnsi="宋体" w:eastAsia="宋体" w:cs="宋体"/>
                <w:spacing w:val="-5"/>
                <w:sz w:val="18"/>
                <w:szCs w:val="18"/>
              </w:rPr>
              <w:t>108</w:t>
            </w:r>
          </w:p>
        </w:tc>
        <w:tc>
          <w:tcPr>
            <w:tcW w:w="725" w:type="dxa"/>
            <w:vAlign w:val="top"/>
          </w:tcPr>
          <w:p w14:paraId="2A920B9F">
            <w:pPr>
              <w:pageBreakBefore w:val="0"/>
              <w:widowControl/>
              <w:kinsoku/>
              <w:wordWrap/>
              <w:overflowPunct w:val="0"/>
              <w:topLinePunct w:val="0"/>
              <w:autoSpaceDE w:val="0"/>
              <w:autoSpaceDN w:val="0"/>
              <w:bidi w:val="0"/>
              <w:adjustRightInd w:val="0"/>
              <w:spacing w:before="111" w:line="234" w:lineRule="auto"/>
              <w:ind w:left="21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0648D2FD">
            <w:pPr>
              <w:pageBreakBefore w:val="0"/>
              <w:widowControl/>
              <w:kinsoku/>
              <w:wordWrap/>
              <w:overflowPunct w:val="0"/>
              <w:topLinePunct w:val="0"/>
              <w:autoSpaceDE w:val="0"/>
              <w:autoSpaceDN w:val="0"/>
              <w:bidi w:val="0"/>
              <w:adjustRightInd w:val="0"/>
              <w:spacing w:before="111" w:line="234"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15BC0E39">
            <w:pPr>
              <w:pageBreakBefore w:val="0"/>
              <w:widowControl/>
              <w:kinsoku/>
              <w:wordWrap/>
              <w:overflowPunct w:val="0"/>
              <w:topLinePunct w:val="0"/>
              <w:autoSpaceDE w:val="0"/>
              <w:autoSpaceDN w:val="0"/>
              <w:bidi w:val="0"/>
              <w:adjustRightInd w:val="0"/>
              <w:spacing w:before="111" w:line="234"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02" w:type="dxa"/>
            <w:vAlign w:val="top"/>
          </w:tcPr>
          <w:p w14:paraId="40BF0958">
            <w:pPr>
              <w:pageBreakBefore w:val="0"/>
              <w:widowControl/>
              <w:kinsoku/>
              <w:wordWrap/>
              <w:overflowPunct w:val="0"/>
              <w:topLinePunct w:val="0"/>
              <w:autoSpaceDE w:val="0"/>
              <w:autoSpaceDN w:val="0"/>
              <w:bidi w:val="0"/>
              <w:adjustRightInd w:val="0"/>
              <w:spacing w:before="111" w:line="234"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6A238B99">
            <w:pPr>
              <w:pageBreakBefore w:val="0"/>
              <w:widowControl/>
              <w:kinsoku/>
              <w:wordWrap/>
              <w:overflowPunct w:val="0"/>
              <w:topLinePunct w:val="0"/>
              <w:autoSpaceDE w:val="0"/>
              <w:autoSpaceDN w:val="0"/>
              <w:bidi w:val="0"/>
              <w:adjustRightInd w:val="0"/>
              <w:spacing w:before="111" w:line="234"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04" w:type="dxa"/>
            <w:tcBorders>
              <w:right w:val="nil"/>
            </w:tcBorders>
            <w:vAlign w:val="top"/>
          </w:tcPr>
          <w:p w14:paraId="4E3FF742">
            <w:pPr>
              <w:pStyle w:val="12"/>
              <w:pageBreakBefore w:val="0"/>
              <w:widowControl/>
              <w:kinsoku/>
              <w:wordWrap/>
              <w:overflowPunct w:val="0"/>
              <w:topLinePunct w:val="0"/>
              <w:autoSpaceDE w:val="0"/>
              <w:autoSpaceDN w:val="0"/>
              <w:bidi w:val="0"/>
              <w:adjustRightInd w:val="0"/>
              <w:textAlignment w:val="baseline"/>
            </w:pPr>
          </w:p>
        </w:tc>
      </w:tr>
      <w:tr w14:paraId="7C7CE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042" w:type="dxa"/>
            <w:vMerge w:val="continue"/>
            <w:tcBorders>
              <w:top w:val="nil"/>
              <w:left w:val="nil"/>
              <w:bottom w:val="nil"/>
            </w:tcBorders>
            <w:vAlign w:val="top"/>
          </w:tcPr>
          <w:p w14:paraId="7470C2DB">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3CEB3908">
            <w:pPr>
              <w:pageBreakBefore w:val="0"/>
              <w:widowControl/>
              <w:kinsoku/>
              <w:wordWrap/>
              <w:overflowPunct w:val="0"/>
              <w:topLinePunct w:val="0"/>
              <w:autoSpaceDE w:val="0"/>
              <w:autoSpaceDN w:val="0"/>
              <w:bidi w:val="0"/>
              <w:adjustRightInd w:val="0"/>
              <w:spacing w:before="83" w:line="219" w:lineRule="auto"/>
              <w:ind w:left="254"/>
              <w:textAlignment w:val="baseline"/>
              <w:rPr>
                <w:rFonts w:ascii="宋体" w:hAnsi="宋体" w:eastAsia="宋体" w:cs="宋体"/>
                <w:sz w:val="18"/>
                <w:szCs w:val="18"/>
              </w:rPr>
            </w:pPr>
            <w:r>
              <w:rPr>
                <w:rFonts w:ascii="宋体" w:hAnsi="宋体" w:eastAsia="宋体" w:cs="宋体"/>
                <w:spacing w:val="7"/>
                <w:sz w:val="18"/>
                <w:szCs w:val="18"/>
              </w:rPr>
              <w:t>美育</w:t>
            </w:r>
          </w:p>
        </w:tc>
        <w:tc>
          <w:tcPr>
            <w:tcW w:w="690" w:type="dxa"/>
            <w:vAlign w:val="top"/>
          </w:tcPr>
          <w:p w14:paraId="0468DCDE">
            <w:pPr>
              <w:pageBreakBefore w:val="0"/>
              <w:widowControl/>
              <w:kinsoku/>
              <w:wordWrap/>
              <w:overflowPunct w:val="0"/>
              <w:topLinePunct w:val="0"/>
              <w:autoSpaceDE w:val="0"/>
              <w:autoSpaceDN w:val="0"/>
              <w:bidi w:val="0"/>
              <w:adjustRightInd w:val="0"/>
              <w:spacing w:before="128" w:line="184" w:lineRule="auto"/>
              <w:ind w:left="194"/>
              <w:textAlignment w:val="baseline"/>
              <w:rPr>
                <w:rFonts w:ascii="宋体" w:hAnsi="宋体" w:eastAsia="宋体" w:cs="宋体"/>
                <w:sz w:val="18"/>
                <w:szCs w:val="18"/>
              </w:rPr>
            </w:pPr>
            <w:r>
              <w:rPr>
                <w:rFonts w:ascii="宋体" w:hAnsi="宋体" w:eastAsia="宋体" w:cs="宋体"/>
                <w:spacing w:val="-6"/>
                <w:sz w:val="18"/>
                <w:szCs w:val="18"/>
              </w:rPr>
              <w:t>18</w:t>
            </w:r>
          </w:p>
        </w:tc>
        <w:tc>
          <w:tcPr>
            <w:tcW w:w="725" w:type="dxa"/>
            <w:vAlign w:val="top"/>
          </w:tcPr>
          <w:p w14:paraId="2244352C">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2B3FCA30">
            <w:pPr>
              <w:pageBreakBefore w:val="0"/>
              <w:widowControl/>
              <w:kinsoku/>
              <w:wordWrap/>
              <w:overflowPunct w:val="0"/>
              <w:topLinePunct w:val="0"/>
              <w:autoSpaceDE w:val="0"/>
              <w:autoSpaceDN w:val="0"/>
              <w:bidi w:val="0"/>
              <w:adjustRightInd w:val="0"/>
              <w:spacing w:before="101" w:line="223"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19AEA4FE">
            <w:pPr>
              <w:pStyle w:val="12"/>
              <w:pageBreakBefore w:val="0"/>
              <w:widowControl/>
              <w:kinsoku/>
              <w:wordWrap/>
              <w:overflowPunct w:val="0"/>
              <w:topLinePunct w:val="0"/>
              <w:autoSpaceDE w:val="0"/>
              <w:autoSpaceDN w:val="0"/>
              <w:bidi w:val="0"/>
              <w:adjustRightInd w:val="0"/>
              <w:textAlignment w:val="baseline"/>
            </w:pPr>
          </w:p>
        </w:tc>
        <w:tc>
          <w:tcPr>
            <w:tcW w:w="702" w:type="dxa"/>
            <w:vAlign w:val="top"/>
          </w:tcPr>
          <w:p w14:paraId="5F20F4FB">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19B75A80">
            <w:pPr>
              <w:pStyle w:val="12"/>
              <w:pageBreakBefore w:val="0"/>
              <w:widowControl/>
              <w:kinsoku/>
              <w:wordWrap/>
              <w:overflowPunct w:val="0"/>
              <w:topLinePunct w:val="0"/>
              <w:autoSpaceDE w:val="0"/>
              <w:autoSpaceDN w:val="0"/>
              <w:bidi w:val="0"/>
              <w:adjustRightInd w:val="0"/>
              <w:textAlignment w:val="baseline"/>
            </w:pPr>
          </w:p>
        </w:tc>
        <w:tc>
          <w:tcPr>
            <w:tcW w:w="704" w:type="dxa"/>
            <w:tcBorders>
              <w:right w:val="nil"/>
            </w:tcBorders>
            <w:vAlign w:val="top"/>
          </w:tcPr>
          <w:p w14:paraId="6D02625A">
            <w:pPr>
              <w:pStyle w:val="12"/>
              <w:pageBreakBefore w:val="0"/>
              <w:widowControl/>
              <w:kinsoku/>
              <w:wordWrap/>
              <w:overflowPunct w:val="0"/>
              <w:topLinePunct w:val="0"/>
              <w:autoSpaceDE w:val="0"/>
              <w:autoSpaceDN w:val="0"/>
              <w:bidi w:val="0"/>
              <w:adjustRightInd w:val="0"/>
              <w:textAlignment w:val="baseline"/>
            </w:pPr>
          </w:p>
        </w:tc>
      </w:tr>
      <w:tr w14:paraId="52F2E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1042" w:type="dxa"/>
            <w:vMerge w:val="continue"/>
            <w:tcBorders>
              <w:top w:val="nil"/>
              <w:left w:val="nil"/>
              <w:bottom w:val="nil"/>
            </w:tcBorders>
            <w:vAlign w:val="top"/>
          </w:tcPr>
          <w:p w14:paraId="6B968B90">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62306FC7">
            <w:pPr>
              <w:pageBreakBefore w:val="0"/>
              <w:widowControl/>
              <w:kinsoku/>
              <w:wordWrap/>
              <w:overflowPunct w:val="0"/>
              <w:topLinePunct w:val="0"/>
              <w:autoSpaceDE w:val="0"/>
              <w:autoSpaceDN w:val="0"/>
              <w:bidi w:val="0"/>
              <w:adjustRightInd w:val="0"/>
              <w:spacing w:before="84" w:line="219" w:lineRule="auto"/>
              <w:ind w:left="254"/>
              <w:textAlignment w:val="baseline"/>
              <w:rPr>
                <w:rFonts w:ascii="宋体" w:hAnsi="宋体" w:eastAsia="宋体" w:cs="宋体"/>
                <w:sz w:val="18"/>
                <w:szCs w:val="18"/>
              </w:rPr>
            </w:pPr>
            <w:r>
              <w:rPr>
                <w:rFonts w:ascii="宋体" w:hAnsi="宋体" w:eastAsia="宋体" w:cs="宋体"/>
                <w:spacing w:val="3"/>
                <w:sz w:val="18"/>
                <w:szCs w:val="18"/>
              </w:rPr>
              <w:t>劳动教育</w:t>
            </w:r>
          </w:p>
        </w:tc>
        <w:tc>
          <w:tcPr>
            <w:tcW w:w="690" w:type="dxa"/>
            <w:vAlign w:val="top"/>
          </w:tcPr>
          <w:p w14:paraId="7A605099">
            <w:pPr>
              <w:pageBreakBefore w:val="0"/>
              <w:widowControl/>
              <w:kinsoku/>
              <w:wordWrap/>
              <w:overflowPunct w:val="0"/>
              <w:topLinePunct w:val="0"/>
              <w:autoSpaceDE w:val="0"/>
              <w:autoSpaceDN w:val="0"/>
              <w:bidi w:val="0"/>
              <w:adjustRightInd w:val="0"/>
              <w:spacing w:before="130" w:line="183" w:lineRule="auto"/>
              <w:ind w:left="194"/>
              <w:textAlignment w:val="baseline"/>
              <w:rPr>
                <w:rFonts w:ascii="宋体" w:hAnsi="宋体" w:eastAsia="宋体" w:cs="宋体"/>
                <w:sz w:val="18"/>
                <w:szCs w:val="18"/>
              </w:rPr>
            </w:pPr>
            <w:r>
              <w:rPr>
                <w:rFonts w:ascii="宋体" w:hAnsi="宋体" w:eastAsia="宋体" w:cs="宋体"/>
                <w:spacing w:val="-3"/>
                <w:sz w:val="18"/>
                <w:szCs w:val="18"/>
              </w:rPr>
              <w:t>54</w:t>
            </w:r>
          </w:p>
        </w:tc>
        <w:tc>
          <w:tcPr>
            <w:tcW w:w="725" w:type="dxa"/>
            <w:vAlign w:val="top"/>
          </w:tcPr>
          <w:p w14:paraId="6A5017A0">
            <w:pPr>
              <w:pageBreakBefore w:val="0"/>
              <w:widowControl/>
              <w:kinsoku/>
              <w:wordWrap/>
              <w:overflowPunct w:val="0"/>
              <w:topLinePunct w:val="0"/>
              <w:autoSpaceDE w:val="0"/>
              <w:autoSpaceDN w:val="0"/>
              <w:bidi w:val="0"/>
              <w:adjustRightInd w:val="0"/>
              <w:spacing w:before="102" w:line="232" w:lineRule="auto"/>
              <w:ind w:left="21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27E1D671">
            <w:pPr>
              <w:pageBreakBefore w:val="0"/>
              <w:widowControl/>
              <w:kinsoku/>
              <w:wordWrap/>
              <w:overflowPunct w:val="0"/>
              <w:topLinePunct w:val="0"/>
              <w:autoSpaceDE w:val="0"/>
              <w:autoSpaceDN w:val="0"/>
              <w:bidi w:val="0"/>
              <w:adjustRightInd w:val="0"/>
              <w:spacing w:before="102" w:line="232"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7FAE5986">
            <w:pPr>
              <w:pageBreakBefore w:val="0"/>
              <w:widowControl/>
              <w:kinsoku/>
              <w:wordWrap/>
              <w:overflowPunct w:val="0"/>
              <w:topLinePunct w:val="0"/>
              <w:autoSpaceDE w:val="0"/>
              <w:autoSpaceDN w:val="0"/>
              <w:bidi w:val="0"/>
              <w:adjustRightInd w:val="0"/>
              <w:spacing w:before="102" w:line="232"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02" w:type="dxa"/>
            <w:vAlign w:val="top"/>
          </w:tcPr>
          <w:p w14:paraId="52781201">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3447A8B4">
            <w:pPr>
              <w:pStyle w:val="12"/>
              <w:pageBreakBefore w:val="0"/>
              <w:widowControl/>
              <w:kinsoku/>
              <w:wordWrap/>
              <w:overflowPunct w:val="0"/>
              <w:topLinePunct w:val="0"/>
              <w:autoSpaceDE w:val="0"/>
              <w:autoSpaceDN w:val="0"/>
              <w:bidi w:val="0"/>
              <w:adjustRightInd w:val="0"/>
              <w:textAlignment w:val="baseline"/>
            </w:pPr>
          </w:p>
        </w:tc>
        <w:tc>
          <w:tcPr>
            <w:tcW w:w="704" w:type="dxa"/>
            <w:tcBorders>
              <w:right w:val="nil"/>
            </w:tcBorders>
            <w:vAlign w:val="top"/>
          </w:tcPr>
          <w:p w14:paraId="5EB36BB9">
            <w:pPr>
              <w:pStyle w:val="12"/>
              <w:pageBreakBefore w:val="0"/>
              <w:widowControl/>
              <w:kinsoku/>
              <w:wordWrap/>
              <w:overflowPunct w:val="0"/>
              <w:topLinePunct w:val="0"/>
              <w:autoSpaceDE w:val="0"/>
              <w:autoSpaceDN w:val="0"/>
              <w:bidi w:val="0"/>
              <w:adjustRightInd w:val="0"/>
              <w:textAlignment w:val="baseline"/>
            </w:pPr>
          </w:p>
        </w:tc>
      </w:tr>
      <w:tr w14:paraId="047E4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1042" w:type="dxa"/>
            <w:vMerge w:val="continue"/>
            <w:tcBorders>
              <w:top w:val="nil"/>
              <w:left w:val="nil"/>
              <w:bottom w:val="nil"/>
            </w:tcBorders>
            <w:vAlign w:val="top"/>
          </w:tcPr>
          <w:p w14:paraId="6EF2601D">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0E8BC445">
            <w:pPr>
              <w:pageBreakBefore w:val="0"/>
              <w:widowControl/>
              <w:kinsoku/>
              <w:wordWrap/>
              <w:overflowPunct w:val="0"/>
              <w:topLinePunct w:val="0"/>
              <w:autoSpaceDE w:val="0"/>
              <w:autoSpaceDN w:val="0"/>
              <w:bidi w:val="0"/>
              <w:adjustRightInd w:val="0"/>
              <w:spacing w:before="85" w:line="219" w:lineRule="auto"/>
              <w:ind w:left="254"/>
              <w:textAlignment w:val="baseline"/>
              <w:rPr>
                <w:rFonts w:ascii="宋体" w:hAnsi="宋体" w:eastAsia="宋体" w:cs="宋体"/>
                <w:sz w:val="18"/>
                <w:szCs w:val="18"/>
              </w:rPr>
            </w:pPr>
            <w:r>
              <w:rPr>
                <w:rFonts w:ascii="宋体" w:hAnsi="宋体" w:eastAsia="宋体" w:cs="宋体"/>
                <w:spacing w:val="3"/>
                <w:sz w:val="18"/>
                <w:szCs w:val="18"/>
              </w:rPr>
              <w:t>通用职业素质</w:t>
            </w:r>
          </w:p>
        </w:tc>
        <w:tc>
          <w:tcPr>
            <w:tcW w:w="690" w:type="dxa"/>
            <w:vAlign w:val="top"/>
          </w:tcPr>
          <w:p w14:paraId="686512C6">
            <w:pPr>
              <w:pageBreakBefore w:val="0"/>
              <w:widowControl/>
              <w:kinsoku/>
              <w:wordWrap/>
              <w:overflowPunct w:val="0"/>
              <w:topLinePunct w:val="0"/>
              <w:autoSpaceDE w:val="0"/>
              <w:autoSpaceDN w:val="0"/>
              <w:bidi w:val="0"/>
              <w:adjustRightInd w:val="0"/>
              <w:spacing w:before="131" w:line="183" w:lineRule="auto"/>
              <w:ind w:left="194"/>
              <w:textAlignment w:val="baseline"/>
              <w:rPr>
                <w:rFonts w:ascii="宋体" w:hAnsi="宋体" w:eastAsia="宋体" w:cs="宋体"/>
                <w:sz w:val="18"/>
                <w:szCs w:val="18"/>
              </w:rPr>
            </w:pPr>
            <w:r>
              <w:rPr>
                <w:rFonts w:ascii="宋体" w:hAnsi="宋体" w:eastAsia="宋体" w:cs="宋体"/>
                <w:spacing w:val="-2"/>
                <w:sz w:val="18"/>
                <w:szCs w:val="18"/>
              </w:rPr>
              <w:t>90</w:t>
            </w:r>
          </w:p>
        </w:tc>
        <w:tc>
          <w:tcPr>
            <w:tcW w:w="725" w:type="dxa"/>
            <w:vAlign w:val="top"/>
          </w:tcPr>
          <w:p w14:paraId="3536FC52">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5F618E64">
            <w:pPr>
              <w:pageBreakBefore w:val="0"/>
              <w:widowControl/>
              <w:kinsoku/>
              <w:wordWrap/>
              <w:overflowPunct w:val="0"/>
              <w:topLinePunct w:val="0"/>
              <w:autoSpaceDE w:val="0"/>
              <w:autoSpaceDN w:val="0"/>
              <w:bidi w:val="0"/>
              <w:adjustRightInd w:val="0"/>
              <w:spacing w:before="103" w:line="231"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2217FCB3">
            <w:pPr>
              <w:pageBreakBefore w:val="0"/>
              <w:widowControl/>
              <w:kinsoku/>
              <w:wordWrap/>
              <w:overflowPunct w:val="0"/>
              <w:topLinePunct w:val="0"/>
              <w:autoSpaceDE w:val="0"/>
              <w:autoSpaceDN w:val="0"/>
              <w:bidi w:val="0"/>
              <w:adjustRightInd w:val="0"/>
              <w:spacing w:before="103" w:line="231"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02" w:type="dxa"/>
            <w:vAlign w:val="top"/>
          </w:tcPr>
          <w:p w14:paraId="4A9F5A77">
            <w:pPr>
              <w:pageBreakBefore w:val="0"/>
              <w:widowControl/>
              <w:kinsoku/>
              <w:wordWrap/>
              <w:overflowPunct w:val="0"/>
              <w:topLinePunct w:val="0"/>
              <w:autoSpaceDE w:val="0"/>
              <w:autoSpaceDN w:val="0"/>
              <w:bidi w:val="0"/>
              <w:adjustRightInd w:val="0"/>
              <w:spacing w:before="103" w:line="231"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4" w:type="dxa"/>
            <w:vAlign w:val="top"/>
          </w:tcPr>
          <w:p w14:paraId="51647C5F">
            <w:pPr>
              <w:pStyle w:val="12"/>
              <w:pageBreakBefore w:val="0"/>
              <w:widowControl/>
              <w:kinsoku/>
              <w:wordWrap/>
              <w:overflowPunct w:val="0"/>
              <w:topLinePunct w:val="0"/>
              <w:autoSpaceDE w:val="0"/>
              <w:autoSpaceDN w:val="0"/>
              <w:bidi w:val="0"/>
              <w:adjustRightInd w:val="0"/>
              <w:textAlignment w:val="baseline"/>
            </w:pPr>
          </w:p>
        </w:tc>
        <w:tc>
          <w:tcPr>
            <w:tcW w:w="704" w:type="dxa"/>
            <w:tcBorders>
              <w:right w:val="nil"/>
            </w:tcBorders>
            <w:vAlign w:val="top"/>
          </w:tcPr>
          <w:p w14:paraId="72CCAC5A">
            <w:pPr>
              <w:pStyle w:val="12"/>
              <w:pageBreakBefore w:val="0"/>
              <w:widowControl/>
              <w:kinsoku/>
              <w:wordWrap/>
              <w:overflowPunct w:val="0"/>
              <w:topLinePunct w:val="0"/>
              <w:autoSpaceDE w:val="0"/>
              <w:autoSpaceDN w:val="0"/>
              <w:bidi w:val="0"/>
              <w:adjustRightInd w:val="0"/>
              <w:textAlignment w:val="baseline"/>
            </w:pPr>
          </w:p>
        </w:tc>
      </w:tr>
      <w:tr w14:paraId="4D174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1042" w:type="dxa"/>
            <w:vMerge w:val="continue"/>
            <w:tcBorders>
              <w:top w:val="nil"/>
              <w:left w:val="nil"/>
            </w:tcBorders>
            <w:vAlign w:val="top"/>
          </w:tcPr>
          <w:p w14:paraId="14FACA9D">
            <w:pPr>
              <w:pStyle w:val="12"/>
              <w:pageBreakBefore w:val="0"/>
              <w:widowControl/>
              <w:kinsoku/>
              <w:wordWrap/>
              <w:overflowPunct w:val="0"/>
              <w:topLinePunct w:val="0"/>
              <w:autoSpaceDE w:val="0"/>
              <w:autoSpaceDN w:val="0"/>
              <w:bidi w:val="0"/>
              <w:adjustRightInd w:val="0"/>
              <w:textAlignment w:val="baseline"/>
            </w:pPr>
          </w:p>
        </w:tc>
        <w:tc>
          <w:tcPr>
            <w:tcW w:w="2973" w:type="dxa"/>
            <w:vAlign w:val="top"/>
          </w:tcPr>
          <w:p w14:paraId="5EDFECEA">
            <w:pPr>
              <w:pageBreakBefore w:val="0"/>
              <w:widowControl/>
              <w:kinsoku/>
              <w:wordWrap/>
              <w:overflowPunct w:val="0"/>
              <w:topLinePunct w:val="0"/>
              <w:autoSpaceDE w:val="0"/>
              <w:autoSpaceDN w:val="0"/>
              <w:bidi w:val="0"/>
              <w:adjustRightInd w:val="0"/>
              <w:spacing w:before="96" w:line="220" w:lineRule="auto"/>
              <w:ind w:left="254"/>
              <w:textAlignment w:val="baseline"/>
              <w:rPr>
                <w:rFonts w:ascii="宋体" w:hAnsi="宋体" w:eastAsia="宋体" w:cs="宋体"/>
                <w:sz w:val="18"/>
                <w:szCs w:val="18"/>
              </w:rPr>
            </w:pPr>
            <w:r>
              <w:rPr>
                <w:rFonts w:ascii="宋体" w:hAnsi="宋体" w:eastAsia="宋体" w:cs="宋体"/>
                <w:spacing w:val="-2"/>
                <w:sz w:val="18"/>
                <w:szCs w:val="18"/>
              </w:rPr>
              <w:t>其他</w:t>
            </w:r>
          </w:p>
        </w:tc>
        <w:tc>
          <w:tcPr>
            <w:tcW w:w="690" w:type="dxa"/>
            <w:shd w:val="clear" w:color="auto" w:fill="D4D3E7"/>
            <w:vAlign w:val="top"/>
          </w:tcPr>
          <w:p w14:paraId="5CB35812">
            <w:pPr>
              <w:pageBreakBefore w:val="0"/>
              <w:widowControl/>
              <w:kinsoku/>
              <w:wordWrap/>
              <w:overflowPunct w:val="0"/>
              <w:topLinePunct w:val="0"/>
              <w:autoSpaceDE w:val="0"/>
              <w:autoSpaceDN w:val="0"/>
              <w:bidi w:val="0"/>
              <w:adjustRightInd w:val="0"/>
              <w:spacing w:before="141" w:line="184" w:lineRule="auto"/>
              <w:ind w:left="194"/>
              <w:textAlignment w:val="baseline"/>
              <w:rPr>
                <w:rFonts w:ascii="宋体" w:hAnsi="宋体" w:eastAsia="宋体" w:cs="宋体"/>
                <w:sz w:val="18"/>
                <w:szCs w:val="18"/>
              </w:rPr>
            </w:pPr>
            <w:r>
              <w:rPr>
                <w:rFonts w:ascii="宋体" w:hAnsi="宋体" w:eastAsia="宋体" w:cs="宋体"/>
                <w:spacing w:val="-6"/>
                <w:sz w:val="18"/>
                <w:szCs w:val="18"/>
              </w:rPr>
              <w:t>18</w:t>
            </w:r>
          </w:p>
        </w:tc>
        <w:tc>
          <w:tcPr>
            <w:tcW w:w="725" w:type="dxa"/>
            <w:vAlign w:val="top"/>
          </w:tcPr>
          <w:p w14:paraId="03F7A610">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75F6AB8B">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49F75DC0">
            <w:pPr>
              <w:pageBreakBefore w:val="0"/>
              <w:widowControl/>
              <w:kinsoku/>
              <w:wordWrap/>
              <w:overflowPunct w:val="0"/>
              <w:topLinePunct w:val="0"/>
              <w:autoSpaceDE w:val="0"/>
              <w:autoSpaceDN w:val="0"/>
              <w:bidi w:val="0"/>
              <w:adjustRightInd w:val="0"/>
              <w:spacing w:before="114" w:line="235"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02" w:type="dxa"/>
            <w:vAlign w:val="top"/>
          </w:tcPr>
          <w:p w14:paraId="2F30E4D5">
            <w:pPr>
              <w:pStyle w:val="12"/>
              <w:pageBreakBefore w:val="0"/>
              <w:widowControl/>
              <w:kinsoku/>
              <w:wordWrap/>
              <w:overflowPunct w:val="0"/>
              <w:topLinePunct w:val="0"/>
              <w:autoSpaceDE w:val="0"/>
              <w:autoSpaceDN w:val="0"/>
              <w:bidi w:val="0"/>
              <w:adjustRightInd w:val="0"/>
              <w:textAlignment w:val="baseline"/>
            </w:pPr>
          </w:p>
        </w:tc>
        <w:tc>
          <w:tcPr>
            <w:tcW w:w="714" w:type="dxa"/>
            <w:vAlign w:val="top"/>
          </w:tcPr>
          <w:p w14:paraId="2FF2BC37">
            <w:pPr>
              <w:pStyle w:val="12"/>
              <w:pageBreakBefore w:val="0"/>
              <w:widowControl/>
              <w:kinsoku/>
              <w:wordWrap/>
              <w:overflowPunct w:val="0"/>
              <w:topLinePunct w:val="0"/>
              <w:autoSpaceDE w:val="0"/>
              <w:autoSpaceDN w:val="0"/>
              <w:bidi w:val="0"/>
              <w:adjustRightInd w:val="0"/>
              <w:textAlignment w:val="baseline"/>
            </w:pPr>
          </w:p>
        </w:tc>
        <w:tc>
          <w:tcPr>
            <w:tcW w:w="704" w:type="dxa"/>
            <w:tcBorders>
              <w:right w:val="nil"/>
            </w:tcBorders>
            <w:vAlign w:val="top"/>
          </w:tcPr>
          <w:p w14:paraId="6284B487">
            <w:pPr>
              <w:pStyle w:val="12"/>
              <w:pageBreakBefore w:val="0"/>
              <w:widowControl/>
              <w:kinsoku/>
              <w:wordWrap/>
              <w:overflowPunct w:val="0"/>
              <w:topLinePunct w:val="0"/>
              <w:autoSpaceDE w:val="0"/>
              <w:autoSpaceDN w:val="0"/>
              <w:bidi w:val="0"/>
              <w:adjustRightInd w:val="0"/>
              <w:textAlignment w:val="baseline"/>
            </w:pPr>
          </w:p>
        </w:tc>
      </w:tr>
    </w:tbl>
    <w:p w14:paraId="3724937F">
      <w:pPr>
        <w:pStyle w:val="5"/>
        <w:pageBreakBefore w:val="0"/>
        <w:widowControl/>
        <w:kinsoku/>
        <w:wordWrap/>
        <w:overflowPunct w:val="0"/>
        <w:topLinePunct w:val="0"/>
        <w:autoSpaceDE w:val="0"/>
        <w:autoSpaceDN w:val="0"/>
        <w:bidi w:val="0"/>
        <w:adjustRightInd w:val="0"/>
        <w:textAlignment w:val="baseline"/>
      </w:pPr>
    </w:p>
    <w:p w14:paraId="40D778FE">
      <w:pPr>
        <w:pageBreakBefore w:val="0"/>
        <w:widowControl/>
        <w:kinsoku/>
        <w:wordWrap/>
        <w:overflowPunct w:val="0"/>
        <w:topLinePunct w:val="0"/>
        <w:autoSpaceDE w:val="0"/>
        <w:autoSpaceDN w:val="0"/>
        <w:bidi w:val="0"/>
        <w:adjustRightInd w:val="0"/>
        <w:textAlignment w:val="baseline"/>
        <w:sectPr>
          <w:headerReference r:id="rId15" w:type="default"/>
          <w:footerReference r:id="rId16" w:type="default"/>
          <w:pgSz w:w="11906" w:h="16838"/>
          <w:pgMar w:top="1417" w:right="1417" w:bottom="1417" w:left="1417" w:header="0" w:footer="599" w:gutter="0"/>
          <w:pgNumType w:fmt="decimal"/>
          <w:cols w:space="0" w:num="1"/>
          <w:rtlGutter w:val="0"/>
          <w:docGrid w:linePitch="0" w:charSpace="0"/>
        </w:sectPr>
      </w:pPr>
    </w:p>
    <w:p w14:paraId="60806FD9">
      <w:pPr>
        <w:pStyle w:val="5"/>
        <w:pageBreakBefore w:val="0"/>
        <w:widowControl/>
        <w:kinsoku/>
        <w:wordWrap/>
        <w:overflowPunct w:val="0"/>
        <w:topLinePunct w:val="0"/>
        <w:autoSpaceDE w:val="0"/>
        <w:autoSpaceDN w:val="0"/>
        <w:bidi w:val="0"/>
        <w:adjustRightInd w:val="0"/>
        <w:spacing w:line="272" w:lineRule="auto"/>
        <w:textAlignment w:val="baseline"/>
      </w:pPr>
    </w:p>
    <w:p w14:paraId="3CC8FCA3">
      <w:pPr>
        <w:pageBreakBefore w:val="0"/>
        <w:widowControl/>
        <w:kinsoku/>
        <w:wordWrap/>
        <w:overflowPunct w:val="0"/>
        <w:topLinePunct w:val="0"/>
        <w:autoSpaceDE w:val="0"/>
        <w:autoSpaceDN w:val="0"/>
        <w:bidi w:val="0"/>
        <w:adjustRightInd w:val="0"/>
        <w:spacing w:before="62" w:line="220" w:lineRule="auto"/>
        <w:ind w:left="6959"/>
        <w:textAlignment w:val="baseline"/>
        <w:rPr>
          <w:rFonts w:ascii="宋体" w:hAnsi="宋体" w:eastAsia="宋体" w:cs="宋体"/>
          <w:sz w:val="19"/>
          <w:szCs w:val="19"/>
        </w:rPr>
      </w:pPr>
      <w:r>
        <w:rPr>
          <w:rFonts w:ascii="宋体" w:hAnsi="宋体" w:eastAsia="宋体" w:cs="宋体"/>
          <w:spacing w:val="-3"/>
          <w:sz w:val="19"/>
          <w:szCs w:val="19"/>
        </w:rPr>
        <w:t>续表</w:t>
      </w:r>
    </w:p>
    <w:p w14:paraId="5F6B1B91">
      <w:pPr>
        <w:pageBreakBefore w:val="0"/>
        <w:widowControl/>
        <w:kinsoku/>
        <w:wordWrap/>
        <w:overflowPunct w:val="0"/>
        <w:topLinePunct w:val="0"/>
        <w:autoSpaceDE w:val="0"/>
        <w:autoSpaceDN w:val="0"/>
        <w:bidi w:val="0"/>
        <w:adjustRightInd w:val="0"/>
        <w:spacing w:line="80" w:lineRule="exact"/>
        <w:textAlignment w:val="baseline"/>
      </w:pPr>
    </w:p>
    <w:tbl>
      <w:tblPr>
        <w:tblStyle w:val="11"/>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8"/>
        <w:gridCol w:w="2963"/>
        <w:gridCol w:w="716"/>
        <w:gridCol w:w="716"/>
        <w:gridCol w:w="727"/>
        <w:gridCol w:w="693"/>
        <w:gridCol w:w="716"/>
        <w:gridCol w:w="716"/>
        <w:gridCol w:w="712"/>
      </w:tblGrid>
      <w:tr w14:paraId="2B84D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1058" w:type="dxa"/>
            <w:vMerge w:val="restart"/>
            <w:tcBorders>
              <w:left w:val="nil"/>
              <w:bottom w:val="nil"/>
            </w:tcBorders>
            <w:vAlign w:val="top"/>
          </w:tcPr>
          <w:p w14:paraId="765206AC">
            <w:pPr>
              <w:pStyle w:val="12"/>
              <w:pageBreakBefore w:val="0"/>
              <w:widowControl/>
              <w:kinsoku/>
              <w:wordWrap/>
              <w:overflowPunct w:val="0"/>
              <w:topLinePunct w:val="0"/>
              <w:autoSpaceDE w:val="0"/>
              <w:autoSpaceDN w:val="0"/>
              <w:bidi w:val="0"/>
              <w:adjustRightInd w:val="0"/>
              <w:spacing w:line="361" w:lineRule="auto"/>
              <w:textAlignment w:val="baseline"/>
            </w:pPr>
          </w:p>
          <w:p w14:paraId="3E5048D7">
            <w:pPr>
              <w:pageBreakBefore w:val="0"/>
              <w:widowControl/>
              <w:kinsoku/>
              <w:wordWrap/>
              <w:overflowPunct w:val="0"/>
              <w:topLinePunct w:val="0"/>
              <w:autoSpaceDE w:val="0"/>
              <w:autoSpaceDN w:val="0"/>
              <w:bidi w:val="0"/>
              <w:adjustRightInd w:val="0"/>
              <w:spacing w:before="59" w:line="219" w:lineRule="auto"/>
              <w:ind w:left="89"/>
              <w:textAlignment w:val="baseline"/>
              <w:rPr>
                <w:rFonts w:ascii="宋体" w:hAnsi="宋体" w:eastAsia="宋体" w:cs="宋体"/>
                <w:sz w:val="18"/>
                <w:szCs w:val="18"/>
              </w:rPr>
            </w:pPr>
            <w:r>
              <w:rPr>
                <w:rFonts w:ascii="宋体" w:hAnsi="宋体" w:eastAsia="宋体" w:cs="宋体"/>
                <w:spacing w:val="3"/>
                <w:sz w:val="18"/>
                <w:szCs w:val="18"/>
              </w:rPr>
              <w:t>课程类别</w:t>
            </w:r>
          </w:p>
        </w:tc>
        <w:tc>
          <w:tcPr>
            <w:tcW w:w="2963" w:type="dxa"/>
            <w:vMerge w:val="restart"/>
            <w:tcBorders>
              <w:bottom w:val="nil"/>
            </w:tcBorders>
            <w:vAlign w:val="top"/>
          </w:tcPr>
          <w:p w14:paraId="1767075E">
            <w:pPr>
              <w:pStyle w:val="12"/>
              <w:pageBreakBefore w:val="0"/>
              <w:widowControl/>
              <w:kinsoku/>
              <w:wordWrap/>
              <w:overflowPunct w:val="0"/>
              <w:topLinePunct w:val="0"/>
              <w:autoSpaceDE w:val="0"/>
              <w:autoSpaceDN w:val="0"/>
              <w:bidi w:val="0"/>
              <w:adjustRightInd w:val="0"/>
              <w:spacing w:line="362" w:lineRule="auto"/>
              <w:textAlignment w:val="baseline"/>
            </w:pPr>
          </w:p>
          <w:p w14:paraId="3F264FB1">
            <w:pPr>
              <w:pageBreakBefore w:val="0"/>
              <w:widowControl/>
              <w:kinsoku/>
              <w:wordWrap/>
              <w:overflowPunct w:val="0"/>
              <w:topLinePunct w:val="0"/>
              <w:autoSpaceDE w:val="0"/>
              <w:autoSpaceDN w:val="0"/>
              <w:bidi w:val="0"/>
              <w:adjustRightInd w:val="0"/>
              <w:spacing w:before="58" w:line="220" w:lineRule="auto"/>
              <w:ind w:left="895"/>
              <w:textAlignment w:val="baseline"/>
              <w:rPr>
                <w:rFonts w:ascii="宋体" w:hAnsi="宋体" w:eastAsia="宋体" w:cs="宋体"/>
                <w:sz w:val="18"/>
                <w:szCs w:val="18"/>
              </w:rPr>
            </w:pPr>
            <w:r>
              <w:rPr>
                <w:rFonts w:ascii="宋体" w:hAnsi="宋体" w:eastAsia="宋体" w:cs="宋体"/>
                <w:spacing w:val="-2"/>
                <w:sz w:val="18"/>
                <w:szCs w:val="18"/>
              </w:rPr>
              <w:t>课程名称</w:t>
            </w:r>
          </w:p>
        </w:tc>
        <w:tc>
          <w:tcPr>
            <w:tcW w:w="716" w:type="dxa"/>
            <w:vMerge w:val="restart"/>
            <w:tcBorders>
              <w:bottom w:val="nil"/>
            </w:tcBorders>
            <w:vAlign w:val="top"/>
          </w:tcPr>
          <w:p w14:paraId="3A55136E">
            <w:pPr>
              <w:pageBreakBefore w:val="0"/>
              <w:widowControl/>
              <w:kinsoku/>
              <w:wordWrap/>
              <w:overflowPunct w:val="0"/>
              <w:topLinePunct w:val="0"/>
              <w:autoSpaceDE w:val="0"/>
              <w:autoSpaceDN w:val="0"/>
              <w:bidi w:val="0"/>
              <w:adjustRightInd w:val="0"/>
              <w:spacing w:before="242" w:line="327" w:lineRule="auto"/>
              <w:ind w:left="115" w:right="114"/>
              <w:textAlignment w:val="baseline"/>
              <w:rPr>
                <w:rFonts w:ascii="宋体" w:hAnsi="宋体" w:eastAsia="宋体" w:cs="宋体"/>
                <w:sz w:val="18"/>
                <w:szCs w:val="18"/>
              </w:rPr>
            </w:pPr>
            <w:r>
              <w:rPr>
                <w:rFonts w:ascii="宋体" w:hAnsi="宋体" w:eastAsia="宋体" w:cs="宋体"/>
                <w:spacing w:val="-5"/>
                <w:sz w:val="18"/>
                <w:szCs w:val="18"/>
              </w:rPr>
              <w:t>参考</w:t>
            </w:r>
            <w:r>
              <w:rPr>
                <w:rFonts w:ascii="宋体" w:hAnsi="宋体" w:eastAsia="宋体" w:cs="宋体"/>
                <w:sz w:val="18"/>
                <w:szCs w:val="18"/>
              </w:rPr>
              <w:t xml:space="preserve"> </w:t>
            </w:r>
            <w:r>
              <w:rPr>
                <w:rFonts w:ascii="宋体" w:hAnsi="宋体" w:eastAsia="宋体" w:cs="宋体"/>
                <w:spacing w:val="5"/>
                <w:sz w:val="18"/>
                <w:szCs w:val="18"/>
              </w:rPr>
              <w:t>学时</w:t>
            </w:r>
          </w:p>
        </w:tc>
        <w:tc>
          <w:tcPr>
            <w:tcW w:w="4280" w:type="dxa"/>
            <w:gridSpan w:val="6"/>
            <w:tcBorders>
              <w:right w:val="nil"/>
            </w:tcBorders>
            <w:vAlign w:val="top"/>
          </w:tcPr>
          <w:p w14:paraId="5A15756A">
            <w:pPr>
              <w:pageBreakBefore w:val="0"/>
              <w:widowControl/>
              <w:kinsoku/>
              <w:wordWrap/>
              <w:overflowPunct w:val="0"/>
              <w:topLinePunct w:val="0"/>
              <w:autoSpaceDE w:val="0"/>
              <w:autoSpaceDN w:val="0"/>
              <w:bidi w:val="0"/>
              <w:adjustRightInd w:val="0"/>
              <w:spacing w:before="82" w:line="220" w:lineRule="auto"/>
              <w:ind w:left="1644"/>
              <w:textAlignment w:val="baseline"/>
              <w:rPr>
                <w:rFonts w:ascii="宋体" w:hAnsi="宋体" w:eastAsia="宋体" w:cs="宋体"/>
                <w:sz w:val="18"/>
                <w:szCs w:val="18"/>
              </w:rPr>
            </w:pPr>
            <w:r>
              <w:rPr>
                <w:rFonts w:ascii="宋体" w:hAnsi="宋体" w:eastAsia="宋体" w:cs="宋体"/>
                <w:spacing w:val="5"/>
                <w:sz w:val="18"/>
                <w:szCs w:val="18"/>
              </w:rPr>
              <w:t>学期</w:t>
            </w:r>
          </w:p>
        </w:tc>
      </w:tr>
      <w:tr w14:paraId="2A9ED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1058" w:type="dxa"/>
            <w:vMerge w:val="continue"/>
            <w:tcBorders>
              <w:top w:val="nil"/>
              <w:left w:val="nil"/>
            </w:tcBorders>
            <w:vAlign w:val="top"/>
          </w:tcPr>
          <w:p w14:paraId="66A6B68D">
            <w:pPr>
              <w:pStyle w:val="12"/>
              <w:pageBreakBefore w:val="0"/>
              <w:widowControl/>
              <w:kinsoku/>
              <w:wordWrap/>
              <w:overflowPunct w:val="0"/>
              <w:topLinePunct w:val="0"/>
              <w:autoSpaceDE w:val="0"/>
              <w:autoSpaceDN w:val="0"/>
              <w:bidi w:val="0"/>
              <w:adjustRightInd w:val="0"/>
              <w:textAlignment w:val="baseline"/>
            </w:pPr>
          </w:p>
        </w:tc>
        <w:tc>
          <w:tcPr>
            <w:tcW w:w="2963" w:type="dxa"/>
            <w:vMerge w:val="continue"/>
            <w:tcBorders>
              <w:top w:val="nil"/>
            </w:tcBorders>
            <w:vAlign w:val="top"/>
          </w:tcPr>
          <w:p w14:paraId="2F38D4CB">
            <w:pPr>
              <w:pStyle w:val="12"/>
              <w:pageBreakBefore w:val="0"/>
              <w:widowControl/>
              <w:kinsoku/>
              <w:wordWrap/>
              <w:overflowPunct w:val="0"/>
              <w:topLinePunct w:val="0"/>
              <w:autoSpaceDE w:val="0"/>
              <w:autoSpaceDN w:val="0"/>
              <w:bidi w:val="0"/>
              <w:adjustRightInd w:val="0"/>
              <w:textAlignment w:val="baseline"/>
            </w:pPr>
          </w:p>
        </w:tc>
        <w:tc>
          <w:tcPr>
            <w:tcW w:w="716" w:type="dxa"/>
            <w:vMerge w:val="continue"/>
            <w:tcBorders>
              <w:top w:val="nil"/>
            </w:tcBorders>
            <w:vAlign w:val="top"/>
          </w:tcPr>
          <w:p w14:paraId="12F16F1A">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1AA26297">
            <w:pPr>
              <w:pageBreakBefore w:val="0"/>
              <w:widowControl/>
              <w:kinsoku/>
              <w:wordWrap/>
              <w:overflowPunct w:val="0"/>
              <w:topLinePunct w:val="0"/>
              <w:autoSpaceDE w:val="0"/>
              <w:autoSpaceDN w:val="0"/>
              <w:bidi w:val="0"/>
              <w:adjustRightInd w:val="0"/>
              <w:spacing w:before="87" w:line="293" w:lineRule="auto"/>
              <w:ind w:left="114" w:right="113" w:firstLine="49"/>
              <w:textAlignment w:val="baseline"/>
              <w:rPr>
                <w:rFonts w:ascii="宋体" w:hAnsi="宋体" w:eastAsia="宋体" w:cs="宋体"/>
                <w:sz w:val="18"/>
                <w:szCs w:val="18"/>
              </w:rPr>
            </w:pPr>
            <w:r>
              <w:rPr>
                <w:rFonts w:ascii="宋体" w:hAnsi="宋体" w:eastAsia="宋体" w:cs="宋体"/>
                <w:spacing w:val="9"/>
                <w:sz w:val="18"/>
                <w:szCs w:val="18"/>
              </w:rPr>
              <w:t>第1</w:t>
            </w:r>
            <w:r>
              <w:rPr>
                <w:rFonts w:ascii="宋体" w:hAnsi="宋体" w:eastAsia="宋体" w:cs="宋体"/>
                <w:sz w:val="18"/>
                <w:szCs w:val="18"/>
              </w:rPr>
              <w:t xml:space="preserve"> </w:t>
            </w:r>
            <w:r>
              <w:rPr>
                <w:rFonts w:ascii="宋体" w:hAnsi="宋体" w:eastAsia="宋体" w:cs="宋体"/>
                <w:spacing w:val="5"/>
                <w:sz w:val="18"/>
                <w:szCs w:val="18"/>
              </w:rPr>
              <w:t>学期</w:t>
            </w:r>
          </w:p>
        </w:tc>
        <w:tc>
          <w:tcPr>
            <w:tcW w:w="727" w:type="dxa"/>
            <w:vAlign w:val="top"/>
          </w:tcPr>
          <w:p w14:paraId="0B1B4417">
            <w:pPr>
              <w:pageBreakBefore w:val="0"/>
              <w:widowControl/>
              <w:kinsoku/>
              <w:wordWrap/>
              <w:overflowPunct w:val="0"/>
              <w:topLinePunct w:val="0"/>
              <w:autoSpaceDE w:val="0"/>
              <w:autoSpaceDN w:val="0"/>
              <w:bidi w:val="0"/>
              <w:adjustRightInd w:val="0"/>
              <w:spacing w:before="77" w:line="298" w:lineRule="auto"/>
              <w:ind w:left="125" w:right="112" w:firstLine="39"/>
              <w:textAlignment w:val="baseline"/>
              <w:rPr>
                <w:rFonts w:ascii="宋体" w:hAnsi="宋体" w:eastAsia="宋体" w:cs="宋体"/>
                <w:sz w:val="18"/>
                <w:szCs w:val="18"/>
              </w:rPr>
            </w:pPr>
            <w:r>
              <w:rPr>
                <w:rFonts w:ascii="宋体" w:hAnsi="宋体" w:eastAsia="宋体" w:cs="宋体"/>
                <w:spacing w:val="-4"/>
                <w:sz w:val="18"/>
                <w:szCs w:val="18"/>
              </w:rPr>
              <w:t>第2</w:t>
            </w:r>
            <w:r>
              <w:rPr>
                <w:rFonts w:ascii="宋体" w:hAnsi="宋体" w:eastAsia="宋体" w:cs="宋体"/>
                <w:sz w:val="18"/>
                <w:szCs w:val="18"/>
              </w:rPr>
              <w:t xml:space="preserve"> </w:t>
            </w:r>
            <w:r>
              <w:rPr>
                <w:rFonts w:ascii="宋体" w:hAnsi="宋体" w:eastAsia="宋体" w:cs="宋体"/>
                <w:spacing w:val="5"/>
                <w:sz w:val="18"/>
                <w:szCs w:val="18"/>
              </w:rPr>
              <w:t>学期</w:t>
            </w:r>
          </w:p>
        </w:tc>
        <w:tc>
          <w:tcPr>
            <w:tcW w:w="693" w:type="dxa"/>
            <w:vAlign w:val="top"/>
          </w:tcPr>
          <w:p w14:paraId="0862E0CA">
            <w:pPr>
              <w:pageBreakBefore w:val="0"/>
              <w:widowControl/>
              <w:kinsoku/>
              <w:wordWrap/>
              <w:overflowPunct w:val="0"/>
              <w:topLinePunct w:val="0"/>
              <w:autoSpaceDE w:val="0"/>
              <w:autoSpaceDN w:val="0"/>
              <w:bidi w:val="0"/>
              <w:adjustRightInd w:val="0"/>
              <w:spacing w:before="77" w:line="298" w:lineRule="auto"/>
              <w:ind w:left="105" w:right="102" w:firstLine="49"/>
              <w:textAlignment w:val="baseline"/>
              <w:rPr>
                <w:rFonts w:ascii="宋体" w:hAnsi="宋体" w:eastAsia="宋体" w:cs="宋体"/>
                <w:sz w:val="18"/>
                <w:szCs w:val="18"/>
              </w:rPr>
            </w:pPr>
            <w:r>
              <w:rPr>
                <w:rFonts w:ascii="宋体" w:hAnsi="宋体" w:eastAsia="宋体" w:cs="宋体"/>
                <w:spacing w:val="-4"/>
                <w:sz w:val="18"/>
                <w:szCs w:val="18"/>
              </w:rPr>
              <w:t>第3</w:t>
            </w:r>
            <w:r>
              <w:rPr>
                <w:rFonts w:ascii="宋体" w:hAnsi="宋体" w:eastAsia="宋体" w:cs="宋体"/>
                <w:sz w:val="18"/>
                <w:szCs w:val="18"/>
              </w:rPr>
              <w:t xml:space="preserve"> </w:t>
            </w:r>
            <w:r>
              <w:rPr>
                <w:rFonts w:ascii="宋体" w:hAnsi="宋体" w:eastAsia="宋体" w:cs="宋体"/>
                <w:spacing w:val="5"/>
                <w:sz w:val="18"/>
                <w:szCs w:val="18"/>
              </w:rPr>
              <w:t>学期</w:t>
            </w:r>
          </w:p>
        </w:tc>
        <w:tc>
          <w:tcPr>
            <w:tcW w:w="716" w:type="dxa"/>
            <w:vAlign w:val="top"/>
          </w:tcPr>
          <w:p w14:paraId="2C91CE8B">
            <w:pPr>
              <w:pageBreakBefore w:val="0"/>
              <w:widowControl/>
              <w:kinsoku/>
              <w:wordWrap/>
              <w:overflowPunct w:val="0"/>
              <w:topLinePunct w:val="0"/>
              <w:autoSpaceDE w:val="0"/>
              <w:autoSpaceDN w:val="0"/>
              <w:bidi w:val="0"/>
              <w:adjustRightInd w:val="0"/>
              <w:spacing w:before="97" w:line="288" w:lineRule="auto"/>
              <w:ind w:left="115" w:right="112" w:firstLine="50"/>
              <w:textAlignment w:val="baseline"/>
              <w:rPr>
                <w:rFonts w:ascii="宋体" w:hAnsi="宋体" w:eastAsia="宋体" w:cs="宋体"/>
                <w:sz w:val="18"/>
                <w:szCs w:val="18"/>
              </w:rPr>
            </w:pPr>
            <w:r>
              <w:rPr>
                <w:rFonts w:ascii="宋体" w:hAnsi="宋体" w:eastAsia="宋体" w:cs="宋体"/>
                <w:spacing w:val="-4"/>
                <w:sz w:val="18"/>
                <w:szCs w:val="18"/>
              </w:rPr>
              <w:t>第4</w:t>
            </w:r>
            <w:r>
              <w:rPr>
                <w:rFonts w:ascii="宋体" w:hAnsi="宋体" w:eastAsia="宋体" w:cs="宋体"/>
                <w:sz w:val="18"/>
                <w:szCs w:val="18"/>
              </w:rPr>
              <w:t xml:space="preserve"> </w:t>
            </w:r>
            <w:r>
              <w:rPr>
                <w:rFonts w:ascii="宋体" w:hAnsi="宋体" w:eastAsia="宋体" w:cs="宋体"/>
                <w:spacing w:val="5"/>
                <w:sz w:val="18"/>
                <w:szCs w:val="18"/>
              </w:rPr>
              <w:t>学期</w:t>
            </w:r>
          </w:p>
        </w:tc>
        <w:tc>
          <w:tcPr>
            <w:tcW w:w="716" w:type="dxa"/>
            <w:vAlign w:val="top"/>
          </w:tcPr>
          <w:p w14:paraId="18A877E4">
            <w:pPr>
              <w:pageBreakBefore w:val="0"/>
              <w:widowControl/>
              <w:kinsoku/>
              <w:wordWrap/>
              <w:overflowPunct w:val="0"/>
              <w:topLinePunct w:val="0"/>
              <w:autoSpaceDE w:val="0"/>
              <w:autoSpaceDN w:val="0"/>
              <w:bidi w:val="0"/>
              <w:adjustRightInd w:val="0"/>
              <w:spacing w:before="77" w:line="298" w:lineRule="auto"/>
              <w:ind w:left="116" w:right="112" w:firstLine="49"/>
              <w:textAlignment w:val="baseline"/>
              <w:rPr>
                <w:rFonts w:ascii="宋体" w:hAnsi="宋体" w:eastAsia="宋体" w:cs="宋体"/>
                <w:sz w:val="18"/>
                <w:szCs w:val="18"/>
              </w:rPr>
            </w:pPr>
            <w:r>
              <w:rPr>
                <w:rFonts w:ascii="宋体" w:hAnsi="宋体" w:eastAsia="宋体" w:cs="宋体"/>
                <w:spacing w:val="-4"/>
                <w:sz w:val="18"/>
                <w:szCs w:val="18"/>
              </w:rPr>
              <w:t>第5</w:t>
            </w:r>
            <w:r>
              <w:rPr>
                <w:rFonts w:ascii="宋体" w:hAnsi="宋体" w:eastAsia="宋体" w:cs="宋体"/>
                <w:sz w:val="18"/>
                <w:szCs w:val="18"/>
              </w:rPr>
              <w:t xml:space="preserve"> </w:t>
            </w:r>
            <w:r>
              <w:rPr>
                <w:rFonts w:ascii="宋体" w:hAnsi="宋体" w:eastAsia="宋体" w:cs="宋体"/>
                <w:spacing w:val="5"/>
                <w:sz w:val="18"/>
                <w:szCs w:val="18"/>
              </w:rPr>
              <w:t>学期</w:t>
            </w:r>
          </w:p>
        </w:tc>
        <w:tc>
          <w:tcPr>
            <w:tcW w:w="712" w:type="dxa"/>
            <w:tcBorders>
              <w:right w:val="nil"/>
            </w:tcBorders>
            <w:vAlign w:val="top"/>
          </w:tcPr>
          <w:p w14:paraId="1D4D88E7">
            <w:pPr>
              <w:pageBreakBefore w:val="0"/>
              <w:widowControl/>
              <w:kinsoku/>
              <w:wordWrap/>
              <w:overflowPunct w:val="0"/>
              <w:topLinePunct w:val="0"/>
              <w:autoSpaceDE w:val="0"/>
              <w:autoSpaceDN w:val="0"/>
              <w:bidi w:val="0"/>
              <w:adjustRightInd w:val="0"/>
              <w:spacing w:before="77" w:line="298" w:lineRule="auto"/>
              <w:ind w:left="115" w:right="107" w:firstLine="39"/>
              <w:textAlignment w:val="baseline"/>
              <w:rPr>
                <w:rFonts w:ascii="宋体" w:hAnsi="宋体" w:eastAsia="宋体" w:cs="宋体"/>
                <w:sz w:val="18"/>
                <w:szCs w:val="18"/>
              </w:rPr>
            </w:pPr>
            <w:r>
              <w:rPr>
                <w:rFonts w:ascii="宋体" w:hAnsi="宋体" w:eastAsia="宋体" w:cs="宋体"/>
                <w:spacing w:val="-4"/>
                <w:sz w:val="18"/>
                <w:szCs w:val="18"/>
              </w:rPr>
              <w:t>第6</w:t>
            </w:r>
            <w:r>
              <w:rPr>
                <w:rFonts w:ascii="宋体" w:hAnsi="宋体" w:eastAsia="宋体" w:cs="宋体"/>
                <w:sz w:val="18"/>
                <w:szCs w:val="18"/>
              </w:rPr>
              <w:t xml:space="preserve"> </w:t>
            </w:r>
            <w:r>
              <w:rPr>
                <w:rFonts w:ascii="宋体" w:hAnsi="宋体" w:eastAsia="宋体" w:cs="宋体"/>
                <w:spacing w:val="5"/>
                <w:sz w:val="18"/>
                <w:szCs w:val="18"/>
              </w:rPr>
              <w:t>学期</w:t>
            </w:r>
          </w:p>
        </w:tc>
      </w:tr>
      <w:tr w14:paraId="3CB1B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1058" w:type="dxa"/>
            <w:vMerge w:val="restart"/>
            <w:tcBorders>
              <w:left w:val="nil"/>
              <w:bottom w:val="nil"/>
            </w:tcBorders>
            <w:vAlign w:val="top"/>
          </w:tcPr>
          <w:p w14:paraId="310A84EB">
            <w:pPr>
              <w:pStyle w:val="12"/>
              <w:pageBreakBefore w:val="0"/>
              <w:widowControl/>
              <w:kinsoku/>
              <w:wordWrap/>
              <w:overflowPunct w:val="0"/>
              <w:topLinePunct w:val="0"/>
              <w:autoSpaceDE w:val="0"/>
              <w:autoSpaceDN w:val="0"/>
              <w:bidi w:val="0"/>
              <w:adjustRightInd w:val="0"/>
              <w:spacing w:line="348" w:lineRule="auto"/>
              <w:textAlignment w:val="baseline"/>
            </w:pPr>
          </w:p>
          <w:p w14:paraId="44045383">
            <w:pPr>
              <w:pStyle w:val="12"/>
              <w:pageBreakBefore w:val="0"/>
              <w:widowControl/>
              <w:kinsoku/>
              <w:wordWrap/>
              <w:overflowPunct w:val="0"/>
              <w:topLinePunct w:val="0"/>
              <w:autoSpaceDE w:val="0"/>
              <w:autoSpaceDN w:val="0"/>
              <w:bidi w:val="0"/>
              <w:adjustRightInd w:val="0"/>
              <w:spacing w:line="348" w:lineRule="auto"/>
              <w:textAlignment w:val="baseline"/>
            </w:pPr>
          </w:p>
          <w:p w14:paraId="29B820DA">
            <w:pPr>
              <w:pageBreakBefore w:val="0"/>
              <w:widowControl/>
              <w:kinsoku/>
              <w:wordWrap/>
              <w:overflowPunct w:val="0"/>
              <w:topLinePunct w:val="0"/>
              <w:autoSpaceDE w:val="0"/>
              <w:autoSpaceDN w:val="0"/>
              <w:bidi w:val="0"/>
              <w:adjustRightInd w:val="0"/>
              <w:spacing w:before="58" w:line="326" w:lineRule="auto"/>
              <w:ind w:left="269" w:right="92" w:hanging="180"/>
              <w:textAlignment w:val="baseline"/>
              <w:rPr>
                <w:rFonts w:ascii="宋体" w:hAnsi="宋体" w:eastAsia="宋体" w:cs="宋体"/>
                <w:sz w:val="18"/>
                <w:szCs w:val="18"/>
              </w:rPr>
            </w:pPr>
            <w:r>
              <w:rPr>
                <w:rFonts w:ascii="宋体" w:hAnsi="宋体" w:eastAsia="宋体" w:cs="宋体"/>
                <w:spacing w:val="-2"/>
                <w:sz w:val="18"/>
                <w:szCs w:val="18"/>
              </w:rPr>
              <w:t>专业基础</w:t>
            </w:r>
            <w:r>
              <w:rPr>
                <w:rFonts w:ascii="宋体" w:hAnsi="宋体" w:eastAsia="宋体" w:cs="宋体"/>
                <w:sz w:val="18"/>
                <w:szCs w:val="18"/>
              </w:rPr>
              <w:t xml:space="preserve"> </w:t>
            </w:r>
            <w:r>
              <w:rPr>
                <w:rFonts w:ascii="宋体" w:hAnsi="宋体" w:eastAsia="宋体" w:cs="宋体"/>
                <w:spacing w:val="-2"/>
                <w:sz w:val="18"/>
                <w:szCs w:val="18"/>
              </w:rPr>
              <w:t>课程</w:t>
            </w:r>
          </w:p>
        </w:tc>
        <w:tc>
          <w:tcPr>
            <w:tcW w:w="2963" w:type="dxa"/>
            <w:vAlign w:val="top"/>
          </w:tcPr>
          <w:p w14:paraId="175A752F">
            <w:pPr>
              <w:pageBreakBefore w:val="0"/>
              <w:widowControl/>
              <w:kinsoku/>
              <w:wordWrap/>
              <w:overflowPunct w:val="0"/>
              <w:topLinePunct w:val="0"/>
              <w:autoSpaceDE w:val="0"/>
              <w:autoSpaceDN w:val="0"/>
              <w:bidi w:val="0"/>
              <w:adjustRightInd w:val="0"/>
              <w:spacing w:before="69" w:line="219" w:lineRule="auto"/>
              <w:ind w:left="265"/>
              <w:textAlignment w:val="baseline"/>
              <w:rPr>
                <w:rFonts w:ascii="宋体" w:hAnsi="宋体" w:eastAsia="宋体" w:cs="宋体"/>
                <w:sz w:val="18"/>
                <w:szCs w:val="18"/>
              </w:rPr>
            </w:pPr>
            <w:r>
              <w:rPr>
                <w:rFonts w:ascii="宋体" w:hAnsi="宋体" w:eastAsia="宋体" w:cs="宋体"/>
                <w:spacing w:val="-2"/>
                <w:sz w:val="18"/>
                <w:szCs w:val="18"/>
              </w:rPr>
              <w:t>幼儿教育学基础</w:t>
            </w:r>
          </w:p>
        </w:tc>
        <w:tc>
          <w:tcPr>
            <w:tcW w:w="716" w:type="dxa"/>
            <w:vAlign w:val="top"/>
          </w:tcPr>
          <w:p w14:paraId="606DC229">
            <w:pPr>
              <w:pageBreakBefore w:val="0"/>
              <w:widowControl/>
              <w:kinsoku/>
              <w:wordWrap/>
              <w:overflowPunct w:val="0"/>
              <w:topLinePunct w:val="0"/>
              <w:autoSpaceDE w:val="0"/>
              <w:autoSpaceDN w:val="0"/>
              <w:bidi w:val="0"/>
              <w:adjustRightInd w:val="0"/>
              <w:spacing w:before="115" w:line="183" w:lineRule="auto"/>
              <w:ind w:left="204"/>
              <w:textAlignment w:val="baseline"/>
              <w:rPr>
                <w:rFonts w:ascii="宋体" w:hAnsi="宋体" w:eastAsia="宋体" w:cs="宋体"/>
                <w:sz w:val="18"/>
                <w:szCs w:val="18"/>
              </w:rPr>
            </w:pPr>
            <w:r>
              <w:rPr>
                <w:rFonts w:ascii="宋体" w:hAnsi="宋体" w:eastAsia="宋体" w:cs="宋体"/>
                <w:spacing w:val="-3"/>
                <w:sz w:val="18"/>
                <w:szCs w:val="18"/>
              </w:rPr>
              <w:t>36</w:t>
            </w:r>
          </w:p>
        </w:tc>
        <w:tc>
          <w:tcPr>
            <w:tcW w:w="716" w:type="dxa"/>
            <w:vAlign w:val="top"/>
          </w:tcPr>
          <w:p w14:paraId="37354804">
            <w:pPr>
              <w:pageBreakBefore w:val="0"/>
              <w:widowControl/>
              <w:kinsoku/>
              <w:wordWrap/>
              <w:overflowPunct w:val="0"/>
              <w:topLinePunct w:val="0"/>
              <w:autoSpaceDE w:val="0"/>
              <w:autoSpaceDN w:val="0"/>
              <w:bidi w:val="0"/>
              <w:adjustRightInd w:val="0"/>
              <w:spacing w:before="87" w:line="227"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27" w:type="dxa"/>
            <w:vAlign w:val="top"/>
          </w:tcPr>
          <w:p w14:paraId="6244FD9B">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79724B28">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53C4EAFB">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7A603529">
            <w:pPr>
              <w:pStyle w:val="12"/>
              <w:pageBreakBefore w:val="0"/>
              <w:widowControl/>
              <w:kinsoku/>
              <w:wordWrap/>
              <w:overflowPunct w:val="0"/>
              <w:topLinePunct w:val="0"/>
              <w:autoSpaceDE w:val="0"/>
              <w:autoSpaceDN w:val="0"/>
              <w:bidi w:val="0"/>
              <w:adjustRightInd w:val="0"/>
              <w:textAlignment w:val="baseline"/>
            </w:pPr>
          </w:p>
        </w:tc>
        <w:tc>
          <w:tcPr>
            <w:tcW w:w="712" w:type="dxa"/>
            <w:tcBorders>
              <w:right w:val="nil"/>
            </w:tcBorders>
            <w:vAlign w:val="top"/>
          </w:tcPr>
          <w:p w14:paraId="64ACF105">
            <w:pPr>
              <w:pStyle w:val="12"/>
              <w:pageBreakBefore w:val="0"/>
              <w:widowControl/>
              <w:kinsoku/>
              <w:wordWrap/>
              <w:overflowPunct w:val="0"/>
              <w:topLinePunct w:val="0"/>
              <w:autoSpaceDE w:val="0"/>
              <w:autoSpaceDN w:val="0"/>
              <w:bidi w:val="0"/>
              <w:adjustRightInd w:val="0"/>
              <w:textAlignment w:val="baseline"/>
            </w:pPr>
          </w:p>
        </w:tc>
      </w:tr>
      <w:tr w14:paraId="45D75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1058" w:type="dxa"/>
            <w:vMerge w:val="continue"/>
            <w:tcBorders>
              <w:top w:val="nil"/>
              <w:left w:val="nil"/>
              <w:bottom w:val="nil"/>
            </w:tcBorders>
            <w:vAlign w:val="top"/>
          </w:tcPr>
          <w:p w14:paraId="67563F80">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6CBA2E35">
            <w:pPr>
              <w:pageBreakBefore w:val="0"/>
              <w:widowControl/>
              <w:kinsoku/>
              <w:wordWrap/>
              <w:overflowPunct w:val="0"/>
              <w:topLinePunct w:val="0"/>
              <w:autoSpaceDE w:val="0"/>
              <w:autoSpaceDN w:val="0"/>
              <w:bidi w:val="0"/>
              <w:adjustRightInd w:val="0"/>
              <w:spacing w:before="80" w:line="219" w:lineRule="auto"/>
              <w:ind w:left="265"/>
              <w:textAlignment w:val="baseline"/>
              <w:rPr>
                <w:rFonts w:ascii="宋体" w:hAnsi="宋体" w:eastAsia="宋体" w:cs="宋体"/>
                <w:sz w:val="18"/>
                <w:szCs w:val="18"/>
              </w:rPr>
            </w:pPr>
            <w:r>
              <w:rPr>
                <w:rFonts w:ascii="宋体" w:hAnsi="宋体" w:eastAsia="宋体" w:cs="宋体"/>
                <w:spacing w:val="-2"/>
                <w:sz w:val="18"/>
                <w:szCs w:val="18"/>
              </w:rPr>
              <w:t>幼儿心理学基础</w:t>
            </w:r>
          </w:p>
        </w:tc>
        <w:tc>
          <w:tcPr>
            <w:tcW w:w="716" w:type="dxa"/>
            <w:vAlign w:val="top"/>
          </w:tcPr>
          <w:p w14:paraId="34F5B1B3">
            <w:pPr>
              <w:pageBreakBefore w:val="0"/>
              <w:widowControl/>
              <w:kinsoku/>
              <w:wordWrap/>
              <w:overflowPunct w:val="0"/>
              <w:topLinePunct w:val="0"/>
              <w:autoSpaceDE w:val="0"/>
              <w:autoSpaceDN w:val="0"/>
              <w:bidi w:val="0"/>
              <w:adjustRightInd w:val="0"/>
              <w:spacing w:before="126" w:line="183" w:lineRule="auto"/>
              <w:ind w:left="204"/>
              <w:textAlignment w:val="baseline"/>
              <w:rPr>
                <w:rFonts w:ascii="宋体" w:hAnsi="宋体" w:eastAsia="宋体" w:cs="宋体"/>
                <w:sz w:val="18"/>
                <w:szCs w:val="18"/>
              </w:rPr>
            </w:pPr>
            <w:r>
              <w:rPr>
                <w:rFonts w:ascii="宋体" w:hAnsi="宋体" w:eastAsia="宋体" w:cs="宋体"/>
                <w:spacing w:val="-3"/>
                <w:sz w:val="18"/>
                <w:szCs w:val="18"/>
              </w:rPr>
              <w:t>36</w:t>
            </w:r>
          </w:p>
        </w:tc>
        <w:tc>
          <w:tcPr>
            <w:tcW w:w="716" w:type="dxa"/>
            <w:vAlign w:val="top"/>
          </w:tcPr>
          <w:p w14:paraId="48D3F0D5">
            <w:pPr>
              <w:pStyle w:val="12"/>
              <w:pageBreakBefore w:val="0"/>
              <w:widowControl/>
              <w:kinsoku/>
              <w:wordWrap/>
              <w:overflowPunct w:val="0"/>
              <w:topLinePunct w:val="0"/>
              <w:autoSpaceDE w:val="0"/>
              <w:autoSpaceDN w:val="0"/>
              <w:bidi w:val="0"/>
              <w:adjustRightInd w:val="0"/>
              <w:textAlignment w:val="baseline"/>
            </w:pPr>
          </w:p>
        </w:tc>
        <w:tc>
          <w:tcPr>
            <w:tcW w:w="727" w:type="dxa"/>
            <w:vAlign w:val="top"/>
          </w:tcPr>
          <w:p w14:paraId="197EE3C0">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049E2C42">
            <w:pPr>
              <w:pageBreakBefore w:val="0"/>
              <w:widowControl/>
              <w:kinsoku/>
              <w:wordWrap/>
              <w:overflowPunct w:val="0"/>
              <w:topLinePunct w:val="0"/>
              <w:autoSpaceDE w:val="0"/>
              <w:autoSpaceDN w:val="0"/>
              <w:bidi w:val="0"/>
              <w:adjustRightInd w:val="0"/>
              <w:spacing w:before="98" w:line="227" w:lineRule="auto"/>
              <w:ind w:left="195"/>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5AE8BF3E">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4EE6FFC7">
            <w:pPr>
              <w:pStyle w:val="12"/>
              <w:pageBreakBefore w:val="0"/>
              <w:widowControl/>
              <w:kinsoku/>
              <w:wordWrap/>
              <w:overflowPunct w:val="0"/>
              <w:topLinePunct w:val="0"/>
              <w:autoSpaceDE w:val="0"/>
              <w:autoSpaceDN w:val="0"/>
              <w:bidi w:val="0"/>
              <w:adjustRightInd w:val="0"/>
              <w:textAlignment w:val="baseline"/>
            </w:pPr>
          </w:p>
        </w:tc>
        <w:tc>
          <w:tcPr>
            <w:tcW w:w="712" w:type="dxa"/>
            <w:tcBorders>
              <w:right w:val="nil"/>
            </w:tcBorders>
            <w:vAlign w:val="top"/>
          </w:tcPr>
          <w:p w14:paraId="3326E8A6">
            <w:pPr>
              <w:pStyle w:val="12"/>
              <w:pageBreakBefore w:val="0"/>
              <w:widowControl/>
              <w:kinsoku/>
              <w:wordWrap/>
              <w:overflowPunct w:val="0"/>
              <w:topLinePunct w:val="0"/>
              <w:autoSpaceDE w:val="0"/>
              <w:autoSpaceDN w:val="0"/>
              <w:bidi w:val="0"/>
              <w:adjustRightInd w:val="0"/>
              <w:textAlignment w:val="baseline"/>
            </w:pPr>
          </w:p>
        </w:tc>
      </w:tr>
      <w:tr w14:paraId="38144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058" w:type="dxa"/>
            <w:vMerge w:val="continue"/>
            <w:tcBorders>
              <w:top w:val="nil"/>
              <w:left w:val="nil"/>
              <w:bottom w:val="nil"/>
            </w:tcBorders>
            <w:vAlign w:val="top"/>
          </w:tcPr>
          <w:p w14:paraId="357624DE">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31A4A550">
            <w:pPr>
              <w:pageBreakBefore w:val="0"/>
              <w:widowControl/>
              <w:kinsoku/>
              <w:wordWrap/>
              <w:overflowPunct w:val="0"/>
              <w:topLinePunct w:val="0"/>
              <w:autoSpaceDE w:val="0"/>
              <w:autoSpaceDN w:val="0"/>
              <w:bidi w:val="0"/>
              <w:adjustRightInd w:val="0"/>
              <w:spacing w:before="80" w:line="219" w:lineRule="auto"/>
              <w:ind w:left="265"/>
              <w:textAlignment w:val="baseline"/>
              <w:rPr>
                <w:rFonts w:ascii="宋体" w:hAnsi="宋体" w:eastAsia="宋体" w:cs="宋体"/>
                <w:sz w:val="18"/>
                <w:szCs w:val="18"/>
              </w:rPr>
            </w:pPr>
            <w:r>
              <w:rPr>
                <w:rFonts w:ascii="宋体" w:hAnsi="宋体" w:eastAsia="宋体" w:cs="宋体"/>
                <w:spacing w:val="-1"/>
                <w:sz w:val="18"/>
                <w:szCs w:val="18"/>
              </w:rPr>
              <w:t>保教政策法规与职业道德</w:t>
            </w:r>
          </w:p>
        </w:tc>
        <w:tc>
          <w:tcPr>
            <w:tcW w:w="716" w:type="dxa"/>
            <w:vAlign w:val="top"/>
          </w:tcPr>
          <w:p w14:paraId="15279A5C">
            <w:pPr>
              <w:pageBreakBefore w:val="0"/>
              <w:widowControl/>
              <w:kinsoku/>
              <w:wordWrap/>
              <w:overflowPunct w:val="0"/>
              <w:topLinePunct w:val="0"/>
              <w:autoSpaceDE w:val="0"/>
              <w:autoSpaceDN w:val="0"/>
              <w:bidi w:val="0"/>
              <w:adjustRightInd w:val="0"/>
              <w:spacing w:before="126" w:line="183" w:lineRule="auto"/>
              <w:ind w:left="204"/>
              <w:textAlignment w:val="baseline"/>
              <w:rPr>
                <w:rFonts w:ascii="宋体" w:hAnsi="宋体" w:eastAsia="宋体" w:cs="宋体"/>
                <w:sz w:val="18"/>
                <w:szCs w:val="18"/>
              </w:rPr>
            </w:pPr>
            <w:r>
              <w:rPr>
                <w:rFonts w:ascii="宋体" w:hAnsi="宋体" w:eastAsia="宋体" w:cs="宋体"/>
                <w:spacing w:val="-3"/>
                <w:sz w:val="18"/>
                <w:szCs w:val="18"/>
              </w:rPr>
              <w:t>36</w:t>
            </w:r>
          </w:p>
        </w:tc>
        <w:tc>
          <w:tcPr>
            <w:tcW w:w="716" w:type="dxa"/>
            <w:vAlign w:val="top"/>
          </w:tcPr>
          <w:p w14:paraId="59906E38">
            <w:pPr>
              <w:pageBreakBefore w:val="0"/>
              <w:widowControl/>
              <w:kinsoku/>
              <w:wordWrap/>
              <w:overflowPunct w:val="0"/>
              <w:topLinePunct w:val="0"/>
              <w:autoSpaceDE w:val="0"/>
              <w:autoSpaceDN w:val="0"/>
              <w:bidi w:val="0"/>
              <w:adjustRightInd w:val="0"/>
              <w:spacing w:before="98" w:line="226"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27" w:type="dxa"/>
            <w:vAlign w:val="top"/>
          </w:tcPr>
          <w:p w14:paraId="4B21C8F0">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7AC7FC06">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3246E01E">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1770833E">
            <w:pPr>
              <w:pStyle w:val="12"/>
              <w:pageBreakBefore w:val="0"/>
              <w:widowControl/>
              <w:kinsoku/>
              <w:wordWrap/>
              <w:overflowPunct w:val="0"/>
              <w:topLinePunct w:val="0"/>
              <w:autoSpaceDE w:val="0"/>
              <w:autoSpaceDN w:val="0"/>
              <w:bidi w:val="0"/>
              <w:adjustRightInd w:val="0"/>
              <w:textAlignment w:val="baseline"/>
            </w:pPr>
          </w:p>
        </w:tc>
        <w:tc>
          <w:tcPr>
            <w:tcW w:w="712" w:type="dxa"/>
            <w:tcBorders>
              <w:right w:val="nil"/>
            </w:tcBorders>
            <w:vAlign w:val="top"/>
          </w:tcPr>
          <w:p w14:paraId="641CD336">
            <w:pPr>
              <w:pStyle w:val="12"/>
              <w:pageBreakBefore w:val="0"/>
              <w:widowControl/>
              <w:kinsoku/>
              <w:wordWrap/>
              <w:overflowPunct w:val="0"/>
              <w:topLinePunct w:val="0"/>
              <w:autoSpaceDE w:val="0"/>
              <w:autoSpaceDN w:val="0"/>
              <w:bidi w:val="0"/>
              <w:adjustRightInd w:val="0"/>
              <w:textAlignment w:val="baseline"/>
            </w:pPr>
          </w:p>
        </w:tc>
      </w:tr>
      <w:tr w14:paraId="08BBD1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58" w:type="dxa"/>
            <w:vMerge w:val="continue"/>
            <w:tcBorders>
              <w:top w:val="nil"/>
              <w:left w:val="nil"/>
              <w:bottom w:val="nil"/>
            </w:tcBorders>
            <w:vAlign w:val="top"/>
          </w:tcPr>
          <w:p w14:paraId="40C98319">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2D1D2FCB">
            <w:pPr>
              <w:pageBreakBefore w:val="0"/>
              <w:widowControl/>
              <w:kinsoku/>
              <w:wordWrap/>
              <w:overflowPunct w:val="0"/>
              <w:topLinePunct w:val="0"/>
              <w:autoSpaceDE w:val="0"/>
              <w:autoSpaceDN w:val="0"/>
              <w:bidi w:val="0"/>
              <w:adjustRightInd w:val="0"/>
              <w:spacing w:before="81" w:line="219" w:lineRule="auto"/>
              <w:ind w:left="265"/>
              <w:textAlignment w:val="baseline"/>
              <w:rPr>
                <w:rFonts w:ascii="宋体" w:hAnsi="宋体" w:eastAsia="宋体" w:cs="宋体"/>
                <w:sz w:val="18"/>
                <w:szCs w:val="18"/>
              </w:rPr>
            </w:pPr>
            <w:r>
              <w:rPr>
                <w:rFonts w:ascii="宋体" w:hAnsi="宋体" w:eastAsia="宋体" w:cs="宋体"/>
                <w:spacing w:val="-1"/>
                <w:sz w:val="18"/>
                <w:szCs w:val="18"/>
              </w:rPr>
              <w:t>幼儿教师舞蹈基础</w:t>
            </w:r>
          </w:p>
        </w:tc>
        <w:tc>
          <w:tcPr>
            <w:tcW w:w="716" w:type="dxa"/>
            <w:vAlign w:val="top"/>
          </w:tcPr>
          <w:p w14:paraId="0F11A98F">
            <w:pPr>
              <w:pageBreakBefore w:val="0"/>
              <w:widowControl/>
              <w:kinsoku/>
              <w:wordWrap/>
              <w:overflowPunct w:val="0"/>
              <w:topLinePunct w:val="0"/>
              <w:autoSpaceDE w:val="0"/>
              <w:autoSpaceDN w:val="0"/>
              <w:bidi w:val="0"/>
              <w:adjustRightInd w:val="0"/>
              <w:spacing w:before="127" w:line="183" w:lineRule="auto"/>
              <w:ind w:left="164"/>
              <w:textAlignment w:val="baseline"/>
              <w:rPr>
                <w:rFonts w:ascii="宋体" w:hAnsi="宋体" w:eastAsia="宋体" w:cs="宋体"/>
                <w:sz w:val="18"/>
                <w:szCs w:val="18"/>
              </w:rPr>
            </w:pPr>
            <w:r>
              <w:rPr>
                <w:rFonts w:ascii="宋体" w:hAnsi="宋体" w:eastAsia="宋体" w:cs="宋体"/>
                <w:spacing w:val="-3"/>
                <w:sz w:val="18"/>
                <w:szCs w:val="18"/>
              </w:rPr>
              <w:t>288</w:t>
            </w:r>
          </w:p>
        </w:tc>
        <w:tc>
          <w:tcPr>
            <w:tcW w:w="716" w:type="dxa"/>
            <w:vAlign w:val="top"/>
          </w:tcPr>
          <w:p w14:paraId="6DADA37C">
            <w:pPr>
              <w:pageBreakBefore w:val="0"/>
              <w:widowControl/>
              <w:kinsoku/>
              <w:wordWrap/>
              <w:overflowPunct w:val="0"/>
              <w:topLinePunct w:val="0"/>
              <w:autoSpaceDE w:val="0"/>
              <w:autoSpaceDN w:val="0"/>
              <w:bidi w:val="0"/>
              <w:adjustRightInd w:val="0"/>
              <w:spacing w:before="98" w:line="236"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27" w:type="dxa"/>
            <w:vAlign w:val="top"/>
          </w:tcPr>
          <w:p w14:paraId="74F9F453">
            <w:pPr>
              <w:pageBreakBefore w:val="0"/>
              <w:widowControl/>
              <w:kinsoku/>
              <w:wordWrap/>
              <w:overflowPunct w:val="0"/>
              <w:topLinePunct w:val="0"/>
              <w:autoSpaceDE w:val="0"/>
              <w:autoSpaceDN w:val="0"/>
              <w:bidi w:val="0"/>
              <w:adjustRightInd w:val="0"/>
              <w:spacing w:before="98" w:line="236" w:lineRule="auto"/>
              <w:ind w:left="214"/>
              <w:textAlignment w:val="baseline"/>
              <w:rPr>
                <w:rFonts w:ascii="宋体" w:hAnsi="宋体" w:eastAsia="宋体" w:cs="宋体"/>
                <w:sz w:val="18"/>
                <w:szCs w:val="18"/>
              </w:rPr>
            </w:pPr>
            <w:r>
              <w:rPr>
                <w:rFonts w:ascii="宋体" w:hAnsi="宋体" w:eastAsia="宋体" w:cs="宋体"/>
                <w:sz w:val="18"/>
                <w:szCs w:val="18"/>
              </w:rPr>
              <w:t>√</w:t>
            </w:r>
          </w:p>
        </w:tc>
        <w:tc>
          <w:tcPr>
            <w:tcW w:w="693" w:type="dxa"/>
            <w:vAlign w:val="top"/>
          </w:tcPr>
          <w:p w14:paraId="6A9FD030">
            <w:pPr>
              <w:pageBreakBefore w:val="0"/>
              <w:widowControl/>
              <w:kinsoku/>
              <w:wordWrap/>
              <w:overflowPunct w:val="0"/>
              <w:topLinePunct w:val="0"/>
              <w:autoSpaceDE w:val="0"/>
              <w:autoSpaceDN w:val="0"/>
              <w:bidi w:val="0"/>
              <w:adjustRightInd w:val="0"/>
              <w:spacing w:before="98" w:line="236" w:lineRule="auto"/>
              <w:ind w:left="195"/>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2BA7111D">
            <w:pPr>
              <w:pageBreakBefore w:val="0"/>
              <w:widowControl/>
              <w:kinsoku/>
              <w:wordWrap/>
              <w:overflowPunct w:val="0"/>
              <w:topLinePunct w:val="0"/>
              <w:autoSpaceDE w:val="0"/>
              <w:autoSpaceDN w:val="0"/>
              <w:bidi w:val="0"/>
              <w:adjustRightInd w:val="0"/>
              <w:spacing w:before="98" w:line="236" w:lineRule="auto"/>
              <w:ind w:left="206"/>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485DA582">
            <w:pPr>
              <w:pageBreakBefore w:val="0"/>
              <w:widowControl/>
              <w:kinsoku/>
              <w:wordWrap/>
              <w:overflowPunct w:val="0"/>
              <w:topLinePunct w:val="0"/>
              <w:autoSpaceDE w:val="0"/>
              <w:autoSpaceDN w:val="0"/>
              <w:bidi w:val="0"/>
              <w:adjustRightInd w:val="0"/>
              <w:spacing w:before="98" w:line="236"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2" w:type="dxa"/>
            <w:tcBorders>
              <w:right w:val="nil"/>
            </w:tcBorders>
            <w:vAlign w:val="top"/>
          </w:tcPr>
          <w:p w14:paraId="50552198">
            <w:pPr>
              <w:pStyle w:val="12"/>
              <w:pageBreakBefore w:val="0"/>
              <w:widowControl/>
              <w:kinsoku/>
              <w:wordWrap/>
              <w:overflowPunct w:val="0"/>
              <w:topLinePunct w:val="0"/>
              <w:autoSpaceDE w:val="0"/>
              <w:autoSpaceDN w:val="0"/>
              <w:bidi w:val="0"/>
              <w:adjustRightInd w:val="0"/>
              <w:textAlignment w:val="baseline"/>
            </w:pPr>
          </w:p>
        </w:tc>
      </w:tr>
      <w:tr w14:paraId="2C58E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058" w:type="dxa"/>
            <w:vMerge w:val="continue"/>
            <w:tcBorders>
              <w:top w:val="nil"/>
              <w:left w:val="nil"/>
              <w:bottom w:val="nil"/>
            </w:tcBorders>
            <w:vAlign w:val="top"/>
          </w:tcPr>
          <w:p w14:paraId="394E3951">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09F1CC28">
            <w:pPr>
              <w:pageBreakBefore w:val="0"/>
              <w:widowControl/>
              <w:kinsoku/>
              <w:wordWrap/>
              <w:overflowPunct w:val="0"/>
              <w:topLinePunct w:val="0"/>
              <w:autoSpaceDE w:val="0"/>
              <w:autoSpaceDN w:val="0"/>
              <w:bidi w:val="0"/>
              <w:adjustRightInd w:val="0"/>
              <w:spacing w:before="72" w:line="219" w:lineRule="auto"/>
              <w:ind w:left="265"/>
              <w:textAlignment w:val="baseline"/>
              <w:rPr>
                <w:rFonts w:ascii="宋体" w:hAnsi="宋体" w:eastAsia="宋体" w:cs="宋体"/>
                <w:sz w:val="18"/>
                <w:szCs w:val="18"/>
              </w:rPr>
            </w:pPr>
            <w:r>
              <w:rPr>
                <w:rFonts w:ascii="宋体" w:hAnsi="宋体" w:eastAsia="宋体" w:cs="宋体"/>
                <w:spacing w:val="-1"/>
                <w:sz w:val="18"/>
                <w:szCs w:val="18"/>
              </w:rPr>
              <w:t>幼儿教师美术基础</w:t>
            </w:r>
          </w:p>
        </w:tc>
        <w:tc>
          <w:tcPr>
            <w:tcW w:w="716" w:type="dxa"/>
            <w:vAlign w:val="top"/>
          </w:tcPr>
          <w:p w14:paraId="5F192801">
            <w:pPr>
              <w:pageBreakBefore w:val="0"/>
              <w:widowControl/>
              <w:kinsoku/>
              <w:wordWrap/>
              <w:overflowPunct w:val="0"/>
              <w:topLinePunct w:val="0"/>
              <w:autoSpaceDE w:val="0"/>
              <w:autoSpaceDN w:val="0"/>
              <w:bidi w:val="0"/>
              <w:adjustRightInd w:val="0"/>
              <w:spacing w:before="118" w:line="183" w:lineRule="auto"/>
              <w:ind w:left="164"/>
              <w:textAlignment w:val="baseline"/>
              <w:rPr>
                <w:rFonts w:ascii="宋体" w:hAnsi="宋体" w:eastAsia="宋体" w:cs="宋体"/>
                <w:sz w:val="18"/>
                <w:szCs w:val="18"/>
              </w:rPr>
            </w:pPr>
            <w:r>
              <w:rPr>
                <w:rFonts w:ascii="宋体" w:hAnsi="宋体" w:eastAsia="宋体" w:cs="宋体"/>
                <w:spacing w:val="-3"/>
                <w:sz w:val="18"/>
                <w:szCs w:val="18"/>
              </w:rPr>
              <w:t>252</w:t>
            </w:r>
          </w:p>
        </w:tc>
        <w:tc>
          <w:tcPr>
            <w:tcW w:w="716" w:type="dxa"/>
            <w:vAlign w:val="top"/>
          </w:tcPr>
          <w:p w14:paraId="46557A84">
            <w:pPr>
              <w:pageBreakBefore w:val="0"/>
              <w:widowControl/>
              <w:kinsoku/>
              <w:wordWrap/>
              <w:overflowPunct w:val="0"/>
              <w:topLinePunct w:val="0"/>
              <w:autoSpaceDE w:val="0"/>
              <w:autoSpaceDN w:val="0"/>
              <w:bidi w:val="0"/>
              <w:adjustRightInd w:val="0"/>
              <w:spacing w:before="90" w:line="225"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27" w:type="dxa"/>
            <w:vAlign w:val="top"/>
          </w:tcPr>
          <w:p w14:paraId="7ED89BE6">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7DDB8EA7">
            <w:pPr>
              <w:pageBreakBefore w:val="0"/>
              <w:widowControl/>
              <w:kinsoku/>
              <w:wordWrap/>
              <w:overflowPunct w:val="0"/>
              <w:topLinePunct w:val="0"/>
              <w:autoSpaceDE w:val="0"/>
              <w:autoSpaceDN w:val="0"/>
              <w:bidi w:val="0"/>
              <w:adjustRightInd w:val="0"/>
              <w:spacing w:before="90" w:line="225" w:lineRule="auto"/>
              <w:ind w:left="195"/>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3F9D3FB4">
            <w:pPr>
              <w:pageBreakBefore w:val="0"/>
              <w:widowControl/>
              <w:kinsoku/>
              <w:wordWrap/>
              <w:overflowPunct w:val="0"/>
              <w:topLinePunct w:val="0"/>
              <w:autoSpaceDE w:val="0"/>
              <w:autoSpaceDN w:val="0"/>
              <w:bidi w:val="0"/>
              <w:adjustRightInd w:val="0"/>
              <w:spacing w:before="90" w:line="225" w:lineRule="auto"/>
              <w:ind w:left="206"/>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7E3BCDA0">
            <w:pPr>
              <w:pageBreakBefore w:val="0"/>
              <w:widowControl/>
              <w:kinsoku/>
              <w:wordWrap/>
              <w:overflowPunct w:val="0"/>
              <w:topLinePunct w:val="0"/>
              <w:autoSpaceDE w:val="0"/>
              <w:autoSpaceDN w:val="0"/>
              <w:bidi w:val="0"/>
              <w:adjustRightInd w:val="0"/>
              <w:spacing w:before="90" w:line="225"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2" w:type="dxa"/>
            <w:tcBorders>
              <w:right w:val="nil"/>
            </w:tcBorders>
            <w:vAlign w:val="top"/>
          </w:tcPr>
          <w:p w14:paraId="2B60D682">
            <w:pPr>
              <w:pStyle w:val="12"/>
              <w:pageBreakBefore w:val="0"/>
              <w:widowControl/>
              <w:kinsoku/>
              <w:wordWrap/>
              <w:overflowPunct w:val="0"/>
              <w:topLinePunct w:val="0"/>
              <w:autoSpaceDE w:val="0"/>
              <w:autoSpaceDN w:val="0"/>
              <w:bidi w:val="0"/>
              <w:adjustRightInd w:val="0"/>
              <w:textAlignment w:val="baseline"/>
            </w:pPr>
          </w:p>
        </w:tc>
      </w:tr>
      <w:tr w14:paraId="12DC7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058" w:type="dxa"/>
            <w:vMerge w:val="continue"/>
            <w:tcBorders>
              <w:top w:val="nil"/>
              <w:left w:val="nil"/>
            </w:tcBorders>
            <w:vAlign w:val="top"/>
          </w:tcPr>
          <w:p w14:paraId="64C769D3">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205CED4F">
            <w:pPr>
              <w:pageBreakBefore w:val="0"/>
              <w:widowControl/>
              <w:kinsoku/>
              <w:wordWrap/>
              <w:overflowPunct w:val="0"/>
              <w:topLinePunct w:val="0"/>
              <w:autoSpaceDE w:val="0"/>
              <w:autoSpaceDN w:val="0"/>
              <w:bidi w:val="0"/>
              <w:adjustRightInd w:val="0"/>
              <w:spacing w:before="82" w:line="219" w:lineRule="auto"/>
              <w:ind w:left="265"/>
              <w:textAlignment w:val="baseline"/>
              <w:rPr>
                <w:rFonts w:ascii="宋体" w:hAnsi="宋体" w:eastAsia="宋体" w:cs="宋体"/>
                <w:sz w:val="18"/>
                <w:szCs w:val="18"/>
              </w:rPr>
            </w:pPr>
            <w:r>
              <w:rPr>
                <w:rFonts w:ascii="宋体" w:hAnsi="宋体" w:eastAsia="宋体" w:cs="宋体"/>
                <w:spacing w:val="-1"/>
                <w:sz w:val="18"/>
                <w:szCs w:val="18"/>
              </w:rPr>
              <w:t>幼儿教师音乐基础</w:t>
            </w:r>
          </w:p>
        </w:tc>
        <w:tc>
          <w:tcPr>
            <w:tcW w:w="716" w:type="dxa"/>
            <w:vAlign w:val="top"/>
          </w:tcPr>
          <w:p w14:paraId="6A651A5E">
            <w:pPr>
              <w:pageBreakBefore w:val="0"/>
              <w:widowControl/>
              <w:kinsoku/>
              <w:wordWrap/>
              <w:overflowPunct w:val="0"/>
              <w:topLinePunct w:val="0"/>
              <w:autoSpaceDE w:val="0"/>
              <w:autoSpaceDN w:val="0"/>
              <w:bidi w:val="0"/>
              <w:adjustRightInd w:val="0"/>
              <w:spacing w:before="128" w:line="183" w:lineRule="auto"/>
              <w:ind w:left="164"/>
              <w:textAlignment w:val="baseline"/>
              <w:rPr>
                <w:rFonts w:ascii="宋体" w:hAnsi="宋体" w:eastAsia="宋体" w:cs="宋体"/>
                <w:sz w:val="18"/>
                <w:szCs w:val="18"/>
              </w:rPr>
            </w:pPr>
            <w:r>
              <w:rPr>
                <w:rFonts w:ascii="宋体" w:hAnsi="宋体" w:eastAsia="宋体" w:cs="宋体"/>
                <w:spacing w:val="-3"/>
                <w:sz w:val="18"/>
                <w:szCs w:val="18"/>
              </w:rPr>
              <w:t>288</w:t>
            </w:r>
          </w:p>
        </w:tc>
        <w:tc>
          <w:tcPr>
            <w:tcW w:w="716" w:type="dxa"/>
            <w:vAlign w:val="top"/>
          </w:tcPr>
          <w:p w14:paraId="548870B6">
            <w:pPr>
              <w:pageBreakBefore w:val="0"/>
              <w:widowControl/>
              <w:kinsoku/>
              <w:wordWrap/>
              <w:overflowPunct w:val="0"/>
              <w:topLinePunct w:val="0"/>
              <w:autoSpaceDE w:val="0"/>
              <w:autoSpaceDN w:val="0"/>
              <w:bidi w:val="0"/>
              <w:adjustRightInd w:val="0"/>
              <w:spacing w:before="100" w:line="224"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27" w:type="dxa"/>
            <w:vAlign w:val="top"/>
          </w:tcPr>
          <w:p w14:paraId="26141BD2">
            <w:pPr>
              <w:pageBreakBefore w:val="0"/>
              <w:widowControl/>
              <w:kinsoku/>
              <w:wordWrap/>
              <w:overflowPunct w:val="0"/>
              <w:topLinePunct w:val="0"/>
              <w:autoSpaceDE w:val="0"/>
              <w:autoSpaceDN w:val="0"/>
              <w:bidi w:val="0"/>
              <w:adjustRightInd w:val="0"/>
              <w:spacing w:before="100" w:line="224" w:lineRule="auto"/>
              <w:ind w:left="214"/>
              <w:textAlignment w:val="baseline"/>
              <w:rPr>
                <w:rFonts w:ascii="宋体" w:hAnsi="宋体" w:eastAsia="宋体" w:cs="宋体"/>
                <w:sz w:val="18"/>
                <w:szCs w:val="18"/>
              </w:rPr>
            </w:pPr>
            <w:r>
              <w:rPr>
                <w:rFonts w:ascii="宋体" w:hAnsi="宋体" w:eastAsia="宋体" w:cs="宋体"/>
                <w:sz w:val="18"/>
                <w:szCs w:val="18"/>
              </w:rPr>
              <w:t>√</w:t>
            </w:r>
          </w:p>
        </w:tc>
        <w:tc>
          <w:tcPr>
            <w:tcW w:w="693" w:type="dxa"/>
            <w:vAlign w:val="top"/>
          </w:tcPr>
          <w:p w14:paraId="5D52E396">
            <w:pPr>
              <w:pageBreakBefore w:val="0"/>
              <w:widowControl/>
              <w:kinsoku/>
              <w:wordWrap/>
              <w:overflowPunct w:val="0"/>
              <w:topLinePunct w:val="0"/>
              <w:autoSpaceDE w:val="0"/>
              <w:autoSpaceDN w:val="0"/>
              <w:bidi w:val="0"/>
              <w:adjustRightInd w:val="0"/>
              <w:spacing w:before="100" w:line="224" w:lineRule="auto"/>
              <w:ind w:left="195"/>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2CCADC40">
            <w:pPr>
              <w:pageBreakBefore w:val="0"/>
              <w:widowControl/>
              <w:kinsoku/>
              <w:wordWrap/>
              <w:overflowPunct w:val="0"/>
              <w:topLinePunct w:val="0"/>
              <w:autoSpaceDE w:val="0"/>
              <w:autoSpaceDN w:val="0"/>
              <w:bidi w:val="0"/>
              <w:adjustRightInd w:val="0"/>
              <w:spacing w:before="100" w:line="224" w:lineRule="auto"/>
              <w:ind w:left="206"/>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4E3F4E0E">
            <w:pPr>
              <w:pageBreakBefore w:val="0"/>
              <w:widowControl/>
              <w:kinsoku/>
              <w:wordWrap/>
              <w:overflowPunct w:val="0"/>
              <w:topLinePunct w:val="0"/>
              <w:autoSpaceDE w:val="0"/>
              <w:autoSpaceDN w:val="0"/>
              <w:bidi w:val="0"/>
              <w:adjustRightInd w:val="0"/>
              <w:spacing w:before="100" w:line="224"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2" w:type="dxa"/>
            <w:tcBorders>
              <w:right w:val="nil"/>
            </w:tcBorders>
            <w:vAlign w:val="top"/>
          </w:tcPr>
          <w:p w14:paraId="6516152A">
            <w:pPr>
              <w:pStyle w:val="12"/>
              <w:pageBreakBefore w:val="0"/>
              <w:widowControl/>
              <w:kinsoku/>
              <w:wordWrap/>
              <w:overflowPunct w:val="0"/>
              <w:topLinePunct w:val="0"/>
              <w:autoSpaceDE w:val="0"/>
              <w:autoSpaceDN w:val="0"/>
              <w:bidi w:val="0"/>
              <w:adjustRightInd w:val="0"/>
              <w:textAlignment w:val="baseline"/>
            </w:pPr>
          </w:p>
        </w:tc>
      </w:tr>
      <w:tr w14:paraId="4B8184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1058" w:type="dxa"/>
            <w:vMerge w:val="restart"/>
            <w:tcBorders>
              <w:left w:val="nil"/>
              <w:bottom w:val="nil"/>
            </w:tcBorders>
            <w:vAlign w:val="top"/>
          </w:tcPr>
          <w:p w14:paraId="1BC15FE4">
            <w:pPr>
              <w:pStyle w:val="12"/>
              <w:pageBreakBefore w:val="0"/>
              <w:widowControl/>
              <w:kinsoku/>
              <w:wordWrap/>
              <w:overflowPunct w:val="0"/>
              <w:topLinePunct w:val="0"/>
              <w:autoSpaceDE w:val="0"/>
              <w:autoSpaceDN w:val="0"/>
              <w:bidi w:val="0"/>
              <w:adjustRightInd w:val="0"/>
              <w:spacing w:line="290" w:lineRule="auto"/>
              <w:textAlignment w:val="baseline"/>
            </w:pPr>
          </w:p>
          <w:p w14:paraId="2291E956">
            <w:pPr>
              <w:pStyle w:val="12"/>
              <w:pageBreakBefore w:val="0"/>
              <w:widowControl/>
              <w:kinsoku/>
              <w:wordWrap/>
              <w:overflowPunct w:val="0"/>
              <w:topLinePunct w:val="0"/>
              <w:autoSpaceDE w:val="0"/>
              <w:autoSpaceDN w:val="0"/>
              <w:bidi w:val="0"/>
              <w:adjustRightInd w:val="0"/>
              <w:spacing w:line="290" w:lineRule="auto"/>
              <w:textAlignment w:val="baseline"/>
            </w:pPr>
          </w:p>
          <w:p w14:paraId="1581145B">
            <w:pPr>
              <w:pStyle w:val="12"/>
              <w:pageBreakBefore w:val="0"/>
              <w:widowControl/>
              <w:kinsoku/>
              <w:wordWrap/>
              <w:overflowPunct w:val="0"/>
              <w:topLinePunct w:val="0"/>
              <w:autoSpaceDE w:val="0"/>
              <w:autoSpaceDN w:val="0"/>
              <w:bidi w:val="0"/>
              <w:adjustRightInd w:val="0"/>
              <w:spacing w:line="290" w:lineRule="auto"/>
              <w:textAlignment w:val="baseline"/>
            </w:pPr>
          </w:p>
          <w:p w14:paraId="38B6144A">
            <w:pPr>
              <w:pageBreakBefore w:val="0"/>
              <w:widowControl/>
              <w:kinsoku/>
              <w:wordWrap/>
              <w:overflowPunct w:val="0"/>
              <w:topLinePunct w:val="0"/>
              <w:autoSpaceDE w:val="0"/>
              <w:autoSpaceDN w:val="0"/>
              <w:bidi w:val="0"/>
              <w:adjustRightInd w:val="0"/>
              <w:spacing w:before="59" w:line="221" w:lineRule="auto"/>
              <w:ind w:left="89"/>
              <w:textAlignment w:val="baseline"/>
              <w:rPr>
                <w:rFonts w:ascii="宋体" w:hAnsi="宋体" w:eastAsia="宋体" w:cs="宋体"/>
                <w:sz w:val="18"/>
                <w:szCs w:val="18"/>
              </w:rPr>
            </w:pPr>
            <w:r>
              <w:rPr>
                <w:rFonts w:ascii="宋体" w:hAnsi="宋体" w:eastAsia="宋体" w:cs="宋体"/>
                <w:spacing w:val="-3"/>
                <w:sz w:val="18"/>
                <w:szCs w:val="18"/>
              </w:rPr>
              <w:t>工学一体</w:t>
            </w:r>
          </w:p>
          <w:p w14:paraId="7641AC43">
            <w:pPr>
              <w:pageBreakBefore w:val="0"/>
              <w:widowControl/>
              <w:kinsoku/>
              <w:wordWrap/>
              <w:overflowPunct w:val="0"/>
              <w:topLinePunct w:val="0"/>
              <w:autoSpaceDE w:val="0"/>
              <w:autoSpaceDN w:val="0"/>
              <w:bidi w:val="0"/>
              <w:adjustRightInd w:val="0"/>
              <w:spacing w:before="94" w:line="220" w:lineRule="auto"/>
              <w:ind w:left="180"/>
              <w:textAlignment w:val="baseline"/>
              <w:rPr>
                <w:rFonts w:ascii="宋体" w:hAnsi="宋体" w:eastAsia="宋体" w:cs="宋体"/>
                <w:sz w:val="18"/>
                <w:szCs w:val="18"/>
              </w:rPr>
            </w:pPr>
            <w:r>
              <w:rPr>
                <w:rFonts w:ascii="宋体" w:hAnsi="宋体" w:eastAsia="宋体" w:cs="宋体"/>
                <w:spacing w:val="-2"/>
                <w:sz w:val="18"/>
                <w:szCs w:val="18"/>
              </w:rPr>
              <w:t>化课程</w:t>
            </w:r>
          </w:p>
        </w:tc>
        <w:tc>
          <w:tcPr>
            <w:tcW w:w="2963" w:type="dxa"/>
            <w:vAlign w:val="top"/>
          </w:tcPr>
          <w:p w14:paraId="3CD89D47">
            <w:pPr>
              <w:pageBreakBefore w:val="0"/>
              <w:widowControl/>
              <w:kinsoku/>
              <w:wordWrap/>
              <w:overflowPunct w:val="0"/>
              <w:topLinePunct w:val="0"/>
              <w:autoSpaceDE w:val="0"/>
              <w:autoSpaceDN w:val="0"/>
              <w:bidi w:val="0"/>
              <w:adjustRightInd w:val="0"/>
              <w:spacing w:before="83" w:line="219" w:lineRule="auto"/>
              <w:ind w:left="265"/>
              <w:textAlignment w:val="baseline"/>
              <w:rPr>
                <w:rFonts w:ascii="宋体" w:hAnsi="宋体" w:eastAsia="宋体" w:cs="宋体"/>
                <w:sz w:val="18"/>
                <w:szCs w:val="18"/>
              </w:rPr>
            </w:pPr>
            <w:r>
              <w:rPr>
                <w:rFonts w:ascii="宋体" w:hAnsi="宋体" w:eastAsia="宋体" w:cs="宋体"/>
                <w:spacing w:val="-1"/>
                <w:sz w:val="18"/>
                <w:szCs w:val="18"/>
              </w:rPr>
              <w:t>幼儿园班级环境准备</w:t>
            </w:r>
          </w:p>
        </w:tc>
        <w:tc>
          <w:tcPr>
            <w:tcW w:w="716" w:type="dxa"/>
            <w:vAlign w:val="top"/>
          </w:tcPr>
          <w:p w14:paraId="68B150D9">
            <w:pPr>
              <w:pageBreakBefore w:val="0"/>
              <w:widowControl/>
              <w:kinsoku/>
              <w:wordWrap/>
              <w:overflowPunct w:val="0"/>
              <w:topLinePunct w:val="0"/>
              <w:autoSpaceDE w:val="0"/>
              <w:autoSpaceDN w:val="0"/>
              <w:bidi w:val="0"/>
              <w:adjustRightInd w:val="0"/>
              <w:spacing w:before="129" w:line="183" w:lineRule="auto"/>
              <w:ind w:left="204"/>
              <w:textAlignment w:val="baseline"/>
              <w:rPr>
                <w:rFonts w:ascii="宋体" w:hAnsi="宋体" w:eastAsia="宋体" w:cs="宋体"/>
                <w:sz w:val="18"/>
                <w:szCs w:val="18"/>
              </w:rPr>
            </w:pPr>
            <w:r>
              <w:rPr>
                <w:rFonts w:ascii="宋体" w:hAnsi="宋体" w:eastAsia="宋体" w:cs="宋体"/>
                <w:spacing w:val="-3"/>
                <w:sz w:val="18"/>
                <w:szCs w:val="18"/>
              </w:rPr>
              <w:t>72</w:t>
            </w:r>
          </w:p>
        </w:tc>
        <w:tc>
          <w:tcPr>
            <w:tcW w:w="716" w:type="dxa"/>
            <w:vAlign w:val="top"/>
          </w:tcPr>
          <w:p w14:paraId="003A2B9B">
            <w:pPr>
              <w:pageBreakBefore w:val="0"/>
              <w:widowControl/>
              <w:kinsoku/>
              <w:wordWrap/>
              <w:overflowPunct w:val="0"/>
              <w:topLinePunct w:val="0"/>
              <w:autoSpaceDE w:val="0"/>
              <w:autoSpaceDN w:val="0"/>
              <w:bidi w:val="0"/>
              <w:adjustRightInd w:val="0"/>
              <w:spacing w:before="101" w:line="224"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27" w:type="dxa"/>
            <w:vAlign w:val="top"/>
          </w:tcPr>
          <w:p w14:paraId="3D2AAF86">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5365FE34">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48AB927B">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48D7805E">
            <w:pPr>
              <w:pStyle w:val="12"/>
              <w:pageBreakBefore w:val="0"/>
              <w:widowControl/>
              <w:kinsoku/>
              <w:wordWrap/>
              <w:overflowPunct w:val="0"/>
              <w:topLinePunct w:val="0"/>
              <w:autoSpaceDE w:val="0"/>
              <w:autoSpaceDN w:val="0"/>
              <w:bidi w:val="0"/>
              <w:adjustRightInd w:val="0"/>
              <w:textAlignment w:val="baseline"/>
            </w:pPr>
          </w:p>
        </w:tc>
        <w:tc>
          <w:tcPr>
            <w:tcW w:w="712" w:type="dxa"/>
            <w:tcBorders>
              <w:right w:val="nil"/>
            </w:tcBorders>
            <w:vAlign w:val="top"/>
          </w:tcPr>
          <w:p w14:paraId="58FCC7CC">
            <w:pPr>
              <w:pStyle w:val="12"/>
              <w:pageBreakBefore w:val="0"/>
              <w:widowControl/>
              <w:kinsoku/>
              <w:wordWrap/>
              <w:overflowPunct w:val="0"/>
              <w:topLinePunct w:val="0"/>
              <w:autoSpaceDE w:val="0"/>
              <w:autoSpaceDN w:val="0"/>
              <w:bidi w:val="0"/>
              <w:adjustRightInd w:val="0"/>
              <w:textAlignment w:val="baseline"/>
            </w:pPr>
          </w:p>
        </w:tc>
      </w:tr>
      <w:tr w14:paraId="4C2282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058" w:type="dxa"/>
            <w:vMerge w:val="continue"/>
            <w:tcBorders>
              <w:top w:val="nil"/>
              <w:left w:val="nil"/>
              <w:bottom w:val="nil"/>
            </w:tcBorders>
            <w:vAlign w:val="top"/>
          </w:tcPr>
          <w:p w14:paraId="312A377B">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181B4942">
            <w:pPr>
              <w:pageBreakBefore w:val="0"/>
              <w:widowControl/>
              <w:kinsoku/>
              <w:wordWrap/>
              <w:overflowPunct w:val="0"/>
              <w:topLinePunct w:val="0"/>
              <w:autoSpaceDE w:val="0"/>
              <w:autoSpaceDN w:val="0"/>
              <w:bidi w:val="0"/>
              <w:adjustRightInd w:val="0"/>
              <w:spacing w:before="83" w:line="219" w:lineRule="auto"/>
              <w:ind w:left="265"/>
              <w:textAlignment w:val="baseline"/>
              <w:rPr>
                <w:rFonts w:ascii="宋体" w:hAnsi="宋体" w:eastAsia="宋体" w:cs="宋体"/>
                <w:sz w:val="18"/>
                <w:szCs w:val="18"/>
              </w:rPr>
            </w:pPr>
            <w:r>
              <w:rPr>
                <w:rFonts w:ascii="宋体" w:hAnsi="宋体" w:eastAsia="宋体" w:cs="宋体"/>
                <w:spacing w:val="1"/>
                <w:sz w:val="18"/>
                <w:szCs w:val="18"/>
              </w:rPr>
              <w:t>幼儿生活活动保育</w:t>
            </w:r>
          </w:p>
        </w:tc>
        <w:tc>
          <w:tcPr>
            <w:tcW w:w="716" w:type="dxa"/>
            <w:vAlign w:val="top"/>
          </w:tcPr>
          <w:p w14:paraId="67F2A0DA">
            <w:pPr>
              <w:pageBreakBefore w:val="0"/>
              <w:widowControl/>
              <w:kinsoku/>
              <w:wordWrap/>
              <w:overflowPunct w:val="0"/>
              <w:topLinePunct w:val="0"/>
              <w:autoSpaceDE w:val="0"/>
              <w:autoSpaceDN w:val="0"/>
              <w:bidi w:val="0"/>
              <w:adjustRightInd w:val="0"/>
              <w:spacing w:before="128" w:line="184" w:lineRule="auto"/>
              <w:ind w:left="164"/>
              <w:textAlignment w:val="baseline"/>
              <w:rPr>
                <w:rFonts w:ascii="宋体" w:hAnsi="宋体" w:eastAsia="宋体" w:cs="宋体"/>
                <w:sz w:val="18"/>
                <w:szCs w:val="18"/>
              </w:rPr>
            </w:pPr>
            <w:r>
              <w:rPr>
                <w:rFonts w:ascii="宋体" w:hAnsi="宋体" w:eastAsia="宋体" w:cs="宋体"/>
                <w:spacing w:val="-5"/>
                <w:sz w:val="18"/>
                <w:szCs w:val="18"/>
              </w:rPr>
              <w:t>144</w:t>
            </w:r>
          </w:p>
        </w:tc>
        <w:tc>
          <w:tcPr>
            <w:tcW w:w="716" w:type="dxa"/>
            <w:vAlign w:val="top"/>
          </w:tcPr>
          <w:p w14:paraId="5677D145">
            <w:pPr>
              <w:pStyle w:val="12"/>
              <w:pageBreakBefore w:val="0"/>
              <w:widowControl/>
              <w:kinsoku/>
              <w:wordWrap/>
              <w:overflowPunct w:val="0"/>
              <w:topLinePunct w:val="0"/>
              <w:autoSpaceDE w:val="0"/>
              <w:autoSpaceDN w:val="0"/>
              <w:bidi w:val="0"/>
              <w:adjustRightInd w:val="0"/>
              <w:textAlignment w:val="baseline"/>
            </w:pPr>
          </w:p>
        </w:tc>
        <w:tc>
          <w:tcPr>
            <w:tcW w:w="727" w:type="dxa"/>
            <w:vAlign w:val="top"/>
          </w:tcPr>
          <w:p w14:paraId="28FF5B1C">
            <w:pPr>
              <w:pageBreakBefore w:val="0"/>
              <w:widowControl/>
              <w:kinsoku/>
              <w:wordWrap/>
              <w:overflowPunct w:val="0"/>
              <w:topLinePunct w:val="0"/>
              <w:autoSpaceDE w:val="0"/>
              <w:autoSpaceDN w:val="0"/>
              <w:bidi w:val="0"/>
              <w:adjustRightInd w:val="0"/>
              <w:spacing w:before="101" w:line="223" w:lineRule="auto"/>
              <w:ind w:left="214"/>
              <w:textAlignment w:val="baseline"/>
              <w:rPr>
                <w:rFonts w:ascii="宋体" w:hAnsi="宋体" w:eastAsia="宋体" w:cs="宋体"/>
                <w:sz w:val="18"/>
                <w:szCs w:val="18"/>
              </w:rPr>
            </w:pPr>
            <w:r>
              <w:rPr>
                <w:rFonts w:ascii="宋体" w:hAnsi="宋体" w:eastAsia="宋体" w:cs="宋体"/>
                <w:sz w:val="18"/>
                <w:szCs w:val="18"/>
              </w:rPr>
              <w:t>√</w:t>
            </w:r>
          </w:p>
        </w:tc>
        <w:tc>
          <w:tcPr>
            <w:tcW w:w="693" w:type="dxa"/>
            <w:vAlign w:val="top"/>
          </w:tcPr>
          <w:p w14:paraId="4B246D6A">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5802DA66">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17E7BB3E">
            <w:pPr>
              <w:pStyle w:val="12"/>
              <w:pageBreakBefore w:val="0"/>
              <w:widowControl/>
              <w:kinsoku/>
              <w:wordWrap/>
              <w:overflowPunct w:val="0"/>
              <w:topLinePunct w:val="0"/>
              <w:autoSpaceDE w:val="0"/>
              <w:autoSpaceDN w:val="0"/>
              <w:bidi w:val="0"/>
              <w:adjustRightInd w:val="0"/>
              <w:textAlignment w:val="baseline"/>
            </w:pPr>
          </w:p>
        </w:tc>
        <w:tc>
          <w:tcPr>
            <w:tcW w:w="712" w:type="dxa"/>
            <w:tcBorders>
              <w:right w:val="nil"/>
            </w:tcBorders>
            <w:vAlign w:val="top"/>
          </w:tcPr>
          <w:p w14:paraId="57757730">
            <w:pPr>
              <w:pStyle w:val="12"/>
              <w:pageBreakBefore w:val="0"/>
              <w:widowControl/>
              <w:kinsoku/>
              <w:wordWrap/>
              <w:overflowPunct w:val="0"/>
              <w:topLinePunct w:val="0"/>
              <w:autoSpaceDE w:val="0"/>
              <w:autoSpaceDN w:val="0"/>
              <w:bidi w:val="0"/>
              <w:adjustRightInd w:val="0"/>
              <w:textAlignment w:val="baseline"/>
            </w:pPr>
          </w:p>
        </w:tc>
      </w:tr>
      <w:tr w14:paraId="700D8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058" w:type="dxa"/>
            <w:vMerge w:val="continue"/>
            <w:tcBorders>
              <w:top w:val="nil"/>
              <w:left w:val="nil"/>
              <w:bottom w:val="nil"/>
            </w:tcBorders>
            <w:vAlign w:val="top"/>
          </w:tcPr>
          <w:p w14:paraId="3E2BB806">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1B2BBB62">
            <w:pPr>
              <w:pageBreakBefore w:val="0"/>
              <w:widowControl/>
              <w:kinsoku/>
              <w:wordWrap/>
              <w:overflowPunct w:val="0"/>
              <w:topLinePunct w:val="0"/>
              <w:autoSpaceDE w:val="0"/>
              <w:autoSpaceDN w:val="0"/>
              <w:bidi w:val="0"/>
              <w:adjustRightInd w:val="0"/>
              <w:spacing w:before="74" w:line="219" w:lineRule="auto"/>
              <w:ind w:left="265"/>
              <w:textAlignment w:val="baseline"/>
              <w:rPr>
                <w:rFonts w:ascii="宋体" w:hAnsi="宋体" w:eastAsia="宋体" w:cs="宋体"/>
                <w:sz w:val="18"/>
                <w:szCs w:val="18"/>
              </w:rPr>
            </w:pPr>
            <w:r>
              <w:rPr>
                <w:rFonts w:ascii="宋体" w:hAnsi="宋体" w:eastAsia="宋体" w:cs="宋体"/>
                <w:spacing w:val="1"/>
                <w:sz w:val="18"/>
                <w:szCs w:val="18"/>
              </w:rPr>
              <w:t>幼儿常见疾病照护</w:t>
            </w:r>
          </w:p>
        </w:tc>
        <w:tc>
          <w:tcPr>
            <w:tcW w:w="716" w:type="dxa"/>
            <w:vAlign w:val="top"/>
          </w:tcPr>
          <w:p w14:paraId="07F275A0">
            <w:pPr>
              <w:pageBreakBefore w:val="0"/>
              <w:widowControl/>
              <w:kinsoku/>
              <w:wordWrap/>
              <w:overflowPunct w:val="0"/>
              <w:topLinePunct w:val="0"/>
              <w:autoSpaceDE w:val="0"/>
              <w:autoSpaceDN w:val="0"/>
              <w:bidi w:val="0"/>
              <w:adjustRightInd w:val="0"/>
              <w:spacing w:before="119" w:line="184" w:lineRule="auto"/>
              <w:ind w:left="164"/>
              <w:textAlignment w:val="baseline"/>
              <w:rPr>
                <w:rFonts w:ascii="宋体" w:hAnsi="宋体" w:eastAsia="宋体" w:cs="宋体"/>
                <w:sz w:val="18"/>
                <w:szCs w:val="18"/>
              </w:rPr>
            </w:pPr>
            <w:r>
              <w:rPr>
                <w:rFonts w:ascii="宋体" w:hAnsi="宋体" w:eastAsia="宋体" w:cs="宋体"/>
                <w:spacing w:val="-5"/>
                <w:sz w:val="18"/>
                <w:szCs w:val="18"/>
              </w:rPr>
              <w:t>108</w:t>
            </w:r>
          </w:p>
        </w:tc>
        <w:tc>
          <w:tcPr>
            <w:tcW w:w="716" w:type="dxa"/>
            <w:vAlign w:val="top"/>
          </w:tcPr>
          <w:p w14:paraId="105AA000">
            <w:pPr>
              <w:pStyle w:val="12"/>
              <w:pageBreakBefore w:val="0"/>
              <w:widowControl/>
              <w:kinsoku/>
              <w:wordWrap/>
              <w:overflowPunct w:val="0"/>
              <w:topLinePunct w:val="0"/>
              <w:autoSpaceDE w:val="0"/>
              <w:autoSpaceDN w:val="0"/>
              <w:bidi w:val="0"/>
              <w:adjustRightInd w:val="0"/>
              <w:textAlignment w:val="baseline"/>
            </w:pPr>
          </w:p>
        </w:tc>
        <w:tc>
          <w:tcPr>
            <w:tcW w:w="727" w:type="dxa"/>
            <w:vAlign w:val="top"/>
          </w:tcPr>
          <w:p w14:paraId="0F5E2ECD">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2719C32D">
            <w:pPr>
              <w:pageBreakBefore w:val="0"/>
              <w:widowControl/>
              <w:kinsoku/>
              <w:wordWrap/>
              <w:overflowPunct w:val="0"/>
              <w:topLinePunct w:val="0"/>
              <w:autoSpaceDE w:val="0"/>
              <w:autoSpaceDN w:val="0"/>
              <w:bidi w:val="0"/>
              <w:adjustRightInd w:val="0"/>
              <w:spacing w:before="92" w:line="223" w:lineRule="auto"/>
              <w:ind w:left="195"/>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07F6141C">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2206E81C">
            <w:pPr>
              <w:pStyle w:val="12"/>
              <w:pageBreakBefore w:val="0"/>
              <w:widowControl/>
              <w:kinsoku/>
              <w:wordWrap/>
              <w:overflowPunct w:val="0"/>
              <w:topLinePunct w:val="0"/>
              <w:autoSpaceDE w:val="0"/>
              <w:autoSpaceDN w:val="0"/>
              <w:bidi w:val="0"/>
              <w:adjustRightInd w:val="0"/>
              <w:textAlignment w:val="baseline"/>
            </w:pPr>
          </w:p>
        </w:tc>
        <w:tc>
          <w:tcPr>
            <w:tcW w:w="712" w:type="dxa"/>
            <w:tcBorders>
              <w:right w:val="nil"/>
            </w:tcBorders>
            <w:vAlign w:val="top"/>
          </w:tcPr>
          <w:p w14:paraId="0E9C49A8">
            <w:pPr>
              <w:pStyle w:val="12"/>
              <w:pageBreakBefore w:val="0"/>
              <w:widowControl/>
              <w:kinsoku/>
              <w:wordWrap/>
              <w:overflowPunct w:val="0"/>
              <w:topLinePunct w:val="0"/>
              <w:autoSpaceDE w:val="0"/>
              <w:autoSpaceDN w:val="0"/>
              <w:bidi w:val="0"/>
              <w:adjustRightInd w:val="0"/>
              <w:textAlignment w:val="baseline"/>
            </w:pPr>
          </w:p>
        </w:tc>
      </w:tr>
      <w:tr w14:paraId="29488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058" w:type="dxa"/>
            <w:vMerge w:val="continue"/>
            <w:tcBorders>
              <w:top w:val="nil"/>
              <w:left w:val="nil"/>
              <w:bottom w:val="nil"/>
            </w:tcBorders>
            <w:vAlign w:val="top"/>
          </w:tcPr>
          <w:p w14:paraId="6D06ACDA">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593A79DB">
            <w:pPr>
              <w:pageBreakBefore w:val="0"/>
              <w:widowControl/>
              <w:kinsoku/>
              <w:wordWrap/>
              <w:overflowPunct w:val="0"/>
              <w:topLinePunct w:val="0"/>
              <w:autoSpaceDE w:val="0"/>
              <w:autoSpaceDN w:val="0"/>
              <w:bidi w:val="0"/>
              <w:adjustRightInd w:val="0"/>
              <w:spacing w:before="84" w:line="219" w:lineRule="auto"/>
              <w:ind w:left="254"/>
              <w:textAlignment w:val="baseline"/>
              <w:rPr>
                <w:rFonts w:ascii="宋体" w:hAnsi="宋体" w:eastAsia="宋体" w:cs="宋体"/>
                <w:sz w:val="18"/>
                <w:szCs w:val="18"/>
              </w:rPr>
            </w:pPr>
            <w:r>
              <w:rPr>
                <w:rFonts w:ascii="宋体" w:hAnsi="宋体" w:eastAsia="宋体" w:cs="宋体"/>
                <w:spacing w:val="-1"/>
                <w:sz w:val="18"/>
                <w:szCs w:val="18"/>
              </w:rPr>
              <w:t>幼儿常见意外伤害应急处理</w:t>
            </w:r>
          </w:p>
        </w:tc>
        <w:tc>
          <w:tcPr>
            <w:tcW w:w="716" w:type="dxa"/>
            <w:vAlign w:val="top"/>
          </w:tcPr>
          <w:p w14:paraId="786B63F3">
            <w:pPr>
              <w:pageBreakBefore w:val="0"/>
              <w:widowControl/>
              <w:kinsoku/>
              <w:wordWrap/>
              <w:overflowPunct w:val="0"/>
              <w:topLinePunct w:val="0"/>
              <w:autoSpaceDE w:val="0"/>
              <w:autoSpaceDN w:val="0"/>
              <w:bidi w:val="0"/>
              <w:adjustRightInd w:val="0"/>
              <w:spacing w:before="129" w:line="184" w:lineRule="auto"/>
              <w:ind w:left="164"/>
              <w:textAlignment w:val="baseline"/>
              <w:rPr>
                <w:rFonts w:ascii="宋体" w:hAnsi="宋体" w:eastAsia="宋体" w:cs="宋体"/>
                <w:sz w:val="18"/>
                <w:szCs w:val="18"/>
              </w:rPr>
            </w:pPr>
            <w:r>
              <w:rPr>
                <w:rFonts w:ascii="宋体" w:hAnsi="宋体" w:eastAsia="宋体" w:cs="宋体"/>
                <w:spacing w:val="-5"/>
                <w:sz w:val="18"/>
                <w:szCs w:val="18"/>
              </w:rPr>
              <w:t>108</w:t>
            </w:r>
          </w:p>
        </w:tc>
        <w:tc>
          <w:tcPr>
            <w:tcW w:w="716" w:type="dxa"/>
            <w:vAlign w:val="top"/>
          </w:tcPr>
          <w:p w14:paraId="5FD9DF87">
            <w:pPr>
              <w:pStyle w:val="12"/>
              <w:pageBreakBefore w:val="0"/>
              <w:widowControl/>
              <w:kinsoku/>
              <w:wordWrap/>
              <w:overflowPunct w:val="0"/>
              <w:topLinePunct w:val="0"/>
              <w:autoSpaceDE w:val="0"/>
              <w:autoSpaceDN w:val="0"/>
              <w:bidi w:val="0"/>
              <w:adjustRightInd w:val="0"/>
              <w:textAlignment w:val="baseline"/>
            </w:pPr>
          </w:p>
        </w:tc>
        <w:tc>
          <w:tcPr>
            <w:tcW w:w="727" w:type="dxa"/>
            <w:vAlign w:val="top"/>
          </w:tcPr>
          <w:p w14:paraId="30824A24">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267390BE">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327CAB8D">
            <w:pPr>
              <w:pageBreakBefore w:val="0"/>
              <w:widowControl/>
              <w:kinsoku/>
              <w:wordWrap/>
              <w:overflowPunct w:val="0"/>
              <w:topLinePunct w:val="0"/>
              <w:autoSpaceDE w:val="0"/>
              <w:autoSpaceDN w:val="0"/>
              <w:bidi w:val="0"/>
              <w:adjustRightInd w:val="0"/>
              <w:spacing w:before="102" w:line="222" w:lineRule="auto"/>
              <w:ind w:left="206"/>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7A0F6EC6">
            <w:pPr>
              <w:pStyle w:val="12"/>
              <w:pageBreakBefore w:val="0"/>
              <w:widowControl/>
              <w:kinsoku/>
              <w:wordWrap/>
              <w:overflowPunct w:val="0"/>
              <w:topLinePunct w:val="0"/>
              <w:autoSpaceDE w:val="0"/>
              <w:autoSpaceDN w:val="0"/>
              <w:bidi w:val="0"/>
              <w:adjustRightInd w:val="0"/>
              <w:textAlignment w:val="baseline"/>
            </w:pPr>
          </w:p>
        </w:tc>
        <w:tc>
          <w:tcPr>
            <w:tcW w:w="712" w:type="dxa"/>
            <w:tcBorders>
              <w:right w:val="nil"/>
            </w:tcBorders>
            <w:vAlign w:val="top"/>
          </w:tcPr>
          <w:p w14:paraId="72B8E830">
            <w:pPr>
              <w:pStyle w:val="12"/>
              <w:pageBreakBefore w:val="0"/>
              <w:widowControl/>
              <w:kinsoku/>
              <w:wordWrap/>
              <w:overflowPunct w:val="0"/>
              <w:topLinePunct w:val="0"/>
              <w:autoSpaceDE w:val="0"/>
              <w:autoSpaceDN w:val="0"/>
              <w:bidi w:val="0"/>
              <w:adjustRightInd w:val="0"/>
              <w:textAlignment w:val="baseline"/>
            </w:pPr>
          </w:p>
        </w:tc>
      </w:tr>
      <w:tr w14:paraId="5362D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58" w:type="dxa"/>
            <w:vMerge w:val="continue"/>
            <w:tcBorders>
              <w:top w:val="nil"/>
              <w:left w:val="nil"/>
              <w:bottom w:val="nil"/>
            </w:tcBorders>
            <w:vAlign w:val="top"/>
          </w:tcPr>
          <w:p w14:paraId="4CF04AF2">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54B41FBC">
            <w:pPr>
              <w:pageBreakBefore w:val="0"/>
              <w:widowControl/>
              <w:kinsoku/>
              <w:wordWrap/>
              <w:overflowPunct w:val="0"/>
              <w:topLinePunct w:val="0"/>
              <w:autoSpaceDE w:val="0"/>
              <w:autoSpaceDN w:val="0"/>
              <w:bidi w:val="0"/>
              <w:adjustRightInd w:val="0"/>
              <w:spacing w:before="85" w:line="219" w:lineRule="auto"/>
              <w:ind w:left="254"/>
              <w:textAlignment w:val="baseline"/>
              <w:rPr>
                <w:rFonts w:ascii="宋体" w:hAnsi="宋体" w:eastAsia="宋体" w:cs="宋体"/>
                <w:sz w:val="18"/>
                <w:szCs w:val="18"/>
              </w:rPr>
            </w:pPr>
            <w:r>
              <w:rPr>
                <w:rFonts w:ascii="宋体" w:hAnsi="宋体" w:eastAsia="宋体" w:cs="宋体"/>
                <w:spacing w:val="1"/>
                <w:sz w:val="18"/>
                <w:szCs w:val="18"/>
              </w:rPr>
              <w:t>幼儿创造性游戏支持与引导</w:t>
            </w:r>
          </w:p>
        </w:tc>
        <w:tc>
          <w:tcPr>
            <w:tcW w:w="716" w:type="dxa"/>
            <w:vAlign w:val="top"/>
          </w:tcPr>
          <w:p w14:paraId="47B6DDEB">
            <w:pPr>
              <w:pageBreakBefore w:val="0"/>
              <w:widowControl/>
              <w:kinsoku/>
              <w:wordWrap/>
              <w:overflowPunct w:val="0"/>
              <w:topLinePunct w:val="0"/>
              <w:autoSpaceDE w:val="0"/>
              <w:autoSpaceDN w:val="0"/>
              <w:bidi w:val="0"/>
              <w:adjustRightInd w:val="0"/>
              <w:spacing w:before="131" w:line="183" w:lineRule="auto"/>
              <w:ind w:left="204"/>
              <w:textAlignment w:val="baseline"/>
              <w:rPr>
                <w:rFonts w:ascii="宋体" w:hAnsi="宋体" w:eastAsia="宋体" w:cs="宋体"/>
                <w:sz w:val="18"/>
                <w:szCs w:val="18"/>
              </w:rPr>
            </w:pPr>
            <w:r>
              <w:rPr>
                <w:rFonts w:ascii="宋体" w:hAnsi="宋体" w:eastAsia="宋体" w:cs="宋体"/>
                <w:spacing w:val="-3"/>
                <w:sz w:val="18"/>
                <w:szCs w:val="18"/>
              </w:rPr>
              <w:t>72</w:t>
            </w:r>
          </w:p>
        </w:tc>
        <w:tc>
          <w:tcPr>
            <w:tcW w:w="716" w:type="dxa"/>
            <w:vAlign w:val="top"/>
          </w:tcPr>
          <w:p w14:paraId="00F21ED0">
            <w:pPr>
              <w:pStyle w:val="12"/>
              <w:pageBreakBefore w:val="0"/>
              <w:widowControl/>
              <w:kinsoku/>
              <w:wordWrap/>
              <w:overflowPunct w:val="0"/>
              <w:topLinePunct w:val="0"/>
              <w:autoSpaceDE w:val="0"/>
              <w:autoSpaceDN w:val="0"/>
              <w:bidi w:val="0"/>
              <w:adjustRightInd w:val="0"/>
              <w:textAlignment w:val="baseline"/>
            </w:pPr>
          </w:p>
        </w:tc>
        <w:tc>
          <w:tcPr>
            <w:tcW w:w="727" w:type="dxa"/>
            <w:vAlign w:val="top"/>
          </w:tcPr>
          <w:p w14:paraId="56836E2E">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4D474F8C">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7872DBF2">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5A804B5A">
            <w:pPr>
              <w:pageBreakBefore w:val="0"/>
              <w:widowControl/>
              <w:kinsoku/>
              <w:wordWrap/>
              <w:overflowPunct w:val="0"/>
              <w:topLinePunct w:val="0"/>
              <w:autoSpaceDE w:val="0"/>
              <w:autoSpaceDN w:val="0"/>
              <w:bidi w:val="0"/>
              <w:adjustRightInd w:val="0"/>
              <w:spacing w:before="103" w:line="231"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2" w:type="dxa"/>
            <w:tcBorders>
              <w:right w:val="nil"/>
            </w:tcBorders>
            <w:vAlign w:val="top"/>
          </w:tcPr>
          <w:p w14:paraId="5B0E4F72">
            <w:pPr>
              <w:pStyle w:val="12"/>
              <w:pageBreakBefore w:val="0"/>
              <w:widowControl/>
              <w:kinsoku/>
              <w:wordWrap/>
              <w:overflowPunct w:val="0"/>
              <w:topLinePunct w:val="0"/>
              <w:autoSpaceDE w:val="0"/>
              <w:autoSpaceDN w:val="0"/>
              <w:bidi w:val="0"/>
              <w:adjustRightInd w:val="0"/>
              <w:textAlignment w:val="baseline"/>
            </w:pPr>
          </w:p>
        </w:tc>
      </w:tr>
      <w:tr w14:paraId="56D13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1" w:hRule="atLeast"/>
        </w:trPr>
        <w:tc>
          <w:tcPr>
            <w:tcW w:w="1058" w:type="dxa"/>
            <w:vMerge w:val="continue"/>
            <w:tcBorders>
              <w:top w:val="nil"/>
              <w:left w:val="nil"/>
            </w:tcBorders>
            <w:vAlign w:val="top"/>
          </w:tcPr>
          <w:p w14:paraId="491F5E70">
            <w:pPr>
              <w:pStyle w:val="12"/>
              <w:pageBreakBefore w:val="0"/>
              <w:widowControl/>
              <w:kinsoku/>
              <w:wordWrap/>
              <w:overflowPunct w:val="0"/>
              <w:topLinePunct w:val="0"/>
              <w:autoSpaceDE w:val="0"/>
              <w:autoSpaceDN w:val="0"/>
              <w:bidi w:val="0"/>
              <w:adjustRightInd w:val="0"/>
              <w:textAlignment w:val="baseline"/>
            </w:pPr>
          </w:p>
        </w:tc>
        <w:tc>
          <w:tcPr>
            <w:tcW w:w="2963" w:type="dxa"/>
            <w:vAlign w:val="top"/>
          </w:tcPr>
          <w:p w14:paraId="0F806AEF">
            <w:pPr>
              <w:pageBreakBefore w:val="0"/>
              <w:widowControl/>
              <w:kinsoku/>
              <w:wordWrap/>
              <w:overflowPunct w:val="0"/>
              <w:topLinePunct w:val="0"/>
              <w:autoSpaceDE w:val="0"/>
              <w:autoSpaceDN w:val="0"/>
              <w:bidi w:val="0"/>
              <w:adjustRightInd w:val="0"/>
              <w:spacing w:before="97" w:line="283" w:lineRule="auto"/>
              <w:ind w:left="264" w:right="103" w:hanging="10"/>
              <w:textAlignment w:val="baseline"/>
              <w:rPr>
                <w:rFonts w:ascii="宋体" w:hAnsi="宋体" w:eastAsia="宋体" w:cs="宋体"/>
                <w:sz w:val="18"/>
                <w:szCs w:val="18"/>
              </w:rPr>
            </w:pPr>
            <w:r>
              <w:rPr>
                <w:rFonts w:ascii="宋体" w:hAnsi="宋体" w:eastAsia="宋体" w:cs="宋体"/>
                <w:spacing w:val="-1"/>
                <w:sz w:val="18"/>
                <w:szCs w:val="18"/>
              </w:rPr>
              <w:t>幼儿健康与语言教学活动设</w:t>
            </w:r>
            <w:r>
              <w:rPr>
                <w:rFonts w:ascii="宋体" w:hAnsi="宋体" w:eastAsia="宋体" w:cs="宋体"/>
                <w:spacing w:val="2"/>
                <w:sz w:val="18"/>
                <w:szCs w:val="18"/>
              </w:rPr>
              <w:t xml:space="preserve"> </w:t>
            </w:r>
            <w:r>
              <w:rPr>
                <w:rFonts w:ascii="宋体" w:hAnsi="宋体" w:eastAsia="宋体" w:cs="宋体"/>
                <w:spacing w:val="-2"/>
                <w:sz w:val="18"/>
                <w:szCs w:val="18"/>
              </w:rPr>
              <w:t>计与实施</w:t>
            </w:r>
          </w:p>
        </w:tc>
        <w:tc>
          <w:tcPr>
            <w:tcW w:w="716" w:type="dxa"/>
            <w:vAlign w:val="top"/>
          </w:tcPr>
          <w:p w14:paraId="78207597">
            <w:pPr>
              <w:pageBreakBefore w:val="0"/>
              <w:widowControl/>
              <w:kinsoku/>
              <w:wordWrap/>
              <w:overflowPunct w:val="0"/>
              <w:topLinePunct w:val="0"/>
              <w:autoSpaceDE w:val="0"/>
              <w:autoSpaceDN w:val="0"/>
              <w:bidi w:val="0"/>
              <w:adjustRightInd w:val="0"/>
              <w:spacing w:before="292" w:line="183" w:lineRule="auto"/>
              <w:ind w:left="164"/>
              <w:textAlignment w:val="baseline"/>
              <w:rPr>
                <w:rFonts w:ascii="宋体" w:hAnsi="宋体" w:eastAsia="宋体" w:cs="宋体"/>
                <w:sz w:val="18"/>
                <w:szCs w:val="18"/>
              </w:rPr>
            </w:pPr>
            <w:r>
              <w:rPr>
                <w:rFonts w:ascii="宋体" w:hAnsi="宋体" w:eastAsia="宋体" w:cs="宋体"/>
                <w:spacing w:val="-3"/>
                <w:sz w:val="18"/>
                <w:szCs w:val="18"/>
              </w:rPr>
              <w:t>252</w:t>
            </w:r>
          </w:p>
        </w:tc>
        <w:tc>
          <w:tcPr>
            <w:tcW w:w="716" w:type="dxa"/>
            <w:vAlign w:val="top"/>
          </w:tcPr>
          <w:p w14:paraId="46124596">
            <w:pPr>
              <w:pStyle w:val="12"/>
              <w:pageBreakBefore w:val="0"/>
              <w:widowControl/>
              <w:kinsoku/>
              <w:wordWrap/>
              <w:overflowPunct w:val="0"/>
              <w:topLinePunct w:val="0"/>
              <w:autoSpaceDE w:val="0"/>
              <w:autoSpaceDN w:val="0"/>
              <w:bidi w:val="0"/>
              <w:adjustRightInd w:val="0"/>
              <w:textAlignment w:val="baseline"/>
            </w:pPr>
          </w:p>
        </w:tc>
        <w:tc>
          <w:tcPr>
            <w:tcW w:w="727" w:type="dxa"/>
            <w:vAlign w:val="top"/>
          </w:tcPr>
          <w:p w14:paraId="19F4C4B7">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1F185EBB">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75C199F1">
            <w:pPr>
              <w:pageBreakBefore w:val="0"/>
              <w:widowControl/>
              <w:kinsoku/>
              <w:wordWrap/>
              <w:overflowPunct w:val="0"/>
              <w:topLinePunct w:val="0"/>
              <w:autoSpaceDE w:val="0"/>
              <w:autoSpaceDN w:val="0"/>
              <w:bidi w:val="0"/>
              <w:adjustRightInd w:val="0"/>
              <w:spacing w:before="264" w:line="238" w:lineRule="auto"/>
              <w:ind w:left="206"/>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4A486B2D">
            <w:pPr>
              <w:pageBreakBefore w:val="0"/>
              <w:widowControl/>
              <w:kinsoku/>
              <w:wordWrap/>
              <w:overflowPunct w:val="0"/>
              <w:topLinePunct w:val="0"/>
              <w:autoSpaceDE w:val="0"/>
              <w:autoSpaceDN w:val="0"/>
              <w:bidi w:val="0"/>
              <w:adjustRightInd w:val="0"/>
              <w:spacing w:before="264" w:line="238"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2" w:type="dxa"/>
            <w:tcBorders>
              <w:right w:val="nil"/>
            </w:tcBorders>
            <w:vAlign w:val="top"/>
          </w:tcPr>
          <w:p w14:paraId="06CCEA53">
            <w:pPr>
              <w:pStyle w:val="12"/>
              <w:pageBreakBefore w:val="0"/>
              <w:widowControl/>
              <w:kinsoku/>
              <w:wordWrap/>
              <w:overflowPunct w:val="0"/>
              <w:topLinePunct w:val="0"/>
              <w:autoSpaceDE w:val="0"/>
              <w:autoSpaceDN w:val="0"/>
              <w:bidi w:val="0"/>
              <w:adjustRightInd w:val="0"/>
              <w:textAlignment w:val="baseline"/>
            </w:pPr>
          </w:p>
        </w:tc>
      </w:tr>
      <w:tr w14:paraId="0A4E51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4021" w:type="dxa"/>
            <w:gridSpan w:val="2"/>
            <w:tcBorders>
              <w:left w:val="nil"/>
            </w:tcBorders>
            <w:vAlign w:val="top"/>
          </w:tcPr>
          <w:p w14:paraId="14BE5BA6">
            <w:pPr>
              <w:pageBreakBefore w:val="0"/>
              <w:widowControl/>
              <w:kinsoku/>
              <w:wordWrap/>
              <w:overflowPunct w:val="0"/>
              <w:topLinePunct w:val="0"/>
              <w:autoSpaceDE w:val="0"/>
              <w:autoSpaceDN w:val="0"/>
              <w:bidi w:val="0"/>
              <w:adjustRightInd w:val="0"/>
              <w:spacing w:before="76" w:line="219" w:lineRule="auto"/>
              <w:ind w:left="1530"/>
              <w:textAlignment w:val="baseline"/>
              <w:rPr>
                <w:rFonts w:ascii="宋体" w:hAnsi="宋体" w:eastAsia="宋体" w:cs="宋体"/>
                <w:sz w:val="18"/>
                <w:szCs w:val="18"/>
              </w:rPr>
            </w:pPr>
            <w:r>
              <w:rPr>
                <w:rFonts w:ascii="宋体" w:hAnsi="宋体" w:eastAsia="宋体" w:cs="宋体"/>
                <w:spacing w:val="-2"/>
                <w:sz w:val="18"/>
                <w:szCs w:val="18"/>
              </w:rPr>
              <w:t>机动</w:t>
            </w:r>
          </w:p>
        </w:tc>
        <w:tc>
          <w:tcPr>
            <w:tcW w:w="716" w:type="dxa"/>
            <w:vAlign w:val="top"/>
          </w:tcPr>
          <w:p w14:paraId="077F76E7">
            <w:pPr>
              <w:pageBreakBefore w:val="0"/>
              <w:widowControl/>
              <w:kinsoku/>
              <w:wordWrap/>
              <w:overflowPunct w:val="0"/>
              <w:topLinePunct w:val="0"/>
              <w:autoSpaceDE w:val="0"/>
              <w:autoSpaceDN w:val="0"/>
              <w:bidi w:val="0"/>
              <w:adjustRightInd w:val="0"/>
              <w:spacing w:before="123" w:line="183" w:lineRule="auto"/>
              <w:ind w:left="164"/>
              <w:textAlignment w:val="baseline"/>
              <w:rPr>
                <w:rFonts w:ascii="宋体" w:hAnsi="宋体" w:eastAsia="宋体" w:cs="宋体"/>
                <w:sz w:val="18"/>
                <w:szCs w:val="18"/>
              </w:rPr>
            </w:pPr>
            <w:r>
              <w:rPr>
                <w:rFonts w:ascii="宋体" w:hAnsi="宋体" w:eastAsia="宋体" w:cs="宋体"/>
                <w:spacing w:val="-3"/>
                <w:sz w:val="18"/>
                <w:szCs w:val="18"/>
              </w:rPr>
              <w:t>354</w:t>
            </w:r>
          </w:p>
        </w:tc>
        <w:tc>
          <w:tcPr>
            <w:tcW w:w="716" w:type="dxa"/>
            <w:vAlign w:val="top"/>
          </w:tcPr>
          <w:p w14:paraId="1C9B8D8E">
            <w:pPr>
              <w:pageBreakBefore w:val="0"/>
              <w:widowControl/>
              <w:kinsoku/>
              <w:wordWrap/>
              <w:overflowPunct w:val="0"/>
              <w:topLinePunct w:val="0"/>
              <w:autoSpaceDE w:val="0"/>
              <w:autoSpaceDN w:val="0"/>
              <w:bidi w:val="0"/>
              <w:adjustRightInd w:val="0"/>
              <w:spacing w:before="95" w:line="220"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27" w:type="dxa"/>
            <w:vAlign w:val="top"/>
          </w:tcPr>
          <w:p w14:paraId="2E83DB44">
            <w:pPr>
              <w:pageBreakBefore w:val="0"/>
              <w:widowControl/>
              <w:kinsoku/>
              <w:wordWrap/>
              <w:overflowPunct w:val="0"/>
              <w:topLinePunct w:val="0"/>
              <w:autoSpaceDE w:val="0"/>
              <w:autoSpaceDN w:val="0"/>
              <w:bidi w:val="0"/>
              <w:adjustRightInd w:val="0"/>
              <w:spacing w:before="95" w:line="220" w:lineRule="auto"/>
              <w:ind w:left="214"/>
              <w:textAlignment w:val="baseline"/>
              <w:rPr>
                <w:rFonts w:ascii="宋体" w:hAnsi="宋体" w:eastAsia="宋体" w:cs="宋体"/>
                <w:sz w:val="18"/>
                <w:szCs w:val="18"/>
              </w:rPr>
            </w:pPr>
            <w:r>
              <w:rPr>
                <w:rFonts w:ascii="宋体" w:hAnsi="宋体" w:eastAsia="宋体" w:cs="宋体"/>
                <w:sz w:val="18"/>
                <w:szCs w:val="18"/>
              </w:rPr>
              <w:t>√</w:t>
            </w:r>
          </w:p>
        </w:tc>
        <w:tc>
          <w:tcPr>
            <w:tcW w:w="693" w:type="dxa"/>
            <w:vAlign w:val="top"/>
          </w:tcPr>
          <w:p w14:paraId="067CC0BA">
            <w:pPr>
              <w:pageBreakBefore w:val="0"/>
              <w:widowControl/>
              <w:kinsoku/>
              <w:wordWrap/>
              <w:overflowPunct w:val="0"/>
              <w:topLinePunct w:val="0"/>
              <w:autoSpaceDE w:val="0"/>
              <w:autoSpaceDN w:val="0"/>
              <w:bidi w:val="0"/>
              <w:adjustRightInd w:val="0"/>
              <w:spacing w:before="95" w:line="220" w:lineRule="auto"/>
              <w:ind w:left="195"/>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14EDB3CA">
            <w:pPr>
              <w:pageBreakBefore w:val="0"/>
              <w:widowControl/>
              <w:kinsoku/>
              <w:wordWrap/>
              <w:overflowPunct w:val="0"/>
              <w:topLinePunct w:val="0"/>
              <w:autoSpaceDE w:val="0"/>
              <w:autoSpaceDN w:val="0"/>
              <w:bidi w:val="0"/>
              <w:adjustRightInd w:val="0"/>
              <w:spacing w:before="95" w:line="220" w:lineRule="auto"/>
              <w:ind w:left="206"/>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67AFEF6B">
            <w:pPr>
              <w:pageBreakBefore w:val="0"/>
              <w:widowControl/>
              <w:kinsoku/>
              <w:wordWrap/>
              <w:overflowPunct w:val="0"/>
              <w:topLinePunct w:val="0"/>
              <w:autoSpaceDE w:val="0"/>
              <w:autoSpaceDN w:val="0"/>
              <w:bidi w:val="0"/>
              <w:adjustRightInd w:val="0"/>
              <w:spacing w:before="95" w:line="220"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2" w:type="dxa"/>
            <w:tcBorders>
              <w:right w:val="nil"/>
            </w:tcBorders>
            <w:vAlign w:val="top"/>
          </w:tcPr>
          <w:p w14:paraId="5F2689CE">
            <w:pPr>
              <w:pStyle w:val="12"/>
              <w:pageBreakBefore w:val="0"/>
              <w:widowControl/>
              <w:kinsoku/>
              <w:wordWrap/>
              <w:overflowPunct w:val="0"/>
              <w:topLinePunct w:val="0"/>
              <w:autoSpaceDE w:val="0"/>
              <w:autoSpaceDN w:val="0"/>
              <w:bidi w:val="0"/>
              <w:adjustRightInd w:val="0"/>
              <w:textAlignment w:val="baseline"/>
            </w:pPr>
          </w:p>
        </w:tc>
      </w:tr>
      <w:tr w14:paraId="4D2CB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4021" w:type="dxa"/>
            <w:gridSpan w:val="2"/>
            <w:tcBorders>
              <w:left w:val="nil"/>
            </w:tcBorders>
            <w:vAlign w:val="top"/>
          </w:tcPr>
          <w:p w14:paraId="49158F42">
            <w:pPr>
              <w:pageBreakBefore w:val="0"/>
              <w:widowControl/>
              <w:kinsoku/>
              <w:wordWrap/>
              <w:overflowPunct w:val="0"/>
              <w:topLinePunct w:val="0"/>
              <w:autoSpaceDE w:val="0"/>
              <w:autoSpaceDN w:val="0"/>
              <w:bidi w:val="0"/>
              <w:adjustRightInd w:val="0"/>
              <w:spacing w:before="87" w:line="220" w:lineRule="auto"/>
              <w:ind w:left="1349"/>
              <w:textAlignment w:val="baseline"/>
              <w:rPr>
                <w:rFonts w:ascii="宋体" w:hAnsi="宋体" w:eastAsia="宋体" w:cs="宋体"/>
                <w:sz w:val="18"/>
                <w:szCs w:val="18"/>
              </w:rPr>
            </w:pPr>
            <w:r>
              <w:rPr>
                <w:rFonts w:ascii="宋体" w:hAnsi="宋体" w:eastAsia="宋体" w:cs="宋体"/>
                <w:spacing w:val="6"/>
                <w:sz w:val="18"/>
                <w:szCs w:val="18"/>
              </w:rPr>
              <w:t>岗位实习</w:t>
            </w:r>
          </w:p>
        </w:tc>
        <w:tc>
          <w:tcPr>
            <w:tcW w:w="716" w:type="dxa"/>
            <w:vAlign w:val="top"/>
          </w:tcPr>
          <w:p w14:paraId="43DA7ADE">
            <w:pPr>
              <w:pageBreakBefore w:val="0"/>
              <w:widowControl/>
              <w:kinsoku/>
              <w:wordWrap/>
              <w:overflowPunct w:val="0"/>
              <w:topLinePunct w:val="0"/>
              <w:autoSpaceDE w:val="0"/>
              <w:autoSpaceDN w:val="0"/>
              <w:bidi w:val="0"/>
              <w:adjustRightInd w:val="0"/>
              <w:spacing w:before="133" w:line="183" w:lineRule="auto"/>
              <w:ind w:left="164"/>
              <w:textAlignment w:val="baseline"/>
              <w:rPr>
                <w:rFonts w:ascii="宋体" w:hAnsi="宋体" w:eastAsia="宋体" w:cs="宋体"/>
                <w:sz w:val="18"/>
                <w:szCs w:val="18"/>
              </w:rPr>
            </w:pPr>
            <w:r>
              <w:rPr>
                <w:rFonts w:ascii="宋体" w:hAnsi="宋体" w:eastAsia="宋体" w:cs="宋体"/>
                <w:spacing w:val="-2"/>
                <w:sz w:val="18"/>
                <w:szCs w:val="18"/>
              </w:rPr>
              <w:t>600</w:t>
            </w:r>
          </w:p>
        </w:tc>
        <w:tc>
          <w:tcPr>
            <w:tcW w:w="716" w:type="dxa"/>
            <w:vAlign w:val="top"/>
          </w:tcPr>
          <w:p w14:paraId="644E2FA8">
            <w:pPr>
              <w:pStyle w:val="12"/>
              <w:pageBreakBefore w:val="0"/>
              <w:widowControl/>
              <w:kinsoku/>
              <w:wordWrap/>
              <w:overflowPunct w:val="0"/>
              <w:topLinePunct w:val="0"/>
              <w:autoSpaceDE w:val="0"/>
              <w:autoSpaceDN w:val="0"/>
              <w:bidi w:val="0"/>
              <w:adjustRightInd w:val="0"/>
              <w:textAlignment w:val="baseline"/>
            </w:pPr>
          </w:p>
        </w:tc>
        <w:tc>
          <w:tcPr>
            <w:tcW w:w="727" w:type="dxa"/>
            <w:vAlign w:val="top"/>
          </w:tcPr>
          <w:p w14:paraId="6558E4B2">
            <w:pPr>
              <w:pStyle w:val="12"/>
              <w:pageBreakBefore w:val="0"/>
              <w:widowControl/>
              <w:kinsoku/>
              <w:wordWrap/>
              <w:overflowPunct w:val="0"/>
              <w:topLinePunct w:val="0"/>
              <w:autoSpaceDE w:val="0"/>
              <w:autoSpaceDN w:val="0"/>
              <w:bidi w:val="0"/>
              <w:adjustRightInd w:val="0"/>
              <w:textAlignment w:val="baseline"/>
            </w:pPr>
          </w:p>
        </w:tc>
        <w:tc>
          <w:tcPr>
            <w:tcW w:w="693" w:type="dxa"/>
            <w:vAlign w:val="top"/>
          </w:tcPr>
          <w:p w14:paraId="37395153">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3B8BFCFA">
            <w:pPr>
              <w:pStyle w:val="12"/>
              <w:pageBreakBefore w:val="0"/>
              <w:widowControl/>
              <w:kinsoku/>
              <w:wordWrap/>
              <w:overflowPunct w:val="0"/>
              <w:topLinePunct w:val="0"/>
              <w:autoSpaceDE w:val="0"/>
              <w:autoSpaceDN w:val="0"/>
              <w:bidi w:val="0"/>
              <w:adjustRightInd w:val="0"/>
              <w:textAlignment w:val="baseline"/>
            </w:pPr>
          </w:p>
        </w:tc>
        <w:tc>
          <w:tcPr>
            <w:tcW w:w="716" w:type="dxa"/>
            <w:vAlign w:val="top"/>
          </w:tcPr>
          <w:p w14:paraId="3A35EFFA">
            <w:pPr>
              <w:pStyle w:val="12"/>
              <w:pageBreakBefore w:val="0"/>
              <w:widowControl/>
              <w:kinsoku/>
              <w:wordWrap/>
              <w:overflowPunct w:val="0"/>
              <w:topLinePunct w:val="0"/>
              <w:autoSpaceDE w:val="0"/>
              <w:autoSpaceDN w:val="0"/>
              <w:bidi w:val="0"/>
              <w:adjustRightInd w:val="0"/>
              <w:textAlignment w:val="baseline"/>
            </w:pPr>
          </w:p>
        </w:tc>
        <w:tc>
          <w:tcPr>
            <w:tcW w:w="712" w:type="dxa"/>
            <w:tcBorders>
              <w:right w:val="nil"/>
            </w:tcBorders>
            <w:vAlign w:val="top"/>
          </w:tcPr>
          <w:p w14:paraId="506446CB">
            <w:pPr>
              <w:pageBreakBefore w:val="0"/>
              <w:widowControl/>
              <w:kinsoku/>
              <w:wordWrap/>
              <w:overflowPunct w:val="0"/>
              <w:topLinePunct w:val="0"/>
              <w:autoSpaceDE w:val="0"/>
              <w:autoSpaceDN w:val="0"/>
              <w:bidi w:val="0"/>
              <w:adjustRightInd w:val="0"/>
              <w:spacing w:before="105" w:line="219" w:lineRule="auto"/>
              <w:ind w:left="206"/>
              <w:textAlignment w:val="baseline"/>
              <w:rPr>
                <w:rFonts w:ascii="宋体" w:hAnsi="宋体" w:eastAsia="宋体" w:cs="宋体"/>
                <w:sz w:val="18"/>
                <w:szCs w:val="18"/>
              </w:rPr>
            </w:pPr>
            <w:r>
              <w:rPr>
                <w:rFonts w:ascii="宋体" w:hAnsi="宋体" w:eastAsia="宋体" w:cs="宋体"/>
                <w:sz w:val="18"/>
                <w:szCs w:val="18"/>
              </w:rPr>
              <w:t>√</w:t>
            </w:r>
          </w:p>
        </w:tc>
      </w:tr>
      <w:tr w14:paraId="092D9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4021" w:type="dxa"/>
            <w:gridSpan w:val="2"/>
            <w:tcBorders>
              <w:left w:val="nil"/>
            </w:tcBorders>
            <w:vAlign w:val="top"/>
          </w:tcPr>
          <w:p w14:paraId="31E145D6">
            <w:pPr>
              <w:pageBreakBefore w:val="0"/>
              <w:widowControl/>
              <w:kinsoku/>
              <w:wordWrap/>
              <w:overflowPunct w:val="0"/>
              <w:topLinePunct w:val="0"/>
              <w:autoSpaceDE w:val="0"/>
              <w:autoSpaceDN w:val="0"/>
              <w:bidi w:val="0"/>
              <w:adjustRightInd w:val="0"/>
              <w:spacing w:before="79" w:line="221" w:lineRule="auto"/>
              <w:ind w:left="1439"/>
              <w:textAlignment w:val="baseline"/>
              <w:rPr>
                <w:rFonts w:ascii="宋体" w:hAnsi="宋体" w:eastAsia="宋体" w:cs="宋体"/>
                <w:sz w:val="18"/>
                <w:szCs w:val="18"/>
              </w:rPr>
            </w:pPr>
            <w:r>
              <w:rPr>
                <w:rFonts w:ascii="宋体" w:hAnsi="宋体" w:eastAsia="宋体" w:cs="宋体"/>
                <w:spacing w:val="3"/>
                <w:sz w:val="18"/>
                <w:szCs w:val="18"/>
              </w:rPr>
              <w:t>总学时</w:t>
            </w:r>
          </w:p>
        </w:tc>
        <w:tc>
          <w:tcPr>
            <w:tcW w:w="716" w:type="dxa"/>
            <w:vAlign w:val="top"/>
          </w:tcPr>
          <w:p w14:paraId="06FB546F">
            <w:pPr>
              <w:pageBreakBefore w:val="0"/>
              <w:widowControl/>
              <w:kinsoku/>
              <w:wordWrap/>
              <w:overflowPunct w:val="0"/>
              <w:topLinePunct w:val="0"/>
              <w:autoSpaceDE w:val="0"/>
              <w:autoSpaceDN w:val="0"/>
              <w:bidi w:val="0"/>
              <w:adjustRightInd w:val="0"/>
              <w:spacing w:before="124" w:line="183" w:lineRule="auto"/>
              <w:ind w:left="115"/>
              <w:textAlignment w:val="baseline"/>
              <w:rPr>
                <w:rFonts w:ascii="宋体" w:hAnsi="宋体" w:eastAsia="宋体" w:cs="宋体"/>
                <w:sz w:val="18"/>
                <w:szCs w:val="18"/>
              </w:rPr>
            </w:pPr>
            <w:r>
              <w:rPr>
                <w:rFonts w:ascii="宋体" w:hAnsi="宋体" w:eastAsia="宋体" w:cs="宋体"/>
                <w:spacing w:val="-2"/>
                <w:sz w:val="18"/>
                <w:szCs w:val="18"/>
              </w:rPr>
              <w:t>3600</w:t>
            </w:r>
          </w:p>
        </w:tc>
        <w:tc>
          <w:tcPr>
            <w:tcW w:w="716" w:type="dxa"/>
            <w:vAlign w:val="top"/>
          </w:tcPr>
          <w:p w14:paraId="3D8BFB55">
            <w:pPr>
              <w:pageBreakBefore w:val="0"/>
              <w:widowControl/>
              <w:kinsoku/>
              <w:wordWrap/>
              <w:overflowPunct w:val="0"/>
              <w:topLinePunct w:val="0"/>
              <w:autoSpaceDE w:val="0"/>
              <w:autoSpaceDN w:val="0"/>
              <w:bidi w:val="0"/>
              <w:adjustRightInd w:val="0"/>
              <w:spacing w:before="96" w:line="224" w:lineRule="auto"/>
              <w:ind w:left="204"/>
              <w:textAlignment w:val="baseline"/>
              <w:rPr>
                <w:rFonts w:ascii="宋体" w:hAnsi="宋体" w:eastAsia="宋体" w:cs="宋体"/>
                <w:sz w:val="18"/>
                <w:szCs w:val="18"/>
              </w:rPr>
            </w:pPr>
            <w:r>
              <w:rPr>
                <w:rFonts w:ascii="宋体" w:hAnsi="宋体" w:eastAsia="宋体" w:cs="宋体"/>
                <w:sz w:val="18"/>
                <w:szCs w:val="18"/>
              </w:rPr>
              <w:t>√</w:t>
            </w:r>
          </w:p>
        </w:tc>
        <w:tc>
          <w:tcPr>
            <w:tcW w:w="727" w:type="dxa"/>
            <w:vAlign w:val="top"/>
          </w:tcPr>
          <w:p w14:paraId="2ADE3142">
            <w:pPr>
              <w:pageBreakBefore w:val="0"/>
              <w:widowControl/>
              <w:kinsoku/>
              <w:wordWrap/>
              <w:overflowPunct w:val="0"/>
              <w:topLinePunct w:val="0"/>
              <w:autoSpaceDE w:val="0"/>
              <w:autoSpaceDN w:val="0"/>
              <w:bidi w:val="0"/>
              <w:adjustRightInd w:val="0"/>
              <w:spacing w:before="96" w:line="224" w:lineRule="auto"/>
              <w:ind w:left="214"/>
              <w:textAlignment w:val="baseline"/>
              <w:rPr>
                <w:rFonts w:ascii="宋体" w:hAnsi="宋体" w:eastAsia="宋体" w:cs="宋体"/>
                <w:sz w:val="18"/>
                <w:szCs w:val="18"/>
              </w:rPr>
            </w:pPr>
            <w:r>
              <w:rPr>
                <w:rFonts w:ascii="宋体" w:hAnsi="宋体" w:eastAsia="宋体" w:cs="宋体"/>
                <w:sz w:val="18"/>
                <w:szCs w:val="18"/>
              </w:rPr>
              <w:t>√</w:t>
            </w:r>
          </w:p>
        </w:tc>
        <w:tc>
          <w:tcPr>
            <w:tcW w:w="693" w:type="dxa"/>
            <w:vAlign w:val="top"/>
          </w:tcPr>
          <w:p w14:paraId="099ED208">
            <w:pPr>
              <w:pageBreakBefore w:val="0"/>
              <w:widowControl/>
              <w:kinsoku/>
              <w:wordWrap/>
              <w:overflowPunct w:val="0"/>
              <w:topLinePunct w:val="0"/>
              <w:autoSpaceDE w:val="0"/>
              <w:autoSpaceDN w:val="0"/>
              <w:bidi w:val="0"/>
              <w:adjustRightInd w:val="0"/>
              <w:spacing w:before="96" w:line="224" w:lineRule="auto"/>
              <w:ind w:left="195"/>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708D6744">
            <w:pPr>
              <w:pageBreakBefore w:val="0"/>
              <w:widowControl/>
              <w:kinsoku/>
              <w:wordWrap/>
              <w:overflowPunct w:val="0"/>
              <w:topLinePunct w:val="0"/>
              <w:autoSpaceDE w:val="0"/>
              <w:autoSpaceDN w:val="0"/>
              <w:bidi w:val="0"/>
              <w:adjustRightInd w:val="0"/>
              <w:spacing w:before="96" w:line="224" w:lineRule="auto"/>
              <w:ind w:left="206"/>
              <w:textAlignment w:val="baseline"/>
              <w:rPr>
                <w:rFonts w:ascii="宋体" w:hAnsi="宋体" w:eastAsia="宋体" w:cs="宋体"/>
                <w:sz w:val="18"/>
                <w:szCs w:val="18"/>
              </w:rPr>
            </w:pPr>
            <w:r>
              <w:rPr>
                <w:rFonts w:ascii="宋体" w:hAnsi="宋体" w:eastAsia="宋体" w:cs="宋体"/>
                <w:sz w:val="18"/>
                <w:szCs w:val="18"/>
              </w:rPr>
              <w:t>√</w:t>
            </w:r>
          </w:p>
        </w:tc>
        <w:tc>
          <w:tcPr>
            <w:tcW w:w="716" w:type="dxa"/>
            <w:vAlign w:val="top"/>
          </w:tcPr>
          <w:p w14:paraId="699F4BA7">
            <w:pPr>
              <w:pageBreakBefore w:val="0"/>
              <w:widowControl/>
              <w:kinsoku/>
              <w:wordWrap/>
              <w:overflowPunct w:val="0"/>
              <w:topLinePunct w:val="0"/>
              <w:autoSpaceDE w:val="0"/>
              <w:autoSpaceDN w:val="0"/>
              <w:bidi w:val="0"/>
              <w:adjustRightInd w:val="0"/>
              <w:spacing w:before="96" w:line="224" w:lineRule="auto"/>
              <w:ind w:left="205"/>
              <w:textAlignment w:val="baseline"/>
              <w:rPr>
                <w:rFonts w:ascii="宋体" w:hAnsi="宋体" w:eastAsia="宋体" w:cs="宋体"/>
                <w:sz w:val="18"/>
                <w:szCs w:val="18"/>
              </w:rPr>
            </w:pPr>
            <w:r>
              <w:rPr>
                <w:rFonts w:ascii="宋体" w:hAnsi="宋体" w:eastAsia="宋体" w:cs="宋体"/>
                <w:sz w:val="18"/>
                <w:szCs w:val="18"/>
              </w:rPr>
              <w:t>√</w:t>
            </w:r>
          </w:p>
        </w:tc>
        <w:tc>
          <w:tcPr>
            <w:tcW w:w="712" w:type="dxa"/>
            <w:tcBorders>
              <w:right w:val="nil"/>
            </w:tcBorders>
            <w:vAlign w:val="top"/>
          </w:tcPr>
          <w:p w14:paraId="3F93D7C1">
            <w:pPr>
              <w:pageBreakBefore w:val="0"/>
              <w:widowControl/>
              <w:kinsoku/>
              <w:wordWrap/>
              <w:overflowPunct w:val="0"/>
              <w:topLinePunct w:val="0"/>
              <w:autoSpaceDE w:val="0"/>
              <w:autoSpaceDN w:val="0"/>
              <w:bidi w:val="0"/>
              <w:adjustRightInd w:val="0"/>
              <w:spacing w:before="96" w:line="224" w:lineRule="auto"/>
              <w:ind w:left="206"/>
              <w:textAlignment w:val="baseline"/>
              <w:rPr>
                <w:rFonts w:ascii="宋体" w:hAnsi="宋体" w:eastAsia="宋体" w:cs="宋体"/>
                <w:sz w:val="18"/>
                <w:szCs w:val="18"/>
              </w:rPr>
            </w:pPr>
            <w:r>
              <w:rPr>
                <w:rFonts w:ascii="宋体" w:hAnsi="宋体" w:eastAsia="宋体" w:cs="宋体"/>
                <w:sz w:val="18"/>
                <w:szCs w:val="18"/>
              </w:rPr>
              <w:t>√</w:t>
            </w:r>
          </w:p>
        </w:tc>
      </w:tr>
    </w:tbl>
    <w:p w14:paraId="7814C3DB">
      <w:pPr>
        <w:keepNext w:val="0"/>
        <w:keepLines w:val="0"/>
        <w:pageBreakBefore w:val="0"/>
        <w:widowControl/>
        <w:kinsoku/>
        <w:wordWrap/>
        <w:overflowPunct w:val="0"/>
        <w:topLinePunct w:val="0"/>
        <w:autoSpaceDE w:val="0"/>
        <w:autoSpaceDN w:val="0"/>
        <w:bidi w:val="0"/>
        <w:adjustRightInd w:val="0"/>
        <w:snapToGrid w:val="0"/>
        <w:spacing w:before="91" w:line="560" w:lineRule="exact"/>
        <w:ind w:firstLine="608" w:firstLineChars="200"/>
        <w:textAlignment w:val="baseline"/>
        <w:outlineLvl w:val="0"/>
        <w:rPr>
          <w:b w:val="0"/>
          <w:bCs w:val="0"/>
          <w:sz w:val="32"/>
          <w:szCs w:val="32"/>
        </w:rPr>
      </w:pPr>
      <w:bookmarkStart w:id="15" w:name="bookmark17"/>
      <w:bookmarkEnd w:id="15"/>
      <w:bookmarkStart w:id="16" w:name="bookmark15"/>
      <w:bookmarkEnd w:id="16"/>
      <w:r>
        <w:rPr>
          <w:rFonts w:ascii="黑体" w:hAnsi="黑体" w:eastAsia="黑体" w:cs="黑体"/>
          <w:b w:val="0"/>
          <w:bCs w:val="0"/>
          <w:spacing w:val="-8"/>
          <w:sz w:val="32"/>
          <w:szCs w:val="32"/>
        </w:rPr>
        <w:t>五、课程标准</w:t>
      </w:r>
    </w:p>
    <w:p w14:paraId="0B783F99">
      <w:pPr>
        <w:keepNext w:val="0"/>
        <w:keepLines w:val="0"/>
        <w:pageBreakBefore w:val="0"/>
        <w:widowControl/>
        <w:kinsoku/>
        <w:wordWrap/>
        <w:overflowPunct w:val="0"/>
        <w:topLinePunct w:val="0"/>
        <w:autoSpaceDE w:val="0"/>
        <w:autoSpaceDN w:val="0"/>
        <w:bidi w:val="0"/>
        <w:adjustRightInd w:val="0"/>
        <w:snapToGrid w:val="0"/>
        <w:spacing w:before="82" w:line="560" w:lineRule="exact"/>
        <w:ind w:firstLine="624" w:firstLineChars="200"/>
        <w:textAlignment w:val="baseline"/>
        <w:outlineLvl w:val="1"/>
        <w:rPr>
          <w:rFonts w:hint="eastAsia" w:ascii="楷体_GB2312" w:hAnsi="楷体_GB2312" w:eastAsia="楷体_GB2312" w:cs="楷体_GB2312"/>
          <w:b w:val="0"/>
          <w:bCs w:val="0"/>
          <w:sz w:val="32"/>
          <w:szCs w:val="32"/>
        </w:rPr>
      </w:pPr>
      <w:bookmarkStart w:id="17" w:name="bookmark18"/>
      <w:bookmarkEnd w:id="17"/>
      <w:r>
        <w:rPr>
          <w:rFonts w:hint="eastAsia" w:ascii="楷体_GB2312" w:hAnsi="楷体_GB2312" w:eastAsia="楷体_GB2312" w:cs="楷体_GB2312"/>
          <w:b w:val="0"/>
          <w:bCs w:val="0"/>
          <w:spacing w:val="-4"/>
          <w:sz w:val="32"/>
          <w:szCs w:val="32"/>
        </w:rPr>
        <w:t>(一)幼儿园班级环境准备课程标准</w:t>
      </w:r>
    </w:p>
    <w:p w14:paraId="3FE146A5">
      <w:pPr>
        <w:pageBreakBefore w:val="0"/>
        <w:widowControl/>
        <w:kinsoku/>
        <w:wordWrap/>
        <w:overflowPunct w:val="0"/>
        <w:topLinePunct w:val="0"/>
        <w:autoSpaceDE w:val="0"/>
        <w:autoSpaceDN w:val="0"/>
        <w:bidi w:val="0"/>
        <w:adjustRightInd w:val="0"/>
        <w:spacing w:before="20"/>
        <w:textAlignment w:val="baseline"/>
      </w:pPr>
    </w:p>
    <w:tbl>
      <w:tblPr>
        <w:tblStyle w:val="11"/>
        <w:tblW w:w="8370"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80"/>
        <w:gridCol w:w="3150"/>
        <w:gridCol w:w="2140"/>
        <w:gridCol w:w="900"/>
      </w:tblGrid>
      <w:tr w14:paraId="7BBD8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180" w:type="dxa"/>
            <w:tcBorders>
              <w:left w:val="nil"/>
            </w:tcBorders>
            <w:vAlign w:val="top"/>
          </w:tcPr>
          <w:p w14:paraId="1A0B9F8C">
            <w:pPr>
              <w:pStyle w:val="12"/>
              <w:pageBreakBefore w:val="0"/>
              <w:widowControl/>
              <w:kinsoku/>
              <w:wordWrap/>
              <w:overflowPunct w:val="0"/>
              <w:topLinePunct w:val="0"/>
              <w:autoSpaceDE w:val="0"/>
              <w:autoSpaceDN w:val="0"/>
              <w:bidi w:val="0"/>
              <w:adjustRightInd w:val="0"/>
              <w:spacing w:before="82" w:line="220" w:lineRule="auto"/>
              <w:ind w:left="270"/>
              <w:textAlignment w:val="baseline"/>
              <w:rPr>
                <w:sz w:val="18"/>
                <w:szCs w:val="18"/>
              </w:rPr>
            </w:pPr>
            <w:r>
              <w:rPr>
                <w:spacing w:val="-2"/>
                <w:sz w:val="18"/>
                <w:szCs w:val="18"/>
              </w:rPr>
              <w:t>工学一体化课程名称</w:t>
            </w:r>
          </w:p>
        </w:tc>
        <w:tc>
          <w:tcPr>
            <w:tcW w:w="3150" w:type="dxa"/>
            <w:vAlign w:val="top"/>
          </w:tcPr>
          <w:p w14:paraId="5F5C62AA">
            <w:pPr>
              <w:pStyle w:val="12"/>
              <w:pageBreakBefore w:val="0"/>
              <w:widowControl/>
              <w:kinsoku/>
              <w:wordWrap/>
              <w:overflowPunct w:val="0"/>
              <w:topLinePunct w:val="0"/>
              <w:autoSpaceDE w:val="0"/>
              <w:autoSpaceDN w:val="0"/>
              <w:bidi w:val="0"/>
              <w:adjustRightInd w:val="0"/>
              <w:spacing w:before="82" w:line="219" w:lineRule="auto"/>
              <w:ind w:left="744"/>
              <w:textAlignment w:val="baseline"/>
              <w:rPr>
                <w:sz w:val="18"/>
                <w:szCs w:val="18"/>
              </w:rPr>
            </w:pPr>
            <w:r>
              <w:rPr>
                <w:spacing w:val="-1"/>
                <w:sz w:val="18"/>
                <w:szCs w:val="18"/>
              </w:rPr>
              <w:t>幼儿园班级环境准备</w:t>
            </w:r>
          </w:p>
        </w:tc>
        <w:tc>
          <w:tcPr>
            <w:tcW w:w="2140" w:type="dxa"/>
            <w:vAlign w:val="top"/>
          </w:tcPr>
          <w:p w14:paraId="0943EDC5">
            <w:pPr>
              <w:pStyle w:val="12"/>
              <w:pageBreakBefore w:val="0"/>
              <w:widowControl/>
              <w:kinsoku/>
              <w:wordWrap/>
              <w:overflowPunct w:val="0"/>
              <w:topLinePunct w:val="0"/>
              <w:autoSpaceDE w:val="0"/>
              <w:autoSpaceDN w:val="0"/>
              <w:bidi w:val="0"/>
              <w:adjustRightInd w:val="0"/>
              <w:spacing w:before="83" w:line="221" w:lineRule="auto"/>
              <w:ind w:left="695"/>
              <w:textAlignment w:val="baseline"/>
              <w:rPr>
                <w:sz w:val="18"/>
                <w:szCs w:val="18"/>
              </w:rPr>
            </w:pPr>
            <w:r>
              <w:rPr>
                <w:spacing w:val="-2"/>
                <w:sz w:val="18"/>
                <w:szCs w:val="18"/>
              </w:rPr>
              <w:t>基准学时</w:t>
            </w:r>
          </w:p>
        </w:tc>
        <w:tc>
          <w:tcPr>
            <w:tcW w:w="900" w:type="dxa"/>
            <w:tcBorders>
              <w:right w:val="nil"/>
            </w:tcBorders>
            <w:vAlign w:val="top"/>
          </w:tcPr>
          <w:p w14:paraId="7BAB65A9">
            <w:pPr>
              <w:pStyle w:val="12"/>
              <w:pageBreakBefore w:val="0"/>
              <w:widowControl/>
              <w:kinsoku/>
              <w:wordWrap/>
              <w:overflowPunct w:val="0"/>
              <w:topLinePunct w:val="0"/>
              <w:autoSpaceDE w:val="0"/>
              <w:autoSpaceDN w:val="0"/>
              <w:bidi w:val="0"/>
              <w:adjustRightInd w:val="0"/>
              <w:spacing w:before="100" w:line="235" w:lineRule="auto"/>
              <w:ind w:left="325"/>
              <w:textAlignment w:val="baseline"/>
              <w:rPr>
                <w:sz w:val="18"/>
                <w:szCs w:val="18"/>
              </w:rPr>
            </w:pPr>
            <w:r>
              <w:rPr>
                <w:spacing w:val="-3"/>
                <w:sz w:val="18"/>
                <w:szCs w:val="18"/>
              </w:rPr>
              <w:t>72</w:t>
            </w:r>
          </w:p>
        </w:tc>
      </w:tr>
    </w:tbl>
    <w:p w14:paraId="7E6479C4">
      <w:pPr>
        <w:pageBreakBefore w:val="0"/>
        <w:widowControl/>
        <w:kinsoku/>
        <w:wordWrap/>
        <w:overflowPunct w:val="0"/>
        <w:topLinePunct w:val="0"/>
        <w:autoSpaceDE w:val="0"/>
        <w:autoSpaceDN w:val="0"/>
        <w:bidi w:val="0"/>
        <w:adjustRightInd w:val="0"/>
        <w:spacing w:before="108" w:line="221" w:lineRule="auto"/>
        <w:ind w:left="3004"/>
        <w:textAlignment w:val="baseline"/>
        <w:rPr>
          <w:rFonts w:ascii="黑体" w:hAnsi="黑体" w:eastAsia="黑体" w:cs="黑体"/>
          <w:sz w:val="18"/>
          <w:szCs w:val="18"/>
        </w:rPr>
      </w:pPr>
      <w:r>
        <w:drawing>
          <wp:anchor distT="0" distB="0" distL="0" distR="0" simplePos="0" relativeHeight="251659264" behindDoc="0" locked="0" layoutInCell="1" allowOverlap="1">
            <wp:simplePos x="0" y="0"/>
            <wp:positionH relativeFrom="column">
              <wp:posOffset>31115</wp:posOffset>
            </wp:positionH>
            <wp:positionV relativeFrom="paragraph">
              <wp:posOffset>176530</wp:posOffset>
            </wp:positionV>
            <wp:extent cx="5321300" cy="6350"/>
            <wp:effectExtent l="0" t="0" r="0" b="0"/>
            <wp:wrapNone/>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35"/>
                    <a:stretch>
                      <a:fillRect/>
                    </a:stretch>
                  </pic:blipFill>
                  <pic:spPr>
                    <a:xfrm>
                      <a:off x="0" y="0"/>
                      <a:ext cx="5321355" cy="6350"/>
                    </a:xfrm>
                    <a:prstGeom prst="rect">
                      <a:avLst/>
                    </a:prstGeom>
                  </pic:spPr>
                </pic:pic>
              </a:graphicData>
            </a:graphic>
          </wp:anchor>
        </w:drawing>
      </w:r>
      <w:r>
        <w:rPr>
          <w:rFonts w:ascii="黑体" w:hAnsi="黑体" w:eastAsia="黑体" w:cs="黑体"/>
          <w:b/>
          <w:bCs/>
          <w:spacing w:val="-10"/>
          <w:sz w:val="18"/>
          <w:szCs w:val="18"/>
        </w:rPr>
        <w:t>典</w:t>
      </w:r>
      <w:r>
        <w:rPr>
          <w:rFonts w:ascii="黑体" w:hAnsi="黑体" w:eastAsia="黑体" w:cs="黑体"/>
          <w:spacing w:val="47"/>
          <w:sz w:val="18"/>
          <w:szCs w:val="18"/>
        </w:rPr>
        <w:t xml:space="preserve"> </w:t>
      </w:r>
      <w:r>
        <w:rPr>
          <w:rFonts w:ascii="黑体" w:hAnsi="黑体" w:eastAsia="黑体" w:cs="黑体"/>
          <w:b/>
          <w:bCs/>
          <w:spacing w:val="-10"/>
          <w:sz w:val="18"/>
          <w:szCs w:val="18"/>
        </w:rPr>
        <w:t>型</w:t>
      </w:r>
      <w:r>
        <w:rPr>
          <w:rFonts w:ascii="黑体" w:hAnsi="黑体" w:eastAsia="黑体" w:cs="黑体"/>
          <w:spacing w:val="38"/>
          <w:sz w:val="18"/>
          <w:szCs w:val="18"/>
        </w:rPr>
        <w:t xml:space="preserve"> </w:t>
      </w:r>
      <w:r>
        <w:rPr>
          <w:rFonts w:ascii="黑体" w:hAnsi="黑体" w:eastAsia="黑体" w:cs="黑体"/>
          <w:b/>
          <w:bCs/>
          <w:spacing w:val="-10"/>
          <w:sz w:val="18"/>
          <w:szCs w:val="18"/>
        </w:rPr>
        <w:t>工</w:t>
      </w:r>
      <w:r>
        <w:rPr>
          <w:rFonts w:ascii="黑体" w:hAnsi="黑体" w:eastAsia="黑体" w:cs="黑体"/>
          <w:spacing w:val="36"/>
          <w:sz w:val="18"/>
          <w:szCs w:val="18"/>
        </w:rPr>
        <w:t xml:space="preserve"> </w:t>
      </w:r>
      <w:r>
        <w:rPr>
          <w:rFonts w:ascii="黑体" w:hAnsi="黑体" w:eastAsia="黑体" w:cs="黑体"/>
          <w:b/>
          <w:bCs/>
          <w:spacing w:val="-10"/>
          <w:sz w:val="18"/>
          <w:szCs w:val="18"/>
        </w:rPr>
        <w:t>作</w:t>
      </w:r>
      <w:r>
        <w:rPr>
          <w:rFonts w:ascii="黑体" w:hAnsi="黑体" w:eastAsia="黑体" w:cs="黑体"/>
          <w:spacing w:val="37"/>
          <w:sz w:val="18"/>
          <w:szCs w:val="18"/>
        </w:rPr>
        <w:t xml:space="preserve"> </w:t>
      </w:r>
      <w:r>
        <w:rPr>
          <w:rFonts w:ascii="黑体" w:hAnsi="黑体" w:eastAsia="黑体" w:cs="黑体"/>
          <w:b/>
          <w:bCs/>
          <w:spacing w:val="-10"/>
          <w:sz w:val="18"/>
          <w:szCs w:val="18"/>
        </w:rPr>
        <w:t>任</w:t>
      </w:r>
      <w:r>
        <w:rPr>
          <w:rFonts w:ascii="黑体" w:hAnsi="黑体" w:eastAsia="黑体" w:cs="黑体"/>
          <w:spacing w:val="40"/>
          <w:sz w:val="18"/>
          <w:szCs w:val="18"/>
        </w:rPr>
        <w:t xml:space="preserve"> </w:t>
      </w:r>
      <w:r>
        <w:rPr>
          <w:rFonts w:ascii="黑体" w:hAnsi="黑体" w:eastAsia="黑体" w:cs="黑体"/>
          <w:b/>
          <w:bCs/>
          <w:spacing w:val="-10"/>
          <w:sz w:val="18"/>
          <w:szCs w:val="18"/>
        </w:rPr>
        <w:t>务</w:t>
      </w:r>
      <w:r>
        <w:rPr>
          <w:rFonts w:ascii="黑体" w:hAnsi="黑体" w:eastAsia="黑体" w:cs="黑体"/>
          <w:spacing w:val="36"/>
          <w:w w:val="101"/>
          <w:sz w:val="18"/>
          <w:szCs w:val="18"/>
        </w:rPr>
        <w:t xml:space="preserve"> </w:t>
      </w:r>
      <w:r>
        <w:rPr>
          <w:rFonts w:ascii="黑体" w:hAnsi="黑体" w:eastAsia="黑体" w:cs="黑体"/>
          <w:b/>
          <w:bCs/>
          <w:spacing w:val="-10"/>
          <w:sz w:val="18"/>
          <w:szCs w:val="18"/>
        </w:rPr>
        <w:t>描</w:t>
      </w:r>
      <w:r>
        <w:rPr>
          <w:rFonts w:ascii="黑体" w:hAnsi="黑体" w:eastAsia="黑体" w:cs="黑体"/>
          <w:spacing w:val="35"/>
          <w:w w:val="101"/>
          <w:sz w:val="18"/>
          <w:szCs w:val="18"/>
        </w:rPr>
        <w:t xml:space="preserve"> </w:t>
      </w:r>
      <w:r>
        <w:rPr>
          <w:rFonts w:ascii="黑体" w:hAnsi="黑体" w:eastAsia="黑体" w:cs="黑体"/>
          <w:b/>
          <w:bCs/>
          <w:spacing w:val="-10"/>
          <w:sz w:val="18"/>
          <w:szCs w:val="18"/>
        </w:rPr>
        <w:t>述</w:t>
      </w:r>
    </w:p>
    <w:p w14:paraId="679B2EB1">
      <w:pPr>
        <w:pageBreakBefore w:val="0"/>
        <w:widowControl/>
        <w:kinsoku/>
        <w:wordWrap/>
        <w:overflowPunct w:val="0"/>
        <w:topLinePunct w:val="0"/>
        <w:autoSpaceDE w:val="0"/>
        <w:autoSpaceDN w:val="0"/>
        <w:bidi w:val="0"/>
        <w:adjustRightInd w:val="0"/>
        <w:spacing w:before="128" w:line="335" w:lineRule="auto"/>
        <w:ind w:left="110" w:right="439" w:firstLine="170"/>
        <w:jc w:val="both"/>
        <w:textAlignment w:val="baseline"/>
        <w:rPr>
          <w:rFonts w:ascii="宋体" w:hAnsi="宋体" w:eastAsia="宋体" w:cs="宋体"/>
          <w:sz w:val="19"/>
          <w:szCs w:val="19"/>
        </w:rPr>
      </w:pPr>
      <w:r>
        <w:rPr>
          <w:rFonts w:ascii="宋体" w:hAnsi="宋体" w:eastAsia="宋体" w:cs="宋体"/>
          <w:spacing w:val="3"/>
          <w:sz w:val="19"/>
          <w:szCs w:val="19"/>
        </w:rPr>
        <w:t>幼儿园班级环境准备是指保育师对班级范围内影响幼儿身心发展</w:t>
      </w:r>
      <w:r>
        <w:rPr>
          <w:rFonts w:ascii="宋体" w:hAnsi="宋体" w:eastAsia="宋体" w:cs="宋体"/>
          <w:spacing w:val="2"/>
          <w:sz w:val="19"/>
          <w:szCs w:val="19"/>
        </w:rPr>
        <w:t>的生活环境空间、幼儿常用的物品进</w:t>
      </w:r>
      <w:r>
        <w:rPr>
          <w:rFonts w:ascii="宋体" w:hAnsi="宋体" w:eastAsia="宋体" w:cs="宋体"/>
          <w:sz w:val="19"/>
          <w:szCs w:val="19"/>
        </w:rPr>
        <w:t xml:space="preserve">  </w:t>
      </w:r>
      <w:r>
        <w:rPr>
          <w:rFonts w:ascii="宋体" w:hAnsi="宋体" w:eastAsia="宋体" w:cs="宋体"/>
          <w:spacing w:val="4"/>
          <w:sz w:val="19"/>
          <w:szCs w:val="19"/>
        </w:rPr>
        <w:t>行清洁消毒，以及做好清洁物品管理的过程。根据清洁对象和工作内容的不同，通常可分为室内地面、</w:t>
      </w:r>
      <w:r>
        <w:rPr>
          <w:rFonts w:ascii="宋体" w:hAnsi="宋体" w:eastAsia="宋体" w:cs="宋体"/>
          <w:spacing w:val="9"/>
          <w:sz w:val="19"/>
          <w:szCs w:val="19"/>
        </w:rPr>
        <w:t xml:space="preserve"> </w:t>
      </w:r>
      <w:r>
        <w:rPr>
          <w:rFonts w:ascii="宋体" w:hAnsi="宋体" w:eastAsia="宋体" w:cs="宋体"/>
          <w:spacing w:val="-1"/>
          <w:sz w:val="19"/>
          <w:szCs w:val="19"/>
        </w:rPr>
        <w:t>塑料玩具、幼儿毛巾水杯和餐前桌面清洁消毒以</w:t>
      </w:r>
      <w:r>
        <w:rPr>
          <w:rFonts w:ascii="宋体" w:hAnsi="宋体" w:eastAsia="宋体" w:cs="宋体"/>
          <w:spacing w:val="-2"/>
          <w:sz w:val="19"/>
          <w:szCs w:val="19"/>
        </w:rPr>
        <w:t>及清洁物品管理。</w:t>
      </w:r>
    </w:p>
    <w:p w14:paraId="242BB5F9">
      <w:pPr>
        <w:pageBreakBefore w:val="0"/>
        <w:widowControl/>
        <w:kinsoku/>
        <w:wordWrap/>
        <w:overflowPunct w:val="0"/>
        <w:topLinePunct w:val="0"/>
        <w:autoSpaceDE w:val="0"/>
        <w:autoSpaceDN w:val="0"/>
        <w:bidi w:val="0"/>
        <w:adjustRightInd w:val="0"/>
        <w:spacing w:before="2" w:line="348" w:lineRule="auto"/>
        <w:ind w:left="110" w:right="519" w:firstLine="170"/>
        <w:jc w:val="both"/>
        <w:textAlignment w:val="baseline"/>
        <w:rPr>
          <w:rFonts w:ascii="宋体" w:hAnsi="宋体" w:eastAsia="宋体" w:cs="宋体"/>
          <w:sz w:val="19"/>
          <w:szCs w:val="19"/>
        </w:rPr>
      </w:pPr>
      <w:r>
        <w:rPr>
          <w:rFonts w:ascii="宋体" w:hAnsi="宋体" w:eastAsia="宋体" w:cs="宋体"/>
          <w:spacing w:val="3"/>
          <w:sz w:val="19"/>
          <w:szCs w:val="19"/>
        </w:rPr>
        <w:t>为了保证班级环境空间和常用物品的干净整洁、安全卫生，减少疾病发</w:t>
      </w:r>
      <w:r>
        <w:rPr>
          <w:rFonts w:ascii="宋体" w:hAnsi="宋体" w:eastAsia="宋体" w:cs="宋体"/>
          <w:spacing w:val="2"/>
          <w:sz w:val="19"/>
          <w:szCs w:val="19"/>
        </w:rPr>
        <w:t>生和防止传染病传染，保障幼</w:t>
      </w:r>
      <w:r>
        <w:rPr>
          <w:rFonts w:ascii="宋体" w:hAnsi="宋体" w:eastAsia="宋体" w:cs="宋体"/>
          <w:sz w:val="19"/>
          <w:szCs w:val="19"/>
        </w:rPr>
        <w:t xml:space="preserve"> </w:t>
      </w:r>
      <w:r>
        <w:rPr>
          <w:rFonts w:ascii="宋体" w:hAnsi="宋体" w:eastAsia="宋体" w:cs="宋体"/>
          <w:spacing w:val="2"/>
          <w:sz w:val="19"/>
          <w:szCs w:val="19"/>
        </w:rPr>
        <w:t>儿的身体健康与生命安全，做好清洁消毒工作以及清洁物品的有序管理是幼儿园所必须进行的一项常规</w:t>
      </w:r>
      <w:r>
        <w:rPr>
          <w:rFonts w:ascii="宋体" w:hAnsi="宋体" w:eastAsia="宋体" w:cs="宋体"/>
          <w:spacing w:val="16"/>
          <w:sz w:val="19"/>
          <w:szCs w:val="19"/>
        </w:rPr>
        <w:t xml:space="preserve"> </w:t>
      </w:r>
      <w:r>
        <w:rPr>
          <w:rFonts w:ascii="宋体" w:hAnsi="宋体" w:eastAsia="宋体" w:cs="宋体"/>
          <w:spacing w:val="-1"/>
          <w:sz w:val="19"/>
          <w:szCs w:val="19"/>
        </w:rPr>
        <w:t>基础工作。通常由保育师独立完成班级环境的清洁消毒和清洁用品的管理。</w:t>
      </w:r>
    </w:p>
    <w:p w14:paraId="3D1612FD">
      <w:pPr>
        <w:pageBreakBefore w:val="0"/>
        <w:widowControl/>
        <w:kinsoku/>
        <w:wordWrap/>
        <w:overflowPunct w:val="0"/>
        <w:topLinePunct w:val="0"/>
        <w:autoSpaceDE w:val="0"/>
        <w:autoSpaceDN w:val="0"/>
        <w:bidi w:val="0"/>
        <w:adjustRightInd w:val="0"/>
        <w:spacing w:before="3" w:line="337" w:lineRule="auto"/>
        <w:ind w:left="110" w:right="515" w:firstLine="170"/>
        <w:jc w:val="both"/>
        <w:textAlignment w:val="baseline"/>
        <w:rPr>
          <w:rFonts w:ascii="宋体" w:hAnsi="宋体" w:eastAsia="宋体" w:cs="宋体"/>
          <w:sz w:val="19"/>
          <w:szCs w:val="19"/>
        </w:rPr>
      </w:pPr>
      <w:r>
        <w:rPr>
          <w:rFonts w:ascii="宋体" w:hAnsi="宋体" w:eastAsia="宋体" w:cs="宋体"/>
          <w:spacing w:val="3"/>
          <w:sz w:val="19"/>
          <w:szCs w:val="19"/>
        </w:rPr>
        <w:t>保育师从保健医处接收班级环境准备工作任务，明确任务内容、工作</w:t>
      </w:r>
      <w:r>
        <w:rPr>
          <w:rFonts w:ascii="宋体" w:hAnsi="宋体" w:eastAsia="宋体" w:cs="宋体"/>
          <w:spacing w:val="2"/>
          <w:sz w:val="19"/>
          <w:szCs w:val="19"/>
        </w:rPr>
        <w:t>标准以及进度要求；通过独立工</w:t>
      </w:r>
      <w:r>
        <w:rPr>
          <w:rFonts w:ascii="宋体" w:hAnsi="宋体" w:eastAsia="宋体" w:cs="宋体"/>
          <w:sz w:val="19"/>
          <w:szCs w:val="19"/>
        </w:rPr>
        <w:t xml:space="preserve"> </w:t>
      </w:r>
      <w:r>
        <w:rPr>
          <w:rFonts w:ascii="宋体" w:hAnsi="宋体" w:eastAsia="宋体" w:cs="宋体"/>
          <w:spacing w:val="3"/>
          <w:sz w:val="19"/>
          <w:szCs w:val="19"/>
        </w:rPr>
        <w:t>作方式进一步确定清洁消毒工作流程，制定清洁物</w:t>
      </w:r>
      <w:r>
        <w:rPr>
          <w:rFonts w:ascii="宋体" w:hAnsi="宋体" w:eastAsia="宋体" w:cs="宋体"/>
          <w:spacing w:val="2"/>
          <w:sz w:val="19"/>
          <w:szCs w:val="19"/>
        </w:rPr>
        <w:t>品管理工作方案，做好相应的工具、材料、设备与资</w:t>
      </w:r>
      <w:r>
        <w:rPr>
          <w:rFonts w:ascii="宋体" w:hAnsi="宋体" w:eastAsia="宋体" w:cs="宋体"/>
          <w:sz w:val="19"/>
          <w:szCs w:val="19"/>
        </w:rPr>
        <w:t xml:space="preserve"> </w:t>
      </w:r>
      <w:r>
        <w:rPr>
          <w:rFonts w:ascii="宋体" w:hAnsi="宋体" w:eastAsia="宋体" w:cs="宋体"/>
          <w:spacing w:val="3"/>
          <w:sz w:val="19"/>
          <w:szCs w:val="19"/>
        </w:rPr>
        <w:t>料的准备工作；严格按照标准规范，进行室内地面、</w:t>
      </w:r>
      <w:r>
        <w:rPr>
          <w:rFonts w:ascii="宋体" w:hAnsi="宋体" w:eastAsia="宋体" w:cs="宋体"/>
          <w:spacing w:val="2"/>
          <w:sz w:val="19"/>
          <w:szCs w:val="19"/>
        </w:rPr>
        <w:t>塑料玩具、幼儿毛巾水杯、餐前桌面的清洁消毒和</w:t>
      </w:r>
      <w:r>
        <w:rPr>
          <w:rFonts w:ascii="宋体" w:hAnsi="宋体" w:eastAsia="宋体" w:cs="宋体"/>
          <w:sz w:val="19"/>
          <w:szCs w:val="19"/>
        </w:rPr>
        <w:t xml:space="preserve"> </w:t>
      </w:r>
      <w:r>
        <w:rPr>
          <w:rFonts w:ascii="宋体" w:hAnsi="宋体" w:eastAsia="宋体" w:cs="宋体"/>
          <w:spacing w:val="2"/>
          <w:sz w:val="19"/>
          <w:szCs w:val="19"/>
        </w:rPr>
        <w:t>物品管理工作；任务完成后进行整理自检，交付保健医进行检查，根据保健医的检查反馈意见进行整改</w:t>
      </w:r>
      <w:r>
        <w:rPr>
          <w:rFonts w:ascii="宋体" w:hAnsi="宋体" w:eastAsia="宋体" w:cs="宋体"/>
          <w:spacing w:val="16"/>
          <w:sz w:val="19"/>
          <w:szCs w:val="19"/>
        </w:rPr>
        <w:t xml:space="preserve"> </w:t>
      </w:r>
      <w:r>
        <w:rPr>
          <w:rFonts w:ascii="宋体" w:hAnsi="宋体" w:eastAsia="宋体" w:cs="宋体"/>
          <w:spacing w:val="-5"/>
          <w:sz w:val="19"/>
          <w:szCs w:val="19"/>
        </w:rPr>
        <w:t>完</w:t>
      </w:r>
      <w:r>
        <w:rPr>
          <w:rFonts w:ascii="宋体" w:hAnsi="宋体" w:eastAsia="宋体" w:cs="宋体"/>
          <w:spacing w:val="-12"/>
          <w:sz w:val="19"/>
          <w:szCs w:val="19"/>
        </w:rPr>
        <w:t xml:space="preserve"> </w:t>
      </w:r>
      <w:r>
        <w:rPr>
          <w:rFonts w:ascii="宋体" w:hAnsi="宋体" w:eastAsia="宋体" w:cs="宋体"/>
          <w:spacing w:val="-5"/>
          <w:sz w:val="19"/>
          <w:szCs w:val="19"/>
        </w:rPr>
        <w:t>善</w:t>
      </w:r>
      <w:r>
        <w:rPr>
          <w:rFonts w:ascii="宋体" w:hAnsi="宋体" w:eastAsia="宋体" w:cs="宋体"/>
          <w:spacing w:val="-18"/>
          <w:sz w:val="19"/>
          <w:szCs w:val="19"/>
        </w:rPr>
        <w:t xml:space="preserve"> </w:t>
      </w:r>
      <w:r>
        <w:rPr>
          <w:rFonts w:ascii="宋体" w:hAnsi="宋体" w:eastAsia="宋体" w:cs="宋体"/>
          <w:spacing w:val="-5"/>
          <w:sz w:val="19"/>
          <w:szCs w:val="19"/>
        </w:rPr>
        <w:t>。</w:t>
      </w:r>
    </w:p>
    <w:p w14:paraId="688508A6">
      <w:pPr>
        <w:pageBreakBefore w:val="0"/>
        <w:widowControl/>
        <w:kinsoku/>
        <w:wordWrap/>
        <w:overflowPunct w:val="0"/>
        <w:topLinePunct w:val="0"/>
        <w:autoSpaceDE w:val="0"/>
        <w:autoSpaceDN w:val="0"/>
        <w:bidi w:val="0"/>
        <w:adjustRightInd w:val="0"/>
        <w:spacing w:before="69" w:line="318" w:lineRule="auto"/>
        <w:ind w:left="110" w:right="521" w:firstLine="170"/>
        <w:textAlignment w:val="baseline"/>
        <w:rPr>
          <w:rFonts w:ascii="宋体" w:hAnsi="宋体" w:eastAsia="宋体" w:cs="宋体"/>
          <w:sz w:val="19"/>
          <w:szCs w:val="19"/>
        </w:rPr>
      </w:pPr>
      <w:r>
        <w:rPr>
          <w:rFonts w:ascii="宋体" w:hAnsi="宋体" w:eastAsia="宋体" w:cs="宋体"/>
          <w:spacing w:val="3"/>
          <w:sz w:val="19"/>
          <w:szCs w:val="19"/>
        </w:rPr>
        <w:t>工作过程遵守保育师国家职业技能标准、幼儿园卫生保健工作规范</w:t>
      </w:r>
      <w:r>
        <w:rPr>
          <w:rFonts w:ascii="宋体" w:hAnsi="宋体" w:eastAsia="宋体" w:cs="宋体"/>
          <w:spacing w:val="2"/>
          <w:sz w:val="19"/>
          <w:szCs w:val="19"/>
        </w:rPr>
        <w:t>、幼儿园卫生消毒规范，符合幼儿</w:t>
      </w:r>
      <w:r>
        <w:rPr>
          <w:rFonts w:ascii="宋体" w:hAnsi="宋体" w:eastAsia="宋体" w:cs="宋体"/>
          <w:sz w:val="19"/>
          <w:szCs w:val="19"/>
        </w:rPr>
        <w:t xml:space="preserve"> </w:t>
      </w:r>
      <w:r>
        <w:rPr>
          <w:rFonts w:ascii="宋体" w:hAnsi="宋体" w:eastAsia="宋体" w:cs="宋体"/>
          <w:spacing w:val="2"/>
          <w:sz w:val="19"/>
          <w:szCs w:val="19"/>
        </w:rPr>
        <w:t>园清洁管理制度和安全操作标准，满足《幼儿园保育教育质量评估指南》的要求，满足对幼儿身心健康</w:t>
      </w:r>
      <w:r>
        <w:rPr>
          <w:rFonts w:ascii="宋体" w:hAnsi="宋体" w:eastAsia="宋体" w:cs="宋体"/>
          <w:spacing w:val="1"/>
          <w:sz w:val="19"/>
          <w:szCs w:val="19"/>
          <w:u w:val="single" w:color="auto"/>
        </w:rPr>
        <w:t xml:space="preserve">发展的要求。                                                                   </w:t>
      </w:r>
      <w:r>
        <w:rPr>
          <w:rFonts w:ascii="宋体" w:hAnsi="宋体" w:eastAsia="宋体" w:cs="宋体"/>
          <w:sz w:val="19"/>
          <w:szCs w:val="19"/>
          <w:u w:val="single" w:color="auto"/>
        </w:rPr>
        <w:t xml:space="preserve">            </w:t>
      </w:r>
      <w:r>
        <w:rPr>
          <w:rFonts w:ascii="宋体" w:hAnsi="宋体" w:eastAsia="宋体" w:cs="宋体"/>
          <w:sz w:val="19"/>
          <w:szCs w:val="19"/>
        </w:rPr>
        <w:t xml:space="preserve"> </w:t>
      </w:r>
      <w:r>
        <w:rPr>
          <w:rFonts w:ascii="宋体" w:hAnsi="宋体" w:eastAsia="宋体" w:cs="宋体"/>
          <w:b/>
          <w:bCs/>
          <w:spacing w:val="-4"/>
          <w:sz w:val="19"/>
          <w:szCs w:val="19"/>
        </w:rPr>
        <w:t>工作内容分析</w:t>
      </w:r>
    </w:p>
    <w:tbl>
      <w:tblPr>
        <w:tblStyle w:val="11"/>
        <w:tblW w:w="8918"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6"/>
        <w:gridCol w:w="3881"/>
        <w:gridCol w:w="3241"/>
      </w:tblGrid>
      <w:tr w14:paraId="48358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7" w:hRule="atLeast"/>
        </w:trPr>
        <w:tc>
          <w:tcPr>
            <w:tcW w:w="1796" w:type="dxa"/>
            <w:tcBorders>
              <w:left w:val="nil"/>
            </w:tcBorders>
            <w:vAlign w:val="top"/>
          </w:tcPr>
          <w:p w14:paraId="6F6E9E73">
            <w:pPr>
              <w:pStyle w:val="12"/>
              <w:pageBreakBefore w:val="0"/>
              <w:widowControl/>
              <w:kinsoku/>
              <w:wordWrap/>
              <w:overflowPunct w:val="0"/>
              <w:topLinePunct w:val="0"/>
              <w:autoSpaceDE w:val="0"/>
              <w:autoSpaceDN w:val="0"/>
              <w:bidi w:val="0"/>
              <w:adjustRightInd w:val="0"/>
              <w:spacing w:before="90" w:line="219" w:lineRule="auto"/>
              <w:ind w:left="262"/>
              <w:textAlignment w:val="baseline"/>
            </w:pPr>
            <w:r>
              <w:rPr>
                <w:b/>
                <w:bCs/>
                <w:spacing w:val="-4"/>
              </w:rPr>
              <w:t>工作对象：</w:t>
            </w:r>
          </w:p>
          <w:p w14:paraId="41AAD81F">
            <w:pPr>
              <w:pStyle w:val="12"/>
              <w:pageBreakBefore w:val="0"/>
              <w:widowControl/>
              <w:kinsoku/>
              <w:wordWrap/>
              <w:overflowPunct w:val="0"/>
              <w:topLinePunct w:val="0"/>
              <w:autoSpaceDE w:val="0"/>
              <w:autoSpaceDN w:val="0"/>
              <w:bidi w:val="0"/>
              <w:adjustRightInd w:val="0"/>
              <w:spacing w:before="117" w:line="219" w:lineRule="auto"/>
              <w:ind w:left="220"/>
              <w:textAlignment w:val="baseline"/>
            </w:pPr>
            <w:r>
              <w:t>1.任务的获取：</w:t>
            </w:r>
          </w:p>
          <w:p w14:paraId="4556CB2E">
            <w:pPr>
              <w:pStyle w:val="12"/>
              <w:pageBreakBefore w:val="0"/>
              <w:widowControl/>
              <w:kinsoku/>
              <w:wordWrap/>
              <w:overflowPunct w:val="0"/>
              <w:topLinePunct w:val="0"/>
              <w:autoSpaceDE w:val="0"/>
              <w:autoSpaceDN w:val="0"/>
              <w:bidi w:val="0"/>
              <w:adjustRightInd w:val="0"/>
              <w:spacing w:before="103" w:line="291" w:lineRule="auto"/>
              <w:ind w:left="20" w:firstLine="56"/>
              <w:jc w:val="both"/>
              <w:textAlignment w:val="baseline"/>
            </w:pPr>
            <w:r>
              <w:rPr>
                <w:spacing w:val="-11"/>
              </w:rPr>
              <w:t>环境准备工作任务</w:t>
            </w:r>
            <w:r>
              <w:t xml:space="preserve">   </w:t>
            </w:r>
            <w:r>
              <w:rPr>
                <w:spacing w:val="-6"/>
              </w:rPr>
              <w:t>的获取；任务内容、</w:t>
            </w:r>
            <w:r>
              <w:rPr>
                <w:spacing w:val="7"/>
              </w:rPr>
              <w:t xml:space="preserve"> </w:t>
            </w:r>
            <w:r>
              <w:rPr>
                <w:spacing w:val="-4"/>
              </w:rPr>
              <w:t>工作标准和进度要</w:t>
            </w:r>
          </w:p>
        </w:tc>
        <w:tc>
          <w:tcPr>
            <w:tcW w:w="3881" w:type="dxa"/>
            <w:vAlign w:val="top"/>
          </w:tcPr>
          <w:p w14:paraId="6D21877C">
            <w:pPr>
              <w:pStyle w:val="12"/>
              <w:pageBreakBefore w:val="0"/>
              <w:widowControl/>
              <w:kinsoku/>
              <w:wordWrap/>
              <w:overflowPunct w:val="0"/>
              <w:topLinePunct w:val="0"/>
              <w:autoSpaceDE w:val="0"/>
              <w:autoSpaceDN w:val="0"/>
              <w:bidi w:val="0"/>
              <w:adjustRightInd w:val="0"/>
              <w:spacing w:before="78" w:line="219" w:lineRule="auto"/>
              <w:ind w:left="277"/>
              <w:textAlignment w:val="baseline"/>
            </w:pPr>
            <w:r>
              <w:rPr>
                <w:b/>
                <w:bCs/>
                <w:spacing w:val="-3"/>
              </w:rPr>
              <w:t>工具、材料、设备与资料：</w:t>
            </w:r>
          </w:p>
          <w:p w14:paraId="0EA1C006">
            <w:pPr>
              <w:pStyle w:val="12"/>
              <w:pageBreakBefore w:val="0"/>
              <w:widowControl/>
              <w:kinsoku/>
              <w:wordWrap/>
              <w:overflowPunct w:val="0"/>
              <w:topLinePunct w:val="0"/>
              <w:autoSpaceDE w:val="0"/>
              <w:autoSpaceDN w:val="0"/>
              <w:bidi w:val="0"/>
              <w:adjustRightInd w:val="0"/>
              <w:spacing w:before="116" w:line="301" w:lineRule="auto"/>
              <w:ind w:left="75" w:firstLine="185"/>
              <w:jc w:val="both"/>
              <w:textAlignment w:val="baseline"/>
            </w:pPr>
            <w:r>
              <w:rPr>
                <w:spacing w:val="-3"/>
              </w:rPr>
              <w:t>工具：香皂(或洗手液)、肥皂、洗衣粉、</w:t>
            </w:r>
            <w:r>
              <w:rPr>
                <w:spacing w:val="15"/>
              </w:rPr>
              <w:t xml:space="preserve"> </w:t>
            </w:r>
            <w:r>
              <w:rPr>
                <w:spacing w:val="-3"/>
              </w:rPr>
              <w:t>洗洁精、五洁粉、健之素(消毒片)、酒精、</w:t>
            </w:r>
            <w:r>
              <w:rPr>
                <w:spacing w:val="13"/>
              </w:rPr>
              <w:t xml:space="preserve"> </w:t>
            </w:r>
            <w:r>
              <w:rPr>
                <w:spacing w:val="-3"/>
              </w:rPr>
              <w:t>84消毒液、季铵盐消毒液、洁厕灵、牙膏、</w:t>
            </w:r>
            <w:r>
              <w:rPr>
                <w:spacing w:val="13"/>
              </w:rPr>
              <w:t xml:space="preserve"> </w:t>
            </w:r>
            <w:r>
              <w:rPr>
                <w:spacing w:val="-3"/>
              </w:rPr>
              <w:t>牙刷、毛巾、百洁布、墩布、笤帚、簸箕、</w:t>
            </w:r>
          </w:p>
        </w:tc>
        <w:tc>
          <w:tcPr>
            <w:tcW w:w="3241" w:type="dxa"/>
            <w:tcBorders>
              <w:right w:val="nil"/>
            </w:tcBorders>
            <w:vAlign w:val="top"/>
          </w:tcPr>
          <w:p w14:paraId="6DD34E03">
            <w:pPr>
              <w:pStyle w:val="12"/>
              <w:pageBreakBefore w:val="0"/>
              <w:widowControl/>
              <w:kinsoku/>
              <w:wordWrap/>
              <w:overflowPunct w:val="0"/>
              <w:topLinePunct w:val="0"/>
              <w:autoSpaceDE w:val="0"/>
              <w:autoSpaceDN w:val="0"/>
              <w:bidi w:val="0"/>
              <w:adjustRightInd w:val="0"/>
              <w:spacing w:before="80" w:line="220" w:lineRule="auto"/>
              <w:ind w:left="257"/>
              <w:textAlignment w:val="baseline"/>
            </w:pPr>
            <w:r>
              <w:rPr>
                <w:b/>
                <w:bCs/>
                <w:spacing w:val="-4"/>
              </w:rPr>
              <w:t>工作要求：</w:t>
            </w:r>
          </w:p>
          <w:p w14:paraId="7488E601">
            <w:pPr>
              <w:pStyle w:val="12"/>
              <w:pageBreakBefore w:val="0"/>
              <w:widowControl/>
              <w:kinsoku/>
              <w:wordWrap/>
              <w:overflowPunct w:val="0"/>
              <w:topLinePunct w:val="0"/>
              <w:autoSpaceDE w:val="0"/>
              <w:autoSpaceDN w:val="0"/>
              <w:bidi w:val="0"/>
              <w:adjustRightInd w:val="0"/>
              <w:spacing w:before="126" w:line="298" w:lineRule="auto"/>
              <w:ind w:left="65" w:firstLine="196"/>
              <w:textAlignment w:val="baseline"/>
            </w:pPr>
            <w:r>
              <w:rPr>
                <w:spacing w:val="-3"/>
              </w:rPr>
              <w:t>1.保育师从保健医处接收班级环</w:t>
            </w:r>
            <w:r>
              <w:rPr>
                <w:spacing w:val="1"/>
              </w:rPr>
              <w:t xml:space="preserve">  </w:t>
            </w:r>
            <w:r>
              <w:rPr>
                <w:spacing w:val="-8"/>
              </w:rPr>
              <w:t>境准备工作任务，与主班教师、配班</w:t>
            </w:r>
            <w:r>
              <w:t xml:space="preserve"> </w:t>
            </w:r>
            <w:r>
              <w:rPr>
                <w:spacing w:val="-8"/>
              </w:rPr>
              <w:t>教师沟通交流任务要求，明确清洁消</w:t>
            </w:r>
            <w:r>
              <w:rPr>
                <w:spacing w:val="9"/>
              </w:rPr>
              <w:t xml:space="preserve"> </w:t>
            </w:r>
            <w:r>
              <w:rPr>
                <w:spacing w:val="-4"/>
              </w:rPr>
              <w:t>毒的时间、频次、卫生指标等要求。</w:t>
            </w:r>
          </w:p>
        </w:tc>
      </w:tr>
    </w:tbl>
    <w:p w14:paraId="41F698A4">
      <w:pPr>
        <w:pStyle w:val="5"/>
        <w:pageBreakBefore w:val="0"/>
        <w:widowControl/>
        <w:kinsoku/>
        <w:wordWrap/>
        <w:overflowPunct w:val="0"/>
        <w:topLinePunct w:val="0"/>
        <w:autoSpaceDE w:val="0"/>
        <w:autoSpaceDN w:val="0"/>
        <w:bidi w:val="0"/>
        <w:adjustRightInd w:val="0"/>
        <w:textAlignment w:val="baseline"/>
      </w:pPr>
    </w:p>
    <w:p w14:paraId="42383F2E">
      <w:pPr>
        <w:pageBreakBefore w:val="0"/>
        <w:widowControl/>
        <w:kinsoku/>
        <w:wordWrap/>
        <w:overflowPunct w:val="0"/>
        <w:topLinePunct w:val="0"/>
        <w:autoSpaceDE w:val="0"/>
        <w:autoSpaceDN w:val="0"/>
        <w:bidi w:val="0"/>
        <w:adjustRightInd w:val="0"/>
        <w:textAlignment w:val="baseline"/>
        <w:sectPr>
          <w:headerReference r:id="rId17" w:type="default"/>
          <w:footerReference r:id="rId18" w:type="default"/>
          <w:pgSz w:w="11906" w:h="16838"/>
          <w:pgMar w:top="1417" w:right="1417" w:bottom="1417" w:left="1417" w:header="191" w:footer="715" w:gutter="0"/>
          <w:pgNumType w:fmt="decimal"/>
          <w:cols w:space="0" w:num="1"/>
          <w:rtlGutter w:val="0"/>
          <w:docGrid w:linePitch="0" w:charSpace="0"/>
        </w:sectPr>
      </w:pPr>
    </w:p>
    <w:tbl>
      <w:tblPr>
        <w:tblStyle w:val="11"/>
        <w:tblW w:w="8938"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794"/>
        <w:gridCol w:w="3888"/>
        <w:gridCol w:w="3256"/>
      </w:tblGrid>
      <w:tr w14:paraId="7C18122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27" w:hRule="atLeast"/>
        </w:trPr>
        <w:tc>
          <w:tcPr>
            <w:tcW w:w="1794" w:type="dxa"/>
            <w:tcBorders>
              <w:top w:val="single" w:color="000000" w:sz="4" w:space="0"/>
              <w:right w:val="single" w:color="000000" w:sz="4" w:space="0"/>
            </w:tcBorders>
            <w:vAlign w:val="top"/>
          </w:tcPr>
          <w:p w14:paraId="788E1B04">
            <w:pPr>
              <w:pStyle w:val="12"/>
              <w:pageBreakBefore w:val="0"/>
              <w:widowControl/>
              <w:kinsoku/>
              <w:wordWrap/>
              <w:overflowPunct w:val="0"/>
              <w:topLinePunct w:val="0"/>
              <w:autoSpaceDE w:val="0"/>
              <w:autoSpaceDN w:val="0"/>
              <w:bidi w:val="0"/>
              <w:adjustRightInd w:val="0"/>
              <w:spacing w:before="73" w:line="220" w:lineRule="auto"/>
              <w:ind w:left="50"/>
              <w:textAlignment w:val="baseline"/>
            </w:pPr>
            <w:r>
              <w:rPr>
                <w:spacing w:val="-1"/>
              </w:rPr>
              <w:t>求的确认。</w:t>
            </w:r>
          </w:p>
          <w:p w14:paraId="5567B5D4">
            <w:pPr>
              <w:pStyle w:val="12"/>
              <w:pageBreakBefore w:val="0"/>
              <w:widowControl/>
              <w:kinsoku/>
              <w:wordWrap/>
              <w:overflowPunct w:val="0"/>
              <w:topLinePunct w:val="0"/>
              <w:autoSpaceDE w:val="0"/>
              <w:autoSpaceDN w:val="0"/>
              <w:bidi w:val="0"/>
              <w:adjustRightInd w:val="0"/>
              <w:spacing w:before="104" w:line="315" w:lineRule="auto"/>
              <w:ind w:left="50" w:right="56" w:firstLine="119"/>
              <w:textAlignment w:val="baseline"/>
            </w:pPr>
            <w:r>
              <w:rPr>
                <w:spacing w:val="-2"/>
              </w:rPr>
              <w:t>2.任务流程与方</w:t>
            </w:r>
            <w:r>
              <w:rPr>
                <w:spacing w:val="2"/>
              </w:rPr>
              <w:t xml:space="preserve">  </w:t>
            </w:r>
            <w:r>
              <w:rPr>
                <w:spacing w:val="6"/>
              </w:rPr>
              <w:t>案的制定：清洁消</w:t>
            </w:r>
            <w:r>
              <w:t xml:space="preserve"> </w:t>
            </w:r>
            <w:r>
              <w:rPr>
                <w:spacing w:val="2"/>
              </w:rPr>
              <w:t>毒物品的选用；清</w:t>
            </w:r>
            <w:r>
              <w:rPr>
                <w:spacing w:val="4"/>
              </w:rPr>
              <w:t xml:space="preserve"> </w:t>
            </w:r>
            <w:r>
              <w:rPr>
                <w:spacing w:val="2"/>
              </w:rPr>
              <w:t xml:space="preserve">洁消毒用具和设备 </w:t>
            </w:r>
            <w:r>
              <w:rPr>
                <w:spacing w:val="4"/>
              </w:rPr>
              <w:t>的选择确定；清洁</w:t>
            </w:r>
            <w:r>
              <w:rPr>
                <w:spacing w:val="3"/>
              </w:rPr>
              <w:t xml:space="preserve"> </w:t>
            </w:r>
            <w:r>
              <w:rPr>
                <w:spacing w:val="5"/>
              </w:rPr>
              <w:t>消毒工作流程的确</w:t>
            </w:r>
            <w:r>
              <w:rPr>
                <w:spacing w:val="3"/>
              </w:rPr>
              <w:t xml:space="preserve"> </w:t>
            </w:r>
            <w:r>
              <w:rPr>
                <w:spacing w:val="2"/>
              </w:rPr>
              <w:t>定；清洁物品管理</w:t>
            </w:r>
            <w:r>
              <w:t xml:space="preserve"> </w:t>
            </w:r>
            <w:r>
              <w:rPr>
                <w:spacing w:val="-1"/>
              </w:rPr>
              <w:t>方案的制定。</w:t>
            </w:r>
          </w:p>
        </w:tc>
        <w:tc>
          <w:tcPr>
            <w:tcW w:w="3888" w:type="dxa"/>
            <w:tcBorders>
              <w:top w:val="single" w:color="000000" w:sz="4" w:space="0"/>
              <w:left w:val="single" w:color="000000" w:sz="4" w:space="0"/>
              <w:right w:val="single" w:color="000000" w:sz="4" w:space="0"/>
            </w:tcBorders>
            <w:vAlign w:val="top"/>
          </w:tcPr>
          <w:p w14:paraId="4BE046C9">
            <w:pPr>
              <w:pStyle w:val="12"/>
              <w:pageBreakBefore w:val="0"/>
              <w:widowControl/>
              <w:kinsoku/>
              <w:wordWrap/>
              <w:overflowPunct w:val="0"/>
              <w:topLinePunct w:val="0"/>
              <w:autoSpaceDE w:val="0"/>
              <w:autoSpaceDN w:val="0"/>
              <w:bidi w:val="0"/>
              <w:adjustRightInd w:val="0"/>
              <w:spacing w:before="82" w:line="313" w:lineRule="auto"/>
              <w:ind w:left="225"/>
              <w:textAlignment w:val="baseline"/>
            </w:pPr>
            <w:r>
              <w:rPr>
                <w:spacing w:val="-1"/>
              </w:rPr>
              <w:t>挤水器、清洗桶、垃圾桶、垃圾袋、卫生</w:t>
            </w:r>
            <w:r>
              <w:rPr>
                <w:spacing w:val="1"/>
              </w:rPr>
              <w:t xml:space="preserve"> </w:t>
            </w:r>
            <w:r>
              <w:rPr>
                <w:spacing w:val="-11"/>
              </w:rPr>
              <w:t>纸、餐巾纸、卫生湿巾等；清洁时穿戴的外</w:t>
            </w:r>
          </w:p>
          <w:p w14:paraId="1E7161D0">
            <w:pPr>
              <w:pStyle w:val="12"/>
              <w:pageBreakBefore w:val="0"/>
              <w:widowControl/>
              <w:kinsoku/>
              <w:wordWrap/>
              <w:overflowPunct w:val="0"/>
              <w:topLinePunct w:val="0"/>
              <w:autoSpaceDE w:val="0"/>
              <w:autoSpaceDN w:val="0"/>
              <w:bidi w:val="0"/>
              <w:adjustRightInd w:val="0"/>
              <w:spacing w:before="14" w:line="219" w:lineRule="auto"/>
              <w:jc w:val="right"/>
              <w:textAlignment w:val="baseline"/>
            </w:pPr>
            <w:r>
              <w:rPr>
                <w:spacing w:val="-12"/>
              </w:rPr>
              <w:t>套</w:t>
            </w:r>
            <w:r>
              <w:rPr>
                <w:spacing w:val="-11"/>
              </w:rPr>
              <w:t>、口罩、胶皮手套、防滑鞋，防尘帽、</w:t>
            </w:r>
            <w:r>
              <w:rPr>
                <w:spacing w:val="-10"/>
              </w:rPr>
              <w:t>套</w:t>
            </w:r>
          </w:p>
          <w:p w14:paraId="08D3BFC2">
            <w:pPr>
              <w:pStyle w:val="12"/>
              <w:pageBreakBefore w:val="0"/>
              <w:widowControl/>
              <w:kinsoku/>
              <w:wordWrap/>
              <w:overflowPunct w:val="0"/>
              <w:topLinePunct w:val="0"/>
              <w:autoSpaceDE w:val="0"/>
              <w:autoSpaceDN w:val="0"/>
              <w:bidi w:val="0"/>
              <w:adjustRightInd w:val="0"/>
              <w:spacing w:before="116" w:line="303" w:lineRule="auto"/>
              <w:ind w:left="75" w:firstLine="149"/>
              <w:textAlignment w:val="baseline"/>
            </w:pPr>
            <w:r>
              <w:rPr>
                <w:spacing w:val="-12"/>
              </w:rPr>
              <w:t>袖等</w:t>
            </w:r>
            <w:r>
              <w:rPr>
                <w:spacing w:val="-11"/>
              </w:rPr>
              <w:t>；微信小程序、幼儿园内部物品申领</w:t>
            </w:r>
            <w:r>
              <w:rPr>
                <w:spacing w:val="-9"/>
              </w:rPr>
              <w:t>平</w:t>
            </w:r>
            <w:r>
              <w:rPr>
                <w:spacing w:val="3"/>
              </w:rPr>
              <w:t xml:space="preserve"> </w:t>
            </w:r>
            <w:r>
              <w:rPr>
                <w:spacing w:val="-10"/>
              </w:rPr>
              <w:t>台 等</w:t>
            </w:r>
            <w:r>
              <w:rPr>
                <w:spacing w:val="-13"/>
              </w:rPr>
              <w:t xml:space="preserve"> </w:t>
            </w:r>
            <w:r>
              <w:rPr>
                <w:spacing w:val="-10"/>
              </w:rPr>
              <w:t>；</w:t>
            </w:r>
          </w:p>
          <w:p w14:paraId="14609F64">
            <w:pPr>
              <w:pStyle w:val="12"/>
              <w:pageBreakBefore w:val="0"/>
              <w:widowControl/>
              <w:kinsoku/>
              <w:wordWrap/>
              <w:overflowPunct w:val="0"/>
              <w:topLinePunct w:val="0"/>
              <w:autoSpaceDE w:val="0"/>
              <w:autoSpaceDN w:val="0"/>
              <w:bidi w:val="0"/>
              <w:adjustRightInd w:val="0"/>
              <w:spacing w:before="44" w:line="304" w:lineRule="auto"/>
              <w:ind w:left="75" w:right="152" w:firstLine="180"/>
              <w:textAlignment w:val="baseline"/>
            </w:pPr>
            <w:r>
              <w:rPr>
                <w:spacing w:val="-1"/>
              </w:rPr>
              <w:t>材料：标签纸、斑马线、中性笔、油性</w:t>
            </w:r>
            <w:r>
              <w:rPr>
                <w:spacing w:val="8"/>
              </w:rPr>
              <w:t xml:space="preserve"> </w:t>
            </w:r>
            <w:r>
              <w:rPr>
                <w:spacing w:val="-7"/>
              </w:rPr>
              <w:t>笔</w:t>
            </w:r>
            <w:r>
              <w:rPr>
                <w:spacing w:val="-11"/>
              </w:rPr>
              <w:t xml:space="preserve"> </w:t>
            </w:r>
            <w:r>
              <w:rPr>
                <w:spacing w:val="-7"/>
              </w:rPr>
              <w:t>等</w:t>
            </w:r>
            <w:r>
              <w:rPr>
                <w:spacing w:val="-20"/>
              </w:rPr>
              <w:t xml:space="preserve"> </w:t>
            </w:r>
            <w:r>
              <w:rPr>
                <w:spacing w:val="-7"/>
              </w:rPr>
              <w:t>；</w:t>
            </w:r>
          </w:p>
          <w:p w14:paraId="4EE11A52">
            <w:pPr>
              <w:pStyle w:val="12"/>
              <w:pageBreakBefore w:val="0"/>
              <w:widowControl/>
              <w:kinsoku/>
              <w:wordWrap/>
              <w:overflowPunct w:val="0"/>
              <w:topLinePunct w:val="0"/>
              <w:autoSpaceDE w:val="0"/>
              <w:autoSpaceDN w:val="0"/>
              <w:bidi w:val="0"/>
              <w:adjustRightInd w:val="0"/>
              <w:spacing w:before="36" w:line="284" w:lineRule="auto"/>
              <w:ind w:left="225" w:firstLine="49"/>
              <w:textAlignment w:val="baseline"/>
            </w:pPr>
            <w:r>
              <w:rPr>
                <w:spacing w:val="-4"/>
              </w:rPr>
              <w:t>设备：清洁工具架、置物架、置物柜、置</w:t>
            </w:r>
            <w:r>
              <w:rPr>
                <w:spacing w:val="1"/>
              </w:rPr>
              <w:t xml:space="preserve"> </w:t>
            </w:r>
            <w:r>
              <w:rPr>
                <w:spacing w:val="-11"/>
              </w:rPr>
              <w:t>物箱、清洁池、二氧化氯消毒机、高温蒸汽</w:t>
            </w:r>
          </w:p>
        </w:tc>
        <w:tc>
          <w:tcPr>
            <w:tcW w:w="3256" w:type="dxa"/>
            <w:tcBorders>
              <w:top w:val="single" w:color="000000" w:sz="4" w:space="0"/>
              <w:left w:val="single" w:color="000000" w:sz="4" w:space="0"/>
            </w:tcBorders>
            <w:vAlign w:val="top"/>
          </w:tcPr>
          <w:p w14:paraId="7D2EF775">
            <w:pPr>
              <w:pStyle w:val="12"/>
              <w:pageBreakBefore w:val="0"/>
              <w:widowControl/>
              <w:kinsoku/>
              <w:wordWrap/>
              <w:overflowPunct w:val="0"/>
              <w:topLinePunct w:val="0"/>
              <w:autoSpaceDE w:val="0"/>
              <w:autoSpaceDN w:val="0"/>
              <w:bidi w:val="0"/>
              <w:adjustRightInd w:val="0"/>
              <w:spacing w:before="91" w:line="219" w:lineRule="auto"/>
              <w:ind w:left="175"/>
              <w:textAlignment w:val="baseline"/>
            </w:pPr>
            <w:r>
              <w:rPr>
                <w:spacing w:val="-1"/>
              </w:rPr>
              <w:t>2.依据《保育师国家职业技能标</w:t>
            </w:r>
          </w:p>
          <w:p w14:paraId="74D0B5A7">
            <w:pPr>
              <w:pStyle w:val="12"/>
              <w:pageBreakBefore w:val="0"/>
              <w:widowControl/>
              <w:kinsoku/>
              <w:wordWrap/>
              <w:overflowPunct w:val="0"/>
              <w:topLinePunct w:val="0"/>
              <w:autoSpaceDE w:val="0"/>
              <w:autoSpaceDN w:val="0"/>
              <w:bidi w:val="0"/>
              <w:adjustRightInd w:val="0"/>
              <w:spacing w:before="95" w:line="314" w:lineRule="auto"/>
              <w:ind w:left="15" w:firstLine="69"/>
              <w:textAlignment w:val="baseline"/>
            </w:pPr>
            <w:r>
              <w:rPr>
                <w:spacing w:val="-1"/>
              </w:rPr>
              <w:t>准》《幼儿园保育教育质量评估指</w:t>
            </w:r>
            <w:r>
              <w:t xml:space="preserve">  </w:t>
            </w:r>
            <w:r>
              <w:rPr>
                <w:spacing w:val="-4"/>
              </w:rPr>
              <w:t>南》《托儿所幼儿园卫生保健工作规</w:t>
            </w:r>
            <w:r>
              <w:rPr>
                <w:spacing w:val="4"/>
              </w:rPr>
              <w:t xml:space="preserve"> </w:t>
            </w:r>
            <w:r>
              <w:rPr>
                <w:spacing w:val="-3"/>
              </w:rPr>
              <w:t>范》《托儿所幼儿园卫生保健管理办</w:t>
            </w:r>
            <w:r>
              <w:rPr>
                <w:spacing w:val="8"/>
              </w:rPr>
              <w:t xml:space="preserve"> </w:t>
            </w:r>
            <w:r>
              <w:rPr>
                <w:spacing w:val="4"/>
              </w:rPr>
              <w:t>法》等制度规范，齐备清洁消毒用</w:t>
            </w:r>
            <w:r>
              <w:rPr>
                <w:spacing w:val="2"/>
              </w:rPr>
              <w:t xml:space="preserve">  </w:t>
            </w:r>
            <w:r>
              <w:rPr>
                <w:spacing w:val="-1"/>
              </w:rPr>
              <w:t>品与用具，科学选用与配制消毒液，</w:t>
            </w:r>
            <w:r>
              <w:rPr>
                <w:spacing w:val="2"/>
              </w:rPr>
              <w:t xml:space="preserve"> </w:t>
            </w:r>
            <w:r>
              <w:rPr>
                <w:spacing w:val="3"/>
              </w:rPr>
              <w:t>检查清洁消毒设备，保障安全；编</w:t>
            </w:r>
            <w:r>
              <w:rPr>
                <w:spacing w:val="6"/>
              </w:rPr>
              <w:t xml:space="preserve">  </w:t>
            </w:r>
            <w:r>
              <w:rPr>
                <w:spacing w:val="2"/>
              </w:rPr>
              <w:t xml:space="preserve">制出适合班级环境特点、满足班级  </w:t>
            </w:r>
            <w:r>
              <w:rPr>
                <w:spacing w:val="-1"/>
              </w:rPr>
              <w:t>清洁消毒需求的清洁物品管理方案。</w:t>
            </w:r>
          </w:p>
        </w:tc>
      </w:tr>
      <w:tr w14:paraId="0547AA2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478" w:hRule="atLeast"/>
        </w:trPr>
        <w:tc>
          <w:tcPr>
            <w:tcW w:w="1794" w:type="dxa"/>
            <w:tcBorders>
              <w:right w:val="single" w:color="000000" w:sz="4" w:space="0"/>
            </w:tcBorders>
            <w:vAlign w:val="top"/>
          </w:tcPr>
          <w:p w14:paraId="4F12EC77">
            <w:pPr>
              <w:pStyle w:val="12"/>
              <w:pageBreakBefore w:val="0"/>
              <w:widowControl/>
              <w:kinsoku/>
              <w:wordWrap/>
              <w:overflowPunct w:val="0"/>
              <w:topLinePunct w:val="0"/>
              <w:autoSpaceDE w:val="0"/>
              <w:autoSpaceDN w:val="0"/>
              <w:bidi w:val="0"/>
              <w:adjustRightInd w:val="0"/>
              <w:spacing w:before="67" w:line="311" w:lineRule="auto"/>
              <w:ind w:left="70" w:firstLine="98"/>
              <w:textAlignment w:val="baseline"/>
            </w:pPr>
            <w:r>
              <w:rPr>
                <w:spacing w:val="-1"/>
              </w:rPr>
              <w:t>3.任务的实施准</w:t>
            </w:r>
            <w:r>
              <w:t xml:space="preserve">   </w:t>
            </w:r>
            <w:r>
              <w:rPr>
                <w:spacing w:val="1"/>
              </w:rPr>
              <w:t xml:space="preserve">备：清洁消毒物品 </w:t>
            </w:r>
            <w:r>
              <w:t xml:space="preserve">的清点与申领；物  </w:t>
            </w:r>
            <w:r>
              <w:rPr>
                <w:spacing w:val="10"/>
              </w:rPr>
              <w:t>品的归置与收集；</w:t>
            </w:r>
            <w:r>
              <w:rPr>
                <w:spacing w:val="3"/>
              </w:rPr>
              <w:t xml:space="preserve"> </w:t>
            </w:r>
            <w:r>
              <w:t xml:space="preserve">消毒液的配制；清  </w:t>
            </w:r>
            <w:r>
              <w:rPr>
                <w:spacing w:val="-3"/>
              </w:rPr>
              <w:t>洁消毒用具和设备</w:t>
            </w:r>
            <w:r>
              <w:rPr>
                <w:spacing w:val="1"/>
              </w:rPr>
              <w:t xml:space="preserve">  </w:t>
            </w:r>
            <w:r>
              <w:rPr>
                <w:spacing w:val="-3"/>
              </w:rPr>
              <w:t>的检查与准备。</w:t>
            </w:r>
          </w:p>
        </w:tc>
        <w:tc>
          <w:tcPr>
            <w:tcW w:w="3888" w:type="dxa"/>
            <w:tcBorders>
              <w:left w:val="single" w:color="000000" w:sz="4" w:space="0"/>
              <w:right w:val="single" w:color="000000" w:sz="4" w:space="0"/>
            </w:tcBorders>
            <w:vAlign w:val="top"/>
          </w:tcPr>
          <w:p w14:paraId="2858B754">
            <w:pPr>
              <w:pStyle w:val="12"/>
              <w:pageBreakBefore w:val="0"/>
              <w:widowControl/>
              <w:kinsoku/>
              <w:wordWrap/>
              <w:overflowPunct w:val="0"/>
              <w:topLinePunct w:val="0"/>
              <w:autoSpaceDE w:val="0"/>
              <w:autoSpaceDN w:val="0"/>
              <w:bidi w:val="0"/>
              <w:adjustRightInd w:val="0"/>
              <w:spacing w:before="74" w:line="219" w:lineRule="auto"/>
              <w:ind w:left="95"/>
              <w:textAlignment w:val="baseline"/>
            </w:pPr>
            <w:r>
              <w:rPr>
                <w:spacing w:val="7"/>
              </w:rPr>
              <w:t>消毒设备、蒸汽消毒碗柜；</w:t>
            </w:r>
          </w:p>
          <w:p w14:paraId="3F2457E9">
            <w:pPr>
              <w:pStyle w:val="12"/>
              <w:pageBreakBefore w:val="0"/>
              <w:widowControl/>
              <w:kinsoku/>
              <w:wordWrap/>
              <w:overflowPunct w:val="0"/>
              <w:topLinePunct w:val="0"/>
              <w:autoSpaceDE w:val="0"/>
              <w:autoSpaceDN w:val="0"/>
              <w:bidi w:val="0"/>
              <w:adjustRightInd w:val="0"/>
              <w:spacing w:before="95" w:line="220" w:lineRule="auto"/>
              <w:ind w:left="225"/>
              <w:textAlignment w:val="baseline"/>
            </w:pPr>
            <w:r>
              <w:rPr>
                <w:spacing w:val="1"/>
              </w:rPr>
              <w:t>资料：</w:t>
            </w:r>
          </w:p>
          <w:p w14:paraId="4162EA57">
            <w:pPr>
              <w:pStyle w:val="12"/>
              <w:pageBreakBefore w:val="0"/>
              <w:widowControl/>
              <w:kinsoku/>
              <w:wordWrap/>
              <w:overflowPunct w:val="0"/>
              <w:topLinePunct w:val="0"/>
              <w:autoSpaceDE w:val="0"/>
              <w:autoSpaceDN w:val="0"/>
              <w:bidi w:val="0"/>
              <w:adjustRightInd w:val="0"/>
              <w:spacing w:before="123" w:line="219" w:lineRule="auto"/>
              <w:ind w:left="130"/>
              <w:textAlignment w:val="baseline"/>
            </w:pPr>
            <w:r>
              <w:rPr>
                <w:spacing w:val="-2"/>
              </w:rPr>
              <w:t>《保育师国家职业技能标准》</w:t>
            </w:r>
          </w:p>
          <w:p w14:paraId="5E975A47">
            <w:pPr>
              <w:pStyle w:val="12"/>
              <w:pageBreakBefore w:val="0"/>
              <w:widowControl/>
              <w:kinsoku/>
              <w:wordWrap/>
              <w:overflowPunct w:val="0"/>
              <w:topLinePunct w:val="0"/>
              <w:autoSpaceDE w:val="0"/>
              <w:autoSpaceDN w:val="0"/>
              <w:bidi w:val="0"/>
              <w:adjustRightInd w:val="0"/>
              <w:spacing w:before="102" w:line="218" w:lineRule="auto"/>
              <w:ind w:left="130"/>
              <w:textAlignment w:val="baseline"/>
            </w:pPr>
            <w:r>
              <w:rPr>
                <w:spacing w:val="-1"/>
              </w:rPr>
              <w:t>《幼儿园保育教育质量评估指南》</w:t>
            </w:r>
          </w:p>
          <w:p w14:paraId="302F0546">
            <w:pPr>
              <w:pStyle w:val="12"/>
              <w:pageBreakBefore w:val="0"/>
              <w:widowControl/>
              <w:kinsoku/>
              <w:wordWrap/>
              <w:overflowPunct w:val="0"/>
              <w:topLinePunct w:val="0"/>
              <w:autoSpaceDE w:val="0"/>
              <w:autoSpaceDN w:val="0"/>
              <w:bidi w:val="0"/>
              <w:adjustRightInd w:val="0"/>
              <w:spacing w:before="106" w:line="303" w:lineRule="auto"/>
              <w:ind w:left="130" w:right="33" w:firstLine="10"/>
              <w:textAlignment w:val="baseline"/>
            </w:pPr>
            <w:r>
              <w:rPr>
                <w:spacing w:val="-3"/>
              </w:rPr>
              <w:t>《空气消毒剂通用要求》(GB27948—2020)</w:t>
            </w:r>
            <w:r>
              <w:rPr>
                <w:spacing w:val="14"/>
              </w:rPr>
              <w:t xml:space="preserve"> </w:t>
            </w:r>
            <w:r>
              <w:rPr>
                <w:spacing w:val="-2"/>
              </w:rPr>
              <w:t>《手消毒剂通用要求》(GB27950—2020)</w:t>
            </w:r>
          </w:p>
          <w:p w14:paraId="40EC6D08">
            <w:pPr>
              <w:pStyle w:val="12"/>
              <w:pageBreakBefore w:val="0"/>
              <w:widowControl/>
              <w:kinsoku/>
              <w:wordWrap/>
              <w:overflowPunct w:val="0"/>
              <w:topLinePunct w:val="0"/>
              <w:autoSpaceDE w:val="0"/>
              <w:autoSpaceDN w:val="0"/>
              <w:bidi w:val="0"/>
              <w:adjustRightInd w:val="0"/>
              <w:spacing w:before="36" w:line="219" w:lineRule="auto"/>
              <w:jc w:val="right"/>
              <w:textAlignment w:val="baseline"/>
            </w:pPr>
            <w:r>
              <w:rPr>
                <w:spacing w:val="-14"/>
              </w:rPr>
              <w:t>《普通物体表面</w:t>
            </w:r>
            <w:r>
              <w:rPr>
                <w:spacing w:val="-13"/>
              </w:rPr>
              <w:t>消毒剂通用要求》(GB27952</w:t>
            </w:r>
            <w:r>
              <w:rPr>
                <w:spacing w:val="-6"/>
              </w:rPr>
              <w:t>—</w:t>
            </w:r>
          </w:p>
        </w:tc>
        <w:tc>
          <w:tcPr>
            <w:tcW w:w="3256" w:type="dxa"/>
            <w:tcBorders>
              <w:left w:val="single" w:color="000000" w:sz="4" w:space="0"/>
            </w:tcBorders>
            <w:vAlign w:val="top"/>
          </w:tcPr>
          <w:p w14:paraId="41A34038">
            <w:pPr>
              <w:pStyle w:val="12"/>
              <w:pageBreakBefore w:val="0"/>
              <w:widowControl/>
              <w:kinsoku/>
              <w:wordWrap/>
              <w:overflowPunct w:val="0"/>
              <w:topLinePunct w:val="0"/>
              <w:autoSpaceDE w:val="0"/>
              <w:autoSpaceDN w:val="0"/>
              <w:bidi w:val="0"/>
              <w:adjustRightInd w:val="0"/>
              <w:spacing w:before="73" w:line="219" w:lineRule="auto"/>
              <w:ind w:left="225"/>
              <w:textAlignment w:val="baseline"/>
            </w:pPr>
            <w:r>
              <w:rPr>
                <w:spacing w:val="-2"/>
              </w:rPr>
              <w:t>3.依据《幼儿园卫生消毒制度》</w:t>
            </w:r>
          </w:p>
          <w:p w14:paraId="7BE57E69">
            <w:pPr>
              <w:pStyle w:val="12"/>
              <w:pageBreakBefore w:val="0"/>
              <w:widowControl/>
              <w:kinsoku/>
              <w:wordWrap/>
              <w:overflowPunct w:val="0"/>
              <w:topLinePunct w:val="0"/>
              <w:autoSpaceDE w:val="0"/>
              <w:autoSpaceDN w:val="0"/>
              <w:bidi w:val="0"/>
              <w:adjustRightInd w:val="0"/>
              <w:spacing w:before="107" w:line="308" w:lineRule="auto"/>
              <w:ind w:left="141" w:right="12" w:hanging="142"/>
              <w:textAlignment w:val="baseline"/>
            </w:pPr>
            <w:r>
              <w:rPr>
                <w:spacing w:val="-5"/>
              </w:rPr>
              <w:t>《幼儿园卫生消毒物资管理制度》等</w:t>
            </w:r>
            <w:r>
              <w:rPr>
                <w:spacing w:val="3"/>
              </w:rPr>
              <w:t xml:space="preserve"> </w:t>
            </w:r>
            <w:r>
              <w:rPr>
                <w:spacing w:val="-5"/>
              </w:rPr>
              <w:t>制度要求，根据园所工作要求，全</w:t>
            </w:r>
            <w:r>
              <w:rPr>
                <w:spacing w:val="5"/>
              </w:rPr>
              <w:t xml:space="preserve">  </w:t>
            </w:r>
            <w:r>
              <w:rPr>
                <w:spacing w:val="-5"/>
              </w:rPr>
              <w:t>面、细致、高效、准确地清点已有</w:t>
            </w:r>
            <w:r>
              <w:rPr>
                <w:spacing w:val="5"/>
              </w:rPr>
              <w:t xml:space="preserve">  </w:t>
            </w:r>
            <w:r>
              <w:rPr>
                <w:spacing w:val="-5"/>
              </w:rPr>
              <w:t>清洁物品数量和种类，明确需补足</w:t>
            </w:r>
            <w:r>
              <w:rPr>
                <w:spacing w:val="5"/>
              </w:rPr>
              <w:t xml:space="preserve">  </w:t>
            </w:r>
            <w:r>
              <w:rPr>
                <w:spacing w:val="-4"/>
              </w:rPr>
              <w:t>的清洁物品；做好清洁消毒前桌椅</w:t>
            </w:r>
            <w:r>
              <w:rPr>
                <w:spacing w:val="5"/>
              </w:rPr>
              <w:t xml:space="preserve">  </w:t>
            </w:r>
            <w:r>
              <w:rPr>
                <w:spacing w:val="2"/>
              </w:rPr>
              <w:t>等班级物品的归置，玩具、毛巾、</w:t>
            </w:r>
          </w:p>
        </w:tc>
      </w:tr>
      <w:tr w14:paraId="1C20361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136" w:hRule="atLeast"/>
        </w:trPr>
        <w:tc>
          <w:tcPr>
            <w:tcW w:w="1794" w:type="dxa"/>
            <w:tcBorders>
              <w:right w:val="single" w:color="000000" w:sz="4" w:space="0"/>
            </w:tcBorders>
            <w:vAlign w:val="top"/>
          </w:tcPr>
          <w:p w14:paraId="0428F1E2">
            <w:pPr>
              <w:pStyle w:val="12"/>
              <w:pageBreakBefore w:val="0"/>
              <w:widowControl/>
              <w:kinsoku/>
              <w:wordWrap/>
              <w:overflowPunct w:val="0"/>
              <w:topLinePunct w:val="0"/>
              <w:autoSpaceDE w:val="0"/>
              <w:autoSpaceDN w:val="0"/>
              <w:bidi w:val="0"/>
              <w:adjustRightInd w:val="0"/>
              <w:spacing w:before="73" w:line="310" w:lineRule="auto"/>
              <w:ind w:left="30" w:firstLine="135"/>
              <w:textAlignment w:val="baseline"/>
            </w:pPr>
            <w:r>
              <w:rPr>
                <w:spacing w:val="-7"/>
              </w:rPr>
              <w:t>4.任务的实施操</w:t>
            </w:r>
            <w:r>
              <w:t xml:space="preserve">   </w:t>
            </w:r>
            <w:r>
              <w:rPr>
                <w:spacing w:val="-2"/>
              </w:rPr>
              <w:t>作：室内地面、塑</w:t>
            </w:r>
            <w:r>
              <w:t xml:space="preserve">  </w:t>
            </w:r>
            <w:r>
              <w:rPr>
                <w:spacing w:val="2"/>
              </w:rPr>
              <w:t>料玩具、幼儿毛巾</w:t>
            </w:r>
            <w:r>
              <w:rPr>
                <w:spacing w:val="1"/>
              </w:rPr>
              <w:t xml:space="preserve">  水杯和餐前桌面的</w:t>
            </w:r>
            <w:r>
              <w:t xml:space="preserve">  </w:t>
            </w:r>
            <w:r>
              <w:rPr>
                <w:spacing w:val="-2"/>
              </w:rPr>
              <w:t>清洁与消毒；清洁</w:t>
            </w:r>
            <w:r>
              <w:rPr>
                <w:spacing w:val="1"/>
              </w:rPr>
              <w:t xml:space="preserve">  </w:t>
            </w:r>
            <w:r>
              <w:rPr>
                <w:spacing w:val="-8"/>
              </w:rPr>
              <w:t>物品的点检和补充。</w:t>
            </w:r>
          </w:p>
        </w:tc>
        <w:tc>
          <w:tcPr>
            <w:tcW w:w="3888" w:type="dxa"/>
            <w:tcBorders>
              <w:left w:val="single" w:color="000000" w:sz="4" w:space="0"/>
              <w:right w:val="single" w:color="000000" w:sz="4" w:space="0"/>
            </w:tcBorders>
            <w:vAlign w:val="top"/>
          </w:tcPr>
          <w:p w14:paraId="60622169">
            <w:pPr>
              <w:pStyle w:val="12"/>
              <w:pageBreakBefore w:val="0"/>
              <w:widowControl/>
              <w:kinsoku/>
              <w:wordWrap/>
              <w:overflowPunct w:val="0"/>
              <w:topLinePunct w:val="0"/>
              <w:autoSpaceDE w:val="0"/>
              <w:autoSpaceDN w:val="0"/>
              <w:bidi w:val="0"/>
              <w:adjustRightInd w:val="0"/>
              <w:spacing w:before="89" w:line="222" w:lineRule="auto"/>
              <w:ind w:left="55"/>
              <w:textAlignment w:val="baseline"/>
            </w:pPr>
            <w:r>
              <w:rPr>
                <w:spacing w:val="-2"/>
              </w:rPr>
              <w:t>2020)</w:t>
            </w:r>
          </w:p>
          <w:p w14:paraId="0ADE47EB">
            <w:pPr>
              <w:pStyle w:val="12"/>
              <w:pageBreakBefore w:val="0"/>
              <w:widowControl/>
              <w:kinsoku/>
              <w:wordWrap/>
              <w:overflowPunct w:val="0"/>
              <w:topLinePunct w:val="0"/>
              <w:autoSpaceDE w:val="0"/>
              <w:autoSpaceDN w:val="0"/>
              <w:bidi w:val="0"/>
              <w:adjustRightInd w:val="0"/>
              <w:spacing w:before="78" w:line="330" w:lineRule="auto"/>
              <w:ind w:left="55" w:right="264" w:firstLine="75"/>
              <w:textAlignment w:val="baseline"/>
            </w:pPr>
            <w:r>
              <w:t>《人群聚集场所手卫生规范》(WS/T699</w:t>
            </w:r>
            <w:r>
              <w:rPr>
                <w:spacing w:val="3"/>
              </w:rPr>
              <w:t xml:space="preserve"> </w:t>
            </w:r>
            <w:r>
              <w:rPr>
                <w:spacing w:val="-2"/>
              </w:rPr>
              <w:t>2020)</w:t>
            </w:r>
          </w:p>
          <w:p w14:paraId="0CDA5CA3">
            <w:pPr>
              <w:pStyle w:val="12"/>
              <w:pageBreakBefore w:val="0"/>
              <w:widowControl/>
              <w:kinsoku/>
              <w:wordWrap/>
              <w:overflowPunct w:val="0"/>
              <w:topLinePunct w:val="0"/>
              <w:autoSpaceDE w:val="0"/>
              <w:autoSpaceDN w:val="0"/>
              <w:bidi w:val="0"/>
              <w:adjustRightInd w:val="0"/>
              <w:spacing w:line="219" w:lineRule="auto"/>
              <w:ind w:left="130"/>
              <w:textAlignment w:val="baseline"/>
            </w:pPr>
            <w:r>
              <w:t>《消毒技术规范(2002年版》</w:t>
            </w:r>
          </w:p>
          <w:p w14:paraId="7F539C1F">
            <w:pPr>
              <w:pStyle w:val="12"/>
              <w:pageBreakBefore w:val="0"/>
              <w:widowControl/>
              <w:kinsoku/>
              <w:wordWrap/>
              <w:overflowPunct w:val="0"/>
              <w:topLinePunct w:val="0"/>
              <w:autoSpaceDE w:val="0"/>
              <w:autoSpaceDN w:val="0"/>
              <w:bidi w:val="0"/>
              <w:adjustRightInd w:val="0"/>
              <w:spacing w:before="105" w:line="282" w:lineRule="auto"/>
              <w:ind w:left="130" w:right="475"/>
              <w:textAlignment w:val="baseline"/>
            </w:pPr>
            <w:r>
              <w:rPr>
                <w:spacing w:val="-1"/>
              </w:rPr>
              <w:t>《托儿所幼儿园卫生保健工作规范》</w:t>
            </w:r>
            <w:r>
              <w:t xml:space="preserve"> </w:t>
            </w:r>
            <w:r>
              <w:rPr>
                <w:spacing w:val="-1"/>
              </w:rPr>
              <w:t>《托儿所幼儿园卫生保健管理办法》</w:t>
            </w:r>
          </w:p>
        </w:tc>
        <w:tc>
          <w:tcPr>
            <w:tcW w:w="3256" w:type="dxa"/>
            <w:tcBorders>
              <w:left w:val="single" w:color="000000" w:sz="4" w:space="0"/>
            </w:tcBorders>
            <w:vAlign w:val="top"/>
          </w:tcPr>
          <w:p w14:paraId="26D20919">
            <w:pPr>
              <w:pStyle w:val="12"/>
              <w:pageBreakBefore w:val="0"/>
              <w:widowControl/>
              <w:kinsoku/>
              <w:wordWrap/>
              <w:overflowPunct w:val="0"/>
              <w:topLinePunct w:val="0"/>
              <w:autoSpaceDE w:val="0"/>
              <w:autoSpaceDN w:val="0"/>
              <w:bidi w:val="0"/>
              <w:adjustRightInd w:val="0"/>
              <w:spacing w:before="84" w:line="322" w:lineRule="auto"/>
              <w:ind w:left="85" w:right="99"/>
              <w:jc w:val="both"/>
              <w:textAlignment w:val="baseline"/>
            </w:pPr>
            <w:r>
              <w:rPr>
                <w:spacing w:val="-1"/>
              </w:rPr>
              <w:t>水杯的收集，保证清洁消毒工作有</w:t>
            </w:r>
            <w:r>
              <w:rPr>
                <w:spacing w:val="4"/>
              </w:rPr>
              <w:t xml:space="preserve"> </w:t>
            </w:r>
            <w:r>
              <w:rPr>
                <w:spacing w:val="-1"/>
              </w:rPr>
              <w:t>序开展；科学选用季铵盐或者84等</w:t>
            </w:r>
            <w:r>
              <w:rPr>
                <w:spacing w:val="8"/>
              </w:rPr>
              <w:t xml:space="preserve"> </w:t>
            </w:r>
            <w:r>
              <w:t>消毒液，根据消毒液配比要求安全</w:t>
            </w:r>
            <w:r>
              <w:rPr>
                <w:spacing w:val="7"/>
              </w:rPr>
              <w:t xml:space="preserve"> </w:t>
            </w:r>
            <w:r>
              <w:rPr>
                <w:spacing w:val="-1"/>
              </w:rPr>
              <w:t>配制消毒液，熟练掌握消毒用具及</w:t>
            </w:r>
            <w:r>
              <w:rPr>
                <w:spacing w:val="6"/>
              </w:rPr>
              <w:t xml:space="preserve"> </w:t>
            </w:r>
            <w:r>
              <w:t>设备使用规范。</w:t>
            </w:r>
          </w:p>
          <w:p w14:paraId="53A65B5F">
            <w:pPr>
              <w:pStyle w:val="12"/>
              <w:pageBreakBefore w:val="0"/>
              <w:widowControl/>
              <w:kinsoku/>
              <w:wordWrap/>
              <w:overflowPunct w:val="0"/>
              <w:topLinePunct w:val="0"/>
              <w:autoSpaceDE w:val="0"/>
              <w:autoSpaceDN w:val="0"/>
              <w:bidi w:val="0"/>
              <w:adjustRightInd w:val="0"/>
              <w:spacing w:before="14" w:line="219" w:lineRule="auto"/>
              <w:ind w:left="255"/>
              <w:textAlignment w:val="baseline"/>
            </w:pPr>
            <w:r>
              <w:rPr>
                <w:spacing w:val="27"/>
              </w:rPr>
              <w:t>4</w:t>
            </w:r>
            <w:r>
              <w:rPr>
                <w:spacing w:val="-45"/>
              </w:rPr>
              <w:t xml:space="preserve"> </w:t>
            </w:r>
            <w:r>
              <w:rPr>
                <w:spacing w:val="27"/>
              </w:rPr>
              <w:t>.</w:t>
            </w:r>
            <w:r>
              <w:rPr>
                <w:spacing w:val="-48"/>
              </w:rPr>
              <w:t xml:space="preserve"> </w:t>
            </w:r>
            <w:r>
              <w:rPr>
                <w:spacing w:val="27"/>
              </w:rPr>
              <w:t>依据《空气消毒剂通用要</w:t>
            </w:r>
          </w:p>
        </w:tc>
      </w:tr>
      <w:tr w14:paraId="4B695F2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783" w:hRule="atLeast"/>
        </w:trPr>
        <w:tc>
          <w:tcPr>
            <w:tcW w:w="1794" w:type="dxa"/>
            <w:tcBorders>
              <w:right w:val="single" w:color="000000" w:sz="4" w:space="0"/>
            </w:tcBorders>
            <w:vAlign w:val="top"/>
          </w:tcPr>
          <w:p w14:paraId="68416356">
            <w:pPr>
              <w:pStyle w:val="12"/>
              <w:pageBreakBefore w:val="0"/>
              <w:widowControl/>
              <w:kinsoku/>
              <w:wordWrap/>
              <w:overflowPunct w:val="0"/>
              <w:topLinePunct w:val="0"/>
              <w:autoSpaceDE w:val="0"/>
              <w:autoSpaceDN w:val="0"/>
              <w:bidi w:val="0"/>
              <w:adjustRightInd w:val="0"/>
              <w:spacing w:before="67" w:line="309" w:lineRule="auto"/>
              <w:ind w:left="20" w:firstLine="142"/>
              <w:textAlignment w:val="baseline"/>
            </w:pPr>
            <w:r>
              <w:rPr>
                <w:spacing w:val="-7"/>
              </w:rPr>
              <w:t>5.任务的整理与</w:t>
            </w:r>
            <w:r>
              <w:t xml:space="preserve">   </w:t>
            </w:r>
            <w:r>
              <w:rPr>
                <w:spacing w:val="-4"/>
              </w:rPr>
              <w:t>验收：清洁消毒物</w:t>
            </w:r>
            <w:r>
              <w:rPr>
                <w:spacing w:val="1"/>
              </w:rPr>
              <w:t xml:space="preserve">  </w:t>
            </w:r>
            <w:r>
              <w:rPr>
                <w:spacing w:val="-2"/>
              </w:rPr>
              <w:t>品的归纳整理；室</w:t>
            </w:r>
            <w:r>
              <w:t xml:space="preserve">  </w:t>
            </w:r>
            <w:r>
              <w:rPr>
                <w:spacing w:val="-7"/>
              </w:rPr>
              <w:t>内地面、塑料玩具、</w:t>
            </w:r>
            <w:r>
              <w:rPr>
                <w:spacing w:val="6"/>
              </w:rPr>
              <w:t xml:space="preserve"> </w:t>
            </w:r>
            <w:r>
              <w:rPr>
                <w:spacing w:val="-4"/>
              </w:rPr>
              <w:t>幼儿毛巾水杯和餐</w:t>
            </w:r>
          </w:p>
        </w:tc>
        <w:tc>
          <w:tcPr>
            <w:tcW w:w="3888" w:type="dxa"/>
            <w:tcBorders>
              <w:left w:val="single" w:color="000000" w:sz="4" w:space="0"/>
              <w:right w:val="single" w:color="000000" w:sz="4" w:space="0"/>
            </w:tcBorders>
            <w:vAlign w:val="top"/>
          </w:tcPr>
          <w:p w14:paraId="5F99F8B3">
            <w:pPr>
              <w:pStyle w:val="12"/>
              <w:pageBreakBefore w:val="0"/>
              <w:widowControl/>
              <w:kinsoku/>
              <w:wordWrap/>
              <w:overflowPunct w:val="0"/>
              <w:topLinePunct w:val="0"/>
              <w:autoSpaceDE w:val="0"/>
              <w:autoSpaceDN w:val="0"/>
              <w:bidi w:val="0"/>
              <w:adjustRightInd w:val="0"/>
              <w:spacing w:before="78" w:line="323" w:lineRule="auto"/>
              <w:ind w:left="130" w:right="475"/>
              <w:textAlignment w:val="baseline"/>
            </w:pPr>
            <w:r>
              <w:rPr>
                <w:spacing w:val="-1"/>
              </w:rPr>
              <w:t>《幼儿园日常卫生消毒与管理细则》</w:t>
            </w:r>
            <w:r>
              <w:t xml:space="preserve"> </w:t>
            </w:r>
            <w:r>
              <w:rPr>
                <w:spacing w:val="-2"/>
              </w:rPr>
              <w:t>《幼儿园卫生消毒制度》</w:t>
            </w:r>
          </w:p>
          <w:p w14:paraId="5C4BDD06">
            <w:pPr>
              <w:pStyle w:val="12"/>
              <w:pageBreakBefore w:val="0"/>
              <w:widowControl/>
              <w:kinsoku/>
              <w:wordWrap/>
              <w:overflowPunct w:val="0"/>
              <w:topLinePunct w:val="0"/>
              <w:autoSpaceDE w:val="0"/>
              <w:autoSpaceDN w:val="0"/>
              <w:bidi w:val="0"/>
              <w:adjustRightInd w:val="0"/>
              <w:spacing w:before="6" w:line="219" w:lineRule="auto"/>
              <w:ind w:left="130"/>
              <w:textAlignment w:val="baseline"/>
            </w:pPr>
            <w:r>
              <w:rPr>
                <w:spacing w:val="-1"/>
              </w:rPr>
              <w:t>《幼儿园卫生消毒物资管理制度》</w:t>
            </w:r>
          </w:p>
          <w:p w14:paraId="03079E8D">
            <w:pPr>
              <w:pStyle w:val="12"/>
              <w:pageBreakBefore w:val="0"/>
              <w:widowControl/>
              <w:kinsoku/>
              <w:wordWrap/>
              <w:overflowPunct w:val="0"/>
              <w:topLinePunct w:val="0"/>
              <w:autoSpaceDE w:val="0"/>
              <w:autoSpaceDN w:val="0"/>
              <w:bidi w:val="0"/>
              <w:adjustRightInd w:val="0"/>
              <w:spacing w:before="105" w:line="281" w:lineRule="auto"/>
              <w:ind w:left="55" w:firstLine="95"/>
              <w:textAlignment w:val="baseline"/>
            </w:pPr>
            <w:r>
              <w:rPr>
                <w:spacing w:val="-11"/>
              </w:rPr>
              <w:t>《托儿所</w:t>
            </w:r>
            <w:r>
              <w:rPr>
                <w:spacing w:val="-10"/>
              </w:rPr>
              <w:t>幼儿园消毒卫生规范》(DB12T447</w:t>
            </w:r>
            <w:r>
              <w:rPr>
                <w:spacing w:val="-6"/>
              </w:rPr>
              <w:t>—</w:t>
            </w:r>
            <w:r>
              <w:rPr>
                <w:spacing w:val="13"/>
              </w:rPr>
              <w:t xml:space="preserve"> </w:t>
            </w:r>
            <w:r>
              <w:rPr>
                <w:spacing w:val="-2"/>
              </w:rPr>
              <w:t>2011)</w:t>
            </w:r>
          </w:p>
        </w:tc>
        <w:tc>
          <w:tcPr>
            <w:tcW w:w="3256" w:type="dxa"/>
            <w:tcBorders>
              <w:left w:val="single" w:color="000000" w:sz="4" w:space="0"/>
            </w:tcBorders>
            <w:vAlign w:val="top"/>
          </w:tcPr>
          <w:p w14:paraId="52108EE8">
            <w:pPr>
              <w:pStyle w:val="12"/>
              <w:pageBreakBefore w:val="0"/>
              <w:widowControl/>
              <w:kinsoku/>
              <w:wordWrap/>
              <w:overflowPunct w:val="0"/>
              <w:topLinePunct w:val="0"/>
              <w:autoSpaceDE w:val="0"/>
              <w:autoSpaceDN w:val="0"/>
              <w:bidi w:val="0"/>
              <w:adjustRightInd w:val="0"/>
              <w:spacing w:before="98" w:line="219" w:lineRule="auto"/>
              <w:ind w:left="124"/>
              <w:textAlignment w:val="baseline"/>
            </w:pPr>
            <w:r>
              <w:rPr>
                <w:spacing w:val="-3"/>
              </w:rPr>
              <w:t>求》(GB27948—2020)、《手消</w:t>
            </w:r>
            <w:r>
              <w:rPr>
                <w:spacing w:val="-4"/>
              </w:rPr>
              <w:t xml:space="preserve"> 毒</w:t>
            </w:r>
          </w:p>
          <w:p w14:paraId="7821E40F">
            <w:pPr>
              <w:pStyle w:val="12"/>
              <w:pageBreakBefore w:val="0"/>
              <w:widowControl/>
              <w:kinsoku/>
              <w:wordWrap/>
              <w:overflowPunct w:val="0"/>
              <w:topLinePunct w:val="0"/>
              <w:autoSpaceDE w:val="0"/>
              <w:autoSpaceDN w:val="0"/>
              <w:bidi w:val="0"/>
              <w:adjustRightInd w:val="0"/>
              <w:spacing w:before="93" w:line="219" w:lineRule="auto"/>
              <w:ind w:left="175"/>
              <w:textAlignment w:val="baseline"/>
            </w:pPr>
            <w:r>
              <w:t>剂通用要求》(GB27950—2020)、</w:t>
            </w:r>
          </w:p>
          <w:p w14:paraId="5DB0AC22">
            <w:pPr>
              <w:pStyle w:val="12"/>
              <w:pageBreakBefore w:val="0"/>
              <w:widowControl/>
              <w:kinsoku/>
              <w:wordWrap/>
              <w:overflowPunct w:val="0"/>
              <w:topLinePunct w:val="0"/>
              <w:autoSpaceDE w:val="0"/>
              <w:autoSpaceDN w:val="0"/>
              <w:bidi w:val="0"/>
              <w:adjustRightInd w:val="0"/>
              <w:spacing w:before="114" w:line="219" w:lineRule="auto"/>
              <w:textAlignment w:val="baseline"/>
            </w:pPr>
            <w:r>
              <w:rPr>
                <w:spacing w:val="-3"/>
              </w:rPr>
              <w:t>《普通物体表面消毒剂通用要求》</w:t>
            </w:r>
          </w:p>
          <w:p w14:paraId="1BB52E96">
            <w:pPr>
              <w:pStyle w:val="12"/>
              <w:pageBreakBefore w:val="0"/>
              <w:widowControl/>
              <w:kinsoku/>
              <w:wordWrap/>
              <w:overflowPunct w:val="0"/>
              <w:topLinePunct w:val="0"/>
              <w:autoSpaceDE w:val="0"/>
              <w:autoSpaceDN w:val="0"/>
              <w:bidi w:val="0"/>
              <w:adjustRightInd w:val="0"/>
              <w:spacing w:before="105" w:line="219" w:lineRule="auto"/>
              <w:ind w:left="75"/>
              <w:textAlignment w:val="baseline"/>
            </w:pPr>
            <w:r>
              <w:rPr>
                <w:spacing w:val="-4"/>
              </w:rPr>
              <w:t>(GB27952—2020)、《人群聚集场</w:t>
            </w:r>
          </w:p>
          <w:p w14:paraId="3E205ADC">
            <w:pPr>
              <w:pStyle w:val="12"/>
              <w:pageBreakBefore w:val="0"/>
              <w:widowControl/>
              <w:kinsoku/>
              <w:wordWrap/>
              <w:overflowPunct w:val="0"/>
              <w:topLinePunct w:val="0"/>
              <w:autoSpaceDE w:val="0"/>
              <w:autoSpaceDN w:val="0"/>
              <w:bidi w:val="0"/>
              <w:adjustRightInd w:val="0"/>
              <w:spacing w:before="105" w:line="220" w:lineRule="auto"/>
              <w:ind w:right="8"/>
              <w:jc w:val="right"/>
              <w:textAlignment w:val="baseline"/>
            </w:pPr>
            <w:r>
              <w:t>所手卫生规范》(WS/T699—2020)、</w:t>
            </w:r>
          </w:p>
        </w:tc>
      </w:tr>
      <w:tr w14:paraId="32AB66C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841" w:hRule="atLeast"/>
        </w:trPr>
        <w:tc>
          <w:tcPr>
            <w:tcW w:w="1794" w:type="dxa"/>
            <w:tcBorders>
              <w:bottom w:val="single" w:color="000000" w:sz="4" w:space="0"/>
              <w:right w:val="single" w:color="000000" w:sz="4" w:space="0"/>
            </w:tcBorders>
            <w:vAlign w:val="top"/>
          </w:tcPr>
          <w:p w14:paraId="11B6D5D8">
            <w:pPr>
              <w:pStyle w:val="12"/>
              <w:pageBreakBefore w:val="0"/>
              <w:widowControl/>
              <w:kinsoku/>
              <w:wordWrap/>
              <w:overflowPunct w:val="0"/>
              <w:topLinePunct w:val="0"/>
              <w:autoSpaceDE w:val="0"/>
              <w:autoSpaceDN w:val="0"/>
              <w:bidi w:val="0"/>
              <w:adjustRightInd w:val="0"/>
              <w:spacing w:before="81" w:line="307" w:lineRule="auto"/>
              <w:ind w:left="50" w:right="59" w:firstLine="29"/>
              <w:jc w:val="both"/>
              <w:textAlignment w:val="baseline"/>
            </w:pPr>
            <w:r>
              <w:rPr>
                <w:spacing w:val="1"/>
              </w:rPr>
              <w:t>前桌面清洁程度和</w:t>
            </w:r>
            <w:r>
              <w:rPr>
                <w:spacing w:val="6"/>
              </w:rPr>
              <w:t xml:space="preserve"> </w:t>
            </w:r>
            <w:r>
              <w:rPr>
                <w:spacing w:val="5"/>
              </w:rPr>
              <w:t>卫生指标的自检和</w:t>
            </w:r>
            <w:r>
              <w:rPr>
                <w:spacing w:val="4"/>
              </w:rPr>
              <w:t xml:space="preserve"> </w:t>
            </w:r>
            <w:r>
              <w:rPr>
                <w:spacing w:val="-2"/>
              </w:rPr>
              <w:t>验收。</w:t>
            </w:r>
          </w:p>
          <w:p w14:paraId="48DD33A6">
            <w:pPr>
              <w:pStyle w:val="12"/>
              <w:pageBreakBefore w:val="0"/>
              <w:widowControl/>
              <w:kinsoku/>
              <w:wordWrap/>
              <w:overflowPunct w:val="0"/>
              <w:topLinePunct w:val="0"/>
              <w:autoSpaceDE w:val="0"/>
              <w:autoSpaceDN w:val="0"/>
              <w:bidi w:val="0"/>
              <w:adjustRightInd w:val="0"/>
              <w:spacing w:before="42" w:line="304" w:lineRule="auto"/>
              <w:ind w:left="79" w:right="52" w:firstLine="90"/>
              <w:textAlignment w:val="baseline"/>
            </w:pPr>
            <w:r>
              <w:rPr>
                <w:spacing w:val="-2"/>
              </w:rPr>
              <w:t>6.任务的整改反</w:t>
            </w:r>
            <w:r>
              <w:rPr>
                <w:spacing w:val="3"/>
              </w:rPr>
              <w:t xml:space="preserve">  </w:t>
            </w:r>
            <w:r>
              <w:rPr>
                <w:spacing w:val="1"/>
              </w:rPr>
              <w:t>思：清洁消毒、物</w:t>
            </w:r>
            <w:r>
              <w:t xml:space="preserve"> </w:t>
            </w:r>
            <w:r>
              <w:rPr>
                <w:spacing w:val="1"/>
              </w:rPr>
              <w:t>品管理反馈内容的</w:t>
            </w:r>
            <w:r>
              <w:rPr>
                <w:spacing w:val="5"/>
              </w:rPr>
              <w:t xml:space="preserve"> </w:t>
            </w:r>
            <w:r>
              <w:rPr>
                <w:spacing w:val="2"/>
              </w:rPr>
              <w:t>梳理；清洁消毒问</w:t>
            </w:r>
            <w:r>
              <w:rPr>
                <w:spacing w:val="5"/>
              </w:rPr>
              <w:t xml:space="preserve"> </w:t>
            </w:r>
            <w:r>
              <w:rPr>
                <w:spacing w:val="2"/>
              </w:rPr>
              <w:t>题的整改；清洁消</w:t>
            </w:r>
          </w:p>
        </w:tc>
        <w:tc>
          <w:tcPr>
            <w:tcW w:w="3888" w:type="dxa"/>
            <w:tcBorders>
              <w:left w:val="single" w:color="000000" w:sz="4" w:space="0"/>
              <w:bottom w:val="single" w:color="000000" w:sz="4" w:space="0"/>
              <w:right w:val="single" w:color="000000" w:sz="4" w:space="0"/>
            </w:tcBorders>
            <w:vAlign w:val="top"/>
          </w:tcPr>
          <w:p w14:paraId="2058EBE4">
            <w:pPr>
              <w:pStyle w:val="12"/>
              <w:pageBreakBefore w:val="0"/>
              <w:widowControl/>
              <w:kinsoku/>
              <w:wordWrap/>
              <w:overflowPunct w:val="0"/>
              <w:topLinePunct w:val="0"/>
              <w:autoSpaceDE w:val="0"/>
              <w:autoSpaceDN w:val="0"/>
              <w:bidi w:val="0"/>
              <w:adjustRightInd w:val="0"/>
              <w:spacing w:before="93" w:line="321" w:lineRule="auto"/>
              <w:ind w:left="130" w:right="1235"/>
              <w:jc w:val="both"/>
              <w:textAlignment w:val="baseline"/>
            </w:pPr>
            <w:r>
              <w:rPr>
                <w:spacing w:val="-2"/>
              </w:rPr>
              <w:t>《幼儿园保育师工作规范》</w:t>
            </w:r>
            <w:r>
              <w:rPr>
                <w:spacing w:val="7"/>
              </w:rPr>
              <w:t xml:space="preserve"> </w:t>
            </w:r>
            <w:r>
              <w:rPr>
                <w:spacing w:val="-2"/>
              </w:rPr>
              <w:t>《幼儿园清洁消毒记录表》</w:t>
            </w:r>
            <w:r>
              <w:rPr>
                <w:spacing w:val="7"/>
              </w:rPr>
              <w:t xml:space="preserve"> </w:t>
            </w:r>
            <w:r>
              <w:rPr>
                <w:spacing w:val="-2"/>
              </w:rPr>
              <w:t>《幼儿园卫生检查记录表》</w:t>
            </w:r>
            <w:r>
              <w:rPr>
                <w:spacing w:val="7"/>
              </w:rPr>
              <w:t xml:space="preserve"> </w:t>
            </w:r>
            <w:r>
              <w:rPr>
                <w:spacing w:val="-2"/>
              </w:rPr>
              <w:t>《幼儿园物品领用登记表》</w:t>
            </w:r>
            <w:r>
              <w:rPr>
                <w:spacing w:val="7"/>
              </w:rPr>
              <w:t xml:space="preserve"> </w:t>
            </w:r>
            <w:r>
              <w:rPr>
                <w:spacing w:val="-2"/>
              </w:rPr>
              <w:t>《幼儿园班级物品清单》</w:t>
            </w:r>
          </w:p>
          <w:p w14:paraId="28AC0A41">
            <w:pPr>
              <w:pStyle w:val="12"/>
              <w:pageBreakBefore w:val="0"/>
              <w:widowControl/>
              <w:kinsoku/>
              <w:wordWrap/>
              <w:overflowPunct w:val="0"/>
              <w:topLinePunct w:val="0"/>
              <w:autoSpaceDE w:val="0"/>
              <w:autoSpaceDN w:val="0"/>
              <w:bidi w:val="0"/>
              <w:adjustRightInd w:val="0"/>
              <w:spacing w:before="6" w:line="219" w:lineRule="auto"/>
              <w:ind w:left="130"/>
              <w:textAlignment w:val="baseline"/>
            </w:pPr>
            <w:r>
              <w:rPr>
                <w:spacing w:val="-2"/>
              </w:rPr>
              <w:t>《幼儿园班级物品使用登记表》</w:t>
            </w:r>
          </w:p>
          <w:p w14:paraId="7AFE769C">
            <w:pPr>
              <w:pStyle w:val="12"/>
              <w:pageBreakBefore w:val="0"/>
              <w:widowControl/>
              <w:kinsoku/>
              <w:wordWrap/>
              <w:overflowPunct w:val="0"/>
              <w:topLinePunct w:val="0"/>
              <w:autoSpaceDE w:val="0"/>
              <w:autoSpaceDN w:val="0"/>
              <w:bidi w:val="0"/>
              <w:adjustRightInd w:val="0"/>
              <w:spacing w:before="102" w:line="218" w:lineRule="auto"/>
              <w:ind w:left="130"/>
              <w:textAlignment w:val="baseline"/>
            </w:pPr>
            <w:r>
              <w:rPr>
                <w:spacing w:val="-1"/>
              </w:rPr>
              <w:t>《幼儿园物品使用管理评价表》等。</w:t>
            </w:r>
          </w:p>
        </w:tc>
        <w:tc>
          <w:tcPr>
            <w:tcW w:w="3256" w:type="dxa"/>
            <w:tcBorders>
              <w:left w:val="single" w:color="000000" w:sz="4" w:space="0"/>
              <w:bottom w:val="single" w:color="000000" w:sz="4" w:space="0"/>
            </w:tcBorders>
            <w:vAlign w:val="top"/>
          </w:tcPr>
          <w:p w14:paraId="68C1D3CC">
            <w:pPr>
              <w:pStyle w:val="12"/>
              <w:pageBreakBefore w:val="0"/>
              <w:widowControl/>
              <w:tabs>
                <w:tab w:val="left" w:pos="3042"/>
              </w:tabs>
              <w:kinsoku/>
              <w:wordWrap/>
              <w:overflowPunct w:val="0"/>
              <w:topLinePunct w:val="0"/>
              <w:autoSpaceDE w:val="0"/>
              <w:autoSpaceDN w:val="0"/>
              <w:bidi w:val="0"/>
              <w:adjustRightInd w:val="0"/>
              <w:spacing w:before="84" w:line="310" w:lineRule="auto"/>
              <w:ind w:left="15" w:firstLine="14"/>
              <w:jc w:val="both"/>
              <w:textAlignment w:val="baseline"/>
            </w:pPr>
            <w:r>
              <w:rPr>
                <w:spacing w:val="-4"/>
              </w:rPr>
              <w:t>《消毒技术规范(2002年版)》等国</w:t>
            </w:r>
            <w:r>
              <w:tab/>
            </w:r>
            <w:r>
              <w:t xml:space="preserve"> </w:t>
            </w:r>
            <w:r>
              <w:rPr>
                <w:spacing w:val="6"/>
              </w:rPr>
              <w:t>家和行业标准，规范使用消毒剂、</w:t>
            </w:r>
            <w:r>
              <w:rPr>
                <w:spacing w:val="5"/>
              </w:rPr>
              <w:t xml:space="preserve">  </w:t>
            </w:r>
            <w:r>
              <w:rPr>
                <w:spacing w:val="1"/>
              </w:rPr>
              <w:t>消毒工具及设备，对手、地面、物</w:t>
            </w:r>
            <w:r>
              <w:t xml:space="preserve">  </w:t>
            </w:r>
            <w:r>
              <w:rPr>
                <w:spacing w:val="6"/>
              </w:rPr>
              <w:t>体表面、餐饮具进行高效、细致、</w:t>
            </w:r>
            <w:r>
              <w:rPr>
                <w:spacing w:val="5"/>
              </w:rPr>
              <w:t xml:space="preserve">  </w:t>
            </w:r>
            <w:r>
              <w:rPr>
                <w:spacing w:val="-1"/>
              </w:rPr>
              <w:t>彻底的消毒作业，达到干净、整洁、</w:t>
            </w:r>
            <w:r>
              <w:rPr>
                <w:spacing w:val="2"/>
              </w:rPr>
              <w:t xml:space="preserve"> </w:t>
            </w:r>
            <w:r>
              <w:rPr>
                <w:spacing w:val="-1"/>
              </w:rPr>
              <w:t>无毒、无味、无水渍等的标准，清</w:t>
            </w:r>
            <w:r>
              <w:rPr>
                <w:spacing w:val="4"/>
              </w:rPr>
              <w:t xml:space="preserve">   </w:t>
            </w:r>
            <w:r>
              <w:rPr>
                <w:spacing w:val="6"/>
              </w:rPr>
              <w:t>洁物品补充完备，认真如实登记；</w:t>
            </w:r>
            <w:r>
              <w:rPr>
                <w:spacing w:val="5"/>
              </w:rPr>
              <w:t xml:space="preserve">  </w:t>
            </w:r>
            <w:r>
              <w:t>具备严谨、细致的职业素养。</w:t>
            </w:r>
          </w:p>
        </w:tc>
      </w:tr>
    </w:tbl>
    <w:p w14:paraId="7C0845EC">
      <w:pPr>
        <w:pStyle w:val="5"/>
        <w:pageBreakBefore w:val="0"/>
        <w:widowControl/>
        <w:kinsoku/>
        <w:wordWrap/>
        <w:overflowPunct w:val="0"/>
        <w:topLinePunct w:val="0"/>
        <w:autoSpaceDE w:val="0"/>
        <w:autoSpaceDN w:val="0"/>
        <w:bidi w:val="0"/>
        <w:adjustRightInd w:val="0"/>
        <w:textAlignment w:val="baseline"/>
      </w:pPr>
    </w:p>
    <w:p w14:paraId="04D97EF8">
      <w:pPr>
        <w:pageBreakBefore w:val="0"/>
        <w:widowControl/>
        <w:kinsoku/>
        <w:wordWrap/>
        <w:overflowPunct w:val="0"/>
        <w:topLinePunct w:val="0"/>
        <w:autoSpaceDE w:val="0"/>
        <w:autoSpaceDN w:val="0"/>
        <w:bidi w:val="0"/>
        <w:adjustRightInd w:val="0"/>
        <w:textAlignment w:val="baseline"/>
        <w:sectPr>
          <w:headerReference r:id="rId19" w:type="default"/>
          <w:footerReference r:id="rId20" w:type="default"/>
          <w:pgSz w:w="11906" w:h="16838"/>
          <w:pgMar w:top="1417" w:right="1417" w:bottom="1417" w:left="1417" w:header="198" w:footer="709" w:gutter="0"/>
          <w:pgNumType w:fmt="decimal"/>
          <w:cols w:space="0" w:num="1"/>
          <w:rtlGutter w:val="0"/>
          <w:docGrid w:linePitch="0" w:charSpace="0"/>
        </w:sectPr>
      </w:pPr>
    </w:p>
    <w:tbl>
      <w:tblPr>
        <w:tblStyle w:val="11"/>
        <w:tblW w:w="8879"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3"/>
        <w:gridCol w:w="3877"/>
        <w:gridCol w:w="3229"/>
      </w:tblGrid>
      <w:tr w14:paraId="4C8CF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8" w:hRule="atLeast"/>
        </w:trPr>
        <w:tc>
          <w:tcPr>
            <w:tcW w:w="1773" w:type="dxa"/>
            <w:tcBorders>
              <w:left w:val="nil"/>
            </w:tcBorders>
            <w:vAlign w:val="top"/>
          </w:tcPr>
          <w:p w14:paraId="5840B39E">
            <w:pPr>
              <w:pStyle w:val="12"/>
              <w:pageBreakBefore w:val="0"/>
              <w:widowControl/>
              <w:kinsoku/>
              <w:wordWrap/>
              <w:overflowPunct w:val="0"/>
              <w:topLinePunct w:val="0"/>
              <w:autoSpaceDE w:val="0"/>
              <w:autoSpaceDN w:val="0"/>
              <w:bidi w:val="0"/>
              <w:adjustRightInd w:val="0"/>
              <w:spacing w:before="122" w:line="324" w:lineRule="auto"/>
              <w:ind w:left="50" w:right="82"/>
              <w:textAlignment w:val="baseline"/>
            </w:pPr>
            <w:r>
              <w:rPr>
                <w:spacing w:val="1"/>
              </w:rPr>
              <w:t>毒、物品管理工作</w:t>
            </w:r>
            <w:r>
              <w:rPr>
                <w:spacing w:val="3"/>
              </w:rPr>
              <w:t xml:space="preserve"> </w:t>
            </w:r>
            <w:r>
              <w:t>过程的回顾总结。</w:t>
            </w:r>
          </w:p>
        </w:tc>
        <w:tc>
          <w:tcPr>
            <w:tcW w:w="3877" w:type="dxa"/>
            <w:vAlign w:val="top"/>
          </w:tcPr>
          <w:p w14:paraId="6566A5A0">
            <w:pPr>
              <w:pStyle w:val="12"/>
              <w:pageBreakBefore w:val="0"/>
              <w:widowControl/>
              <w:kinsoku/>
              <w:wordWrap/>
              <w:overflowPunct w:val="0"/>
              <w:topLinePunct w:val="0"/>
              <w:autoSpaceDE w:val="0"/>
              <w:autoSpaceDN w:val="0"/>
              <w:bidi w:val="0"/>
              <w:adjustRightInd w:val="0"/>
              <w:spacing w:before="100" w:line="220" w:lineRule="auto"/>
              <w:ind w:left="267"/>
              <w:textAlignment w:val="baseline"/>
            </w:pPr>
            <w:bookmarkStart w:id="18" w:name="bookmark45"/>
            <w:bookmarkEnd w:id="18"/>
            <w:r>
              <w:rPr>
                <w:b/>
                <w:bCs/>
                <w:spacing w:val="-4"/>
              </w:rPr>
              <w:t>工作方法：</w:t>
            </w:r>
          </w:p>
          <w:p w14:paraId="681B8075">
            <w:pPr>
              <w:pStyle w:val="12"/>
              <w:pageBreakBefore w:val="0"/>
              <w:widowControl/>
              <w:kinsoku/>
              <w:wordWrap/>
              <w:overflowPunct w:val="0"/>
              <w:topLinePunct w:val="0"/>
              <w:autoSpaceDE w:val="0"/>
              <w:autoSpaceDN w:val="0"/>
              <w:bidi w:val="0"/>
              <w:adjustRightInd w:val="0"/>
              <w:spacing w:before="130" w:line="322" w:lineRule="auto"/>
              <w:ind w:left="14" w:firstLine="259"/>
              <w:textAlignment w:val="baseline"/>
            </w:pPr>
            <w:r>
              <w:rPr>
                <w:spacing w:val="-4"/>
              </w:rPr>
              <w:t>询问沟通法；复述沟通法；班级环境空间</w:t>
            </w:r>
            <w:r>
              <w:rPr>
                <w:spacing w:val="16"/>
              </w:rPr>
              <w:t xml:space="preserve"> </w:t>
            </w:r>
            <w:r>
              <w:t xml:space="preserve">与物品整理收纳法；季铵盐和含氯消毒液的 </w:t>
            </w:r>
            <w:r>
              <w:rPr>
                <w:spacing w:val="-2"/>
              </w:rPr>
              <w:t>选用和配制方法；班级环境空间与物品整理</w:t>
            </w:r>
            <w:r>
              <w:rPr>
                <w:spacing w:val="17"/>
              </w:rPr>
              <w:t xml:space="preserve"> </w:t>
            </w:r>
            <w:r>
              <w:rPr>
                <w:spacing w:val="-1"/>
              </w:rPr>
              <w:t>收纳法；季铵盐和含氯消毒液的选用配制方</w:t>
            </w:r>
            <w:r>
              <w:rPr>
                <w:spacing w:val="12"/>
              </w:rPr>
              <w:t xml:space="preserve"> </w:t>
            </w:r>
            <w:r>
              <w:rPr>
                <w:spacing w:val="-2"/>
              </w:rPr>
              <w:t>法；物品点检法；物品领用登记法；班级环</w:t>
            </w:r>
            <w:r>
              <w:rPr>
                <w:spacing w:val="15"/>
              </w:rPr>
              <w:t xml:space="preserve"> </w:t>
            </w:r>
            <w:r>
              <w:rPr>
                <w:spacing w:val="5"/>
              </w:rPr>
              <w:t>境场所“清-消-清”三步清洁消毒法；用</w:t>
            </w:r>
            <w:r>
              <w:rPr>
                <w:spacing w:val="2"/>
              </w:rPr>
              <w:t xml:space="preserve">  </w:t>
            </w:r>
            <w:r>
              <w:rPr>
                <w:spacing w:val="-2"/>
              </w:rPr>
              <w:t>具浸泡消毒法；高温蒸汽消毒法；物体表面</w:t>
            </w:r>
            <w:r>
              <w:rPr>
                <w:spacing w:val="12"/>
              </w:rPr>
              <w:t xml:space="preserve"> </w:t>
            </w:r>
            <w:r>
              <w:rPr>
                <w:spacing w:val="-2"/>
              </w:rPr>
              <w:t>擦拭清洁法；清洁消毒物品点检法；清洁程</w:t>
            </w:r>
            <w:r>
              <w:rPr>
                <w:spacing w:val="17"/>
              </w:rPr>
              <w:t xml:space="preserve"> </w:t>
            </w:r>
            <w:r>
              <w:rPr>
                <w:spacing w:val="3"/>
              </w:rPr>
              <w:t>度和卫生指标的自检方法。</w:t>
            </w:r>
          </w:p>
          <w:p w14:paraId="55755CF3">
            <w:pPr>
              <w:pStyle w:val="12"/>
              <w:pageBreakBefore w:val="0"/>
              <w:widowControl/>
              <w:kinsoku/>
              <w:wordWrap/>
              <w:overflowPunct w:val="0"/>
              <w:topLinePunct w:val="0"/>
              <w:autoSpaceDE w:val="0"/>
              <w:autoSpaceDN w:val="0"/>
              <w:bidi w:val="0"/>
              <w:adjustRightInd w:val="0"/>
              <w:spacing w:line="219" w:lineRule="auto"/>
              <w:ind w:left="267"/>
              <w:textAlignment w:val="baseline"/>
            </w:pPr>
            <w:r>
              <w:rPr>
                <w:b/>
                <w:bCs/>
                <w:spacing w:val="-4"/>
              </w:rPr>
              <w:t>劳动组织方式：</w:t>
            </w:r>
          </w:p>
          <w:p w14:paraId="31315987">
            <w:pPr>
              <w:pStyle w:val="12"/>
              <w:pageBreakBefore w:val="0"/>
              <w:widowControl/>
              <w:kinsoku/>
              <w:wordWrap/>
              <w:overflowPunct w:val="0"/>
              <w:topLinePunct w:val="0"/>
              <w:autoSpaceDE w:val="0"/>
              <w:autoSpaceDN w:val="0"/>
              <w:bidi w:val="0"/>
              <w:adjustRightInd w:val="0"/>
              <w:spacing w:before="117" w:line="312" w:lineRule="auto"/>
              <w:ind w:left="14" w:firstLine="256"/>
              <w:jc w:val="both"/>
              <w:textAlignment w:val="baseline"/>
            </w:pPr>
            <w:r>
              <w:rPr>
                <w:spacing w:val="-3"/>
              </w:rPr>
              <w:t>以独立工作方式完成班级环境准备工作。</w:t>
            </w:r>
            <w:r>
              <w:rPr>
                <w:spacing w:val="1"/>
              </w:rPr>
              <w:t xml:space="preserve"> </w:t>
            </w:r>
            <w:r>
              <w:rPr>
                <w:spacing w:val="-4"/>
              </w:rPr>
              <w:t>从保健医处领取班级环境准备的相关工作任</w:t>
            </w:r>
            <w:r>
              <w:rPr>
                <w:spacing w:val="16"/>
              </w:rPr>
              <w:t xml:space="preserve"> </w:t>
            </w:r>
            <w:r>
              <w:rPr>
                <w:spacing w:val="-2"/>
              </w:rPr>
              <w:t>务；与班内主班及配班教师进行沟通，明确</w:t>
            </w:r>
            <w:r>
              <w:rPr>
                <w:spacing w:val="2"/>
              </w:rPr>
              <w:t xml:space="preserve"> </w:t>
            </w:r>
            <w:r>
              <w:rPr>
                <w:spacing w:val="-3"/>
              </w:rPr>
              <w:t>任务内容、工作标准以及进度要求；任务完</w:t>
            </w:r>
            <w:r>
              <w:t xml:space="preserve"> </w:t>
            </w:r>
            <w:r>
              <w:rPr>
                <w:spacing w:val="-4"/>
              </w:rPr>
              <w:t>成后根据保健医巡查反馈意见，对自己的工</w:t>
            </w:r>
            <w:r>
              <w:rPr>
                <w:spacing w:val="17"/>
              </w:rPr>
              <w:t xml:space="preserve"> </w:t>
            </w:r>
            <w:r>
              <w:rPr>
                <w:spacing w:val="3"/>
              </w:rPr>
              <w:t>作进行反思和整改。</w:t>
            </w:r>
          </w:p>
        </w:tc>
        <w:tc>
          <w:tcPr>
            <w:tcW w:w="3229" w:type="dxa"/>
            <w:tcBorders>
              <w:right w:val="nil"/>
            </w:tcBorders>
            <w:vAlign w:val="top"/>
          </w:tcPr>
          <w:p w14:paraId="3EA2356E">
            <w:pPr>
              <w:pStyle w:val="12"/>
              <w:pageBreakBefore w:val="0"/>
              <w:widowControl/>
              <w:kinsoku/>
              <w:wordWrap/>
              <w:overflowPunct w:val="0"/>
              <w:topLinePunct w:val="0"/>
              <w:autoSpaceDE w:val="0"/>
              <w:autoSpaceDN w:val="0"/>
              <w:bidi w:val="0"/>
              <w:adjustRightInd w:val="0"/>
              <w:spacing w:before="122" w:line="219" w:lineRule="auto"/>
              <w:ind w:left="225"/>
              <w:textAlignment w:val="baseline"/>
            </w:pPr>
            <w:r>
              <w:t>5.按照《消毒技术规范(2002年</w:t>
            </w:r>
          </w:p>
          <w:p w14:paraId="470582C9">
            <w:pPr>
              <w:pStyle w:val="12"/>
              <w:pageBreakBefore w:val="0"/>
              <w:widowControl/>
              <w:kinsoku/>
              <w:wordWrap/>
              <w:overflowPunct w:val="0"/>
              <w:topLinePunct w:val="0"/>
              <w:autoSpaceDE w:val="0"/>
              <w:autoSpaceDN w:val="0"/>
              <w:bidi w:val="0"/>
              <w:adjustRightInd w:val="0"/>
              <w:spacing w:before="103" w:line="324" w:lineRule="auto"/>
              <w:ind w:left="15" w:firstLine="19"/>
              <w:textAlignment w:val="baseline"/>
            </w:pPr>
            <w:r>
              <w:rPr>
                <w:spacing w:val="-5"/>
              </w:rPr>
              <w:t>版)》对不同种类的清洁消毒物品进</w:t>
            </w:r>
            <w:r>
              <w:rPr>
                <w:spacing w:val="5"/>
              </w:rPr>
              <w:t xml:space="preserve">  </w:t>
            </w:r>
            <w:r>
              <w:rPr>
                <w:spacing w:val="-2"/>
              </w:rPr>
              <w:t>行归类存放，合理进行标签标识分</w:t>
            </w:r>
            <w:r>
              <w:rPr>
                <w:spacing w:val="2"/>
              </w:rPr>
              <w:t xml:space="preserve">   </w:t>
            </w:r>
            <w:r>
              <w:rPr>
                <w:spacing w:val="-2"/>
              </w:rPr>
              <w:t>类，做到方便使用并保障安全合规；</w:t>
            </w:r>
          </w:p>
          <w:p w14:paraId="6426A185">
            <w:pPr>
              <w:pStyle w:val="12"/>
              <w:pageBreakBefore w:val="0"/>
              <w:widowControl/>
              <w:kinsoku/>
              <w:wordWrap/>
              <w:overflowPunct w:val="0"/>
              <w:topLinePunct w:val="0"/>
              <w:autoSpaceDE w:val="0"/>
              <w:autoSpaceDN w:val="0"/>
              <w:bidi w:val="0"/>
              <w:adjustRightInd w:val="0"/>
              <w:spacing w:before="2" w:line="319" w:lineRule="auto"/>
              <w:ind w:left="75" w:right="54" w:firstLine="59"/>
              <w:textAlignment w:val="baseline"/>
            </w:pPr>
            <w:r>
              <w:rPr>
                <w:spacing w:val="-1"/>
              </w:rPr>
              <w:t>使用后及时归位，方便下次使用。</w:t>
            </w:r>
            <w:r>
              <w:rPr>
                <w:spacing w:val="9"/>
              </w:rPr>
              <w:t xml:space="preserve"> </w:t>
            </w:r>
            <w:r>
              <w:t>清洁消毒符合《托儿所幼儿园卫生</w:t>
            </w:r>
            <w:r>
              <w:rPr>
                <w:spacing w:val="1"/>
              </w:rPr>
              <w:t xml:space="preserve"> </w:t>
            </w:r>
            <w:r>
              <w:t xml:space="preserve">保健工作规范》等规范要求。自检 </w:t>
            </w:r>
            <w:r>
              <w:rPr>
                <w:spacing w:val="1"/>
              </w:rPr>
              <w:t>自查对照规范标准逐一开展，严格</w:t>
            </w:r>
            <w:r>
              <w:rPr>
                <w:spacing w:val="2"/>
              </w:rPr>
              <w:t xml:space="preserve"> </w:t>
            </w:r>
            <w:r>
              <w:rPr>
                <w:spacing w:val="1"/>
              </w:rPr>
              <w:t>自纠，对待保健医检查验收态度谦</w:t>
            </w:r>
            <w:r>
              <w:rPr>
                <w:spacing w:val="2"/>
              </w:rPr>
              <w:t xml:space="preserve"> </w:t>
            </w:r>
            <w:r>
              <w:rPr>
                <w:spacing w:val="-1"/>
              </w:rPr>
              <w:t>虚认真。</w:t>
            </w:r>
          </w:p>
          <w:p w14:paraId="2617B76A">
            <w:pPr>
              <w:pStyle w:val="12"/>
              <w:pageBreakBefore w:val="0"/>
              <w:widowControl/>
              <w:kinsoku/>
              <w:wordWrap/>
              <w:overflowPunct w:val="0"/>
              <w:topLinePunct w:val="0"/>
              <w:autoSpaceDE w:val="0"/>
              <w:autoSpaceDN w:val="0"/>
              <w:bidi w:val="0"/>
              <w:adjustRightInd w:val="0"/>
              <w:spacing w:before="19" w:line="327" w:lineRule="auto"/>
              <w:ind w:left="75" w:right="4" w:firstLine="110"/>
              <w:textAlignment w:val="baseline"/>
            </w:pPr>
            <w:r>
              <w:rPr>
                <w:spacing w:val="-1"/>
              </w:rPr>
              <w:t>6.认真梳理保健医反馈内容，对</w:t>
            </w:r>
            <w:r>
              <w:rPr>
                <w:spacing w:val="1"/>
              </w:rPr>
              <w:t xml:space="preserve">   照文件及园所要求，及时整改问题  </w:t>
            </w:r>
            <w:r>
              <w:t xml:space="preserve">和回顾总结。具备与人交流、与人  </w:t>
            </w:r>
            <w:r>
              <w:rPr>
                <w:spacing w:val="7"/>
              </w:rPr>
              <w:t>合作的通用能力；具备规则意识、</w:t>
            </w:r>
            <w:r>
              <w:t xml:space="preserve"> </w:t>
            </w:r>
            <w:r>
              <w:rPr>
                <w:spacing w:val="7"/>
              </w:rPr>
              <w:t>安全意识、责任意识、严谨细致、</w:t>
            </w:r>
            <w:r>
              <w:t xml:space="preserve"> </w:t>
            </w:r>
            <w:r>
              <w:rPr>
                <w:spacing w:val="-1"/>
              </w:rPr>
              <w:t>谦虚认真等良好的职业素养。</w:t>
            </w:r>
          </w:p>
        </w:tc>
      </w:tr>
    </w:tbl>
    <w:p w14:paraId="3F5DADCE">
      <w:pPr>
        <w:pageBreakBefore w:val="0"/>
        <w:widowControl/>
        <w:kinsoku/>
        <w:wordWrap/>
        <w:overflowPunct w:val="0"/>
        <w:topLinePunct w:val="0"/>
        <w:autoSpaceDE w:val="0"/>
        <w:autoSpaceDN w:val="0"/>
        <w:bidi w:val="0"/>
        <w:adjustRightInd w:val="0"/>
        <w:spacing w:before="108" w:line="221" w:lineRule="auto"/>
        <w:ind w:left="3842"/>
        <w:textAlignment w:val="baseline"/>
        <w:rPr>
          <w:rFonts w:ascii="黑体" w:hAnsi="黑体" w:eastAsia="黑体" w:cs="黑体"/>
          <w:sz w:val="18"/>
          <w:szCs w:val="18"/>
        </w:rPr>
      </w:pPr>
      <w:r>
        <w:drawing>
          <wp:anchor distT="0" distB="0" distL="0" distR="0" simplePos="0" relativeHeight="251660288" behindDoc="0" locked="0" layoutInCell="1" allowOverlap="1">
            <wp:simplePos x="0" y="0"/>
            <wp:positionH relativeFrom="column">
              <wp:posOffset>0</wp:posOffset>
            </wp:positionH>
            <wp:positionV relativeFrom="paragraph">
              <wp:posOffset>250190</wp:posOffset>
            </wp:positionV>
            <wp:extent cx="5346700" cy="6350"/>
            <wp:effectExtent l="0" t="0" r="0" b="0"/>
            <wp:wrapNone/>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36"/>
                    <a:stretch>
                      <a:fillRect/>
                    </a:stretch>
                  </pic:blipFill>
                  <pic:spPr>
                    <a:xfrm>
                      <a:off x="0" y="0"/>
                      <a:ext cx="5346721" cy="6365"/>
                    </a:xfrm>
                    <a:prstGeom prst="rect">
                      <a:avLst/>
                    </a:prstGeom>
                  </pic:spPr>
                </pic:pic>
              </a:graphicData>
            </a:graphic>
          </wp:anchor>
        </w:drawing>
      </w:r>
      <w:r>
        <w:rPr>
          <w:rFonts w:ascii="黑体" w:hAnsi="黑体" w:eastAsia="黑体" w:cs="黑体"/>
          <w:b/>
          <w:bCs/>
          <w:spacing w:val="-3"/>
          <w:sz w:val="18"/>
          <w:szCs w:val="18"/>
        </w:rPr>
        <w:t>课程目标</w:t>
      </w:r>
    </w:p>
    <w:p w14:paraId="4C278A63">
      <w:pPr>
        <w:pageBreakBefore w:val="0"/>
        <w:widowControl/>
        <w:kinsoku/>
        <w:wordWrap/>
        <w:overflowPunct w:val="0"/>
        <w:topLinePunct w:val="0"/>
        <w:autoSpaceDE w:val="0"/>
        <w:autoSpaceDN w:val="0"/>
        <w:bidi w:val="0"/>
        <w:adjustRightInd w:val="0"/>
        <w:spacing w:before="197" w:line="339" w:lineRule="auto"/>
        <w:ind w:left="100" w:right="103" w:firstLine="170"/>
        <w:jc w:val="both"/>
        <w:textAlignment w:val="baseline"/>
        <w:rPr>
          <w:rFonts w:ascii="宋体" w:hAnsi="宋体" w:eastAsia="宋体" w:cs="宋体"/>
          <w:sz w:val="19"/>
          <w:szCs w:val="19"/>
        </w:rPr>
      </w:pPr>
      <w:r>
        <w:rPr>
          <w:rFonts w:ascii="宋体" w:hAnsi="宋体" w:eastAsia="宋体" w:cs="宋体"/>
          <w:spacing w:val="3"/>
          <w:sz w:val="19"/>
          <w:szCs w:val="19"/>
        </w:rPr>
        <w:t>学习完本课程后，学生应该能够胜任幼儿园班级环境准备的相关工作，能够按照班级</w:t>
      </w:r>
      <w:r>
        <w:rPr>
          <w:rFonts w:ascii="宋体" w:hAnsi="宋体" w:eastAsia="宋体" w:cs="宋体"/>
          <w:spacing w:val="2"/>
          <w:sz w:val="19"/>
          <w:szCs w:val="19"/>
        </w:rPr>
        <w:t>清洁消毒工作以</w:t>
      </w:r>
      <w:r>
        <w:rPr>
          <w:rFonts w:ascii="宋体" w:hAnsi="宋体" w:eastAsia="宋体" w:cs="宋体"/>
          <w:sz w:val="19"/>
          <w:szCs w:val="19"/>
        </w:rPr>
        <w:t xml:space="preserve"> </w:t>
      </w:r>
      <w:r>
        <w:rPr>
          <w:rFonts w:ascii="宋体" w:hAnsi="宋体" w:eastAsia="宋体" w:cs="宋体"/>
          <w:spacing w:val="2"/>
          <w:sz w:val="19"/>
          <w:szCs w:val="19"/>
        </w:rPr>
        <w:t>及清洁物品的管理标准，系统地、高效地完成班级室内地面、塑料玩具、幼儿毛巾水杯和餐前桌面清洁</w:t>
      </w:r>
      <w:r>
        <w:rPr>
          <w:rFonts w:ascii="宋体" w:hAnsi="宋体" w:eastAsia="宋体" w:cs="宋体"/>
          <w:spacing w:val="15"/>
          <w:sz w:val="19"/>
          <w:szCs w:val="19"/>
        </w:rPr>
        <w:t xml:space="preserve"> </w:t>
      </w:r>
      <w:r>
        <w:rPr>
          <w:rFonts w:ascii="宋体" w:hAnsi="宋体" w:eastAsia="宋体" w:cs="宋体"/>
          <w:spacing w:val="2"/>
          <w:sz w:val="19"/>
          <w:szCs w:val="19"/>
        </w:rPr>
        <w:t>消毒以及清洁物品管理工作，为幼儿创设一个安全、健康、清洁、卫生的班级环境，保障幼儿的身体健</w:t>
      </w:r>
      <w:r>
        <w:rPr>
          <w:rFonts w:ascii="宋体" w:hAnsi="宋体" w:eastAsia="宋体" w:cs="宋体"/>
          <w:spacing w:val="16"/>
          <w:sz w:val="19"/>
          <w:szCs w:val="19"/>
        </w:rPr>
        <w:t xml:space="preserve"> </w:t>
      </w:r>
      <w:r>
        <w:rPr>
          <w:rFonts w:ascii="宋体" w:hAnsi="宋体" w:eastAsia="宋体" w:cs="宋体"/>
          <w:spacing w:val="2"/>
          <w:sz w:val="19"/>
          <w:szCs w:val="19"/>
        </w:rPr>
        <w:t>康与生命安全。严格执行托儿所幼儿园行业规范、制度规定，秉持“幼儿园必须把保护幼儿的生命和促</w:t>
      </w:r>
      <w:r>
        <w:rPr>
          <w:rFonts w:ascii="宋体" w:hAnsi="宋体" w:eastAsia="宋体" w:cs="宋体"/>
          <w:spacing w:val="17"/>
          <w:sz w:val="19"/>
          <w:szCs w:val="19"/>
        </w:rPr>
        <w:t xml:space="preserve"> </w:t>
      </w:r>
      <w:r>
        <w:rPr>
          <w:rFonts w:ascii="宋体" w:hAnsi="宋体" w:eastAsia="宋体" w:cs="宋体"/>
          <w:spacing w:val="2"/>
          <w:sz w:val="19"/>
          <w:szCs w:val="19"/>
        </w:rPr>
        <w:t>进幼儿的健康放在工作的首位”的基本理念，具备与人交流、与人合作等通用能力，养成时间意识、规</w:t>
      </w:r>
      <w:r>
        <w:rPr>
          <w:rFonts w:ascii="宋体" w:hAnsi="宋体" w:eastAsia="宋体" w:cs="宋体"/>
          <w:spacing w:val="16"/>
          <w:sz w:val="19"/>
          <w:szCs w:val="19"/>
        </w:rPr>
        <w:t xml:space="preserve"> </w:t>
      </w:r>
      <w:r>
        <w:rPr>
          <w:rFonts w:ascii="宋体" w:hAnsi="宋体" w:eastAsia="宋体" w:cs="宋体"/>
          <w:spacing w:val="2"/>
          <w:sz w:val="19"/>
          <w:szCs w:val="19"/>
        </w:rPr>
        <w:t>则意识、安全意识、责任意识、反思意识、严谨细致、谦虚认真等职业素养，精益求精的工匠精神、劳</w:t>
      </w:r>
      <w:r>
        <w:rPr>
          <w:rFonts w:ascii="宋体" w:hAnsi="宋体" w:eastAsia="宋体" w:cs="宋体"/>
          <w:spacing w:val="18"/>
          <w:sz w:val="19"/>
          <w:szCs w:val="19"/>
        </w:rPr>
        <w:t xml:space="preserve"> </w:t>
      </w:r>
      <w:r>
        <w:rPr>
          <w:rFonts w:ascii="宋体" w:hAnsi="宋体" w:eastAsia="宋体" w:cs="宋体"/>
          <w:spacing w:val="-2"/>
          <w:sz w:val="19"/>
          <w:szCs w:val="19"/>
        </w:rPr>
        <w:t>动精神等思政素养。具体包括：</w:t>
      </w:r>
    </w:p>
    <w:p w14:paraId="7A936765">
      <w:pPr>
        <w:pageBreakBefore w:val="0"/>
        <w:widowControl/>
        <w:kinsoku/>
        <w:wordWrap/>
        <w:overflowPunct w:val="0"/>
        <w:topLinePunct w:val="0"/>
        <w:autoSpaceDE w:val="0"/>
        <w:autoSpaceDN w:val="0"/>
        <w:bidi w:val="0"/>
        <w:adjustRightInd w:val="0"/>
        <w:spacing w:before="17" w:line="279" w:lineRule="auto"/>
        <w:ind w:left="100" w:right="111" w:firstLine="170"/>
        <w:textAlignment w:val="baseline"/>
        <w:rPr>
          <w:rFonts w:ascii="宋体" w:hAnsi="宋体" w:eastAsia="宋体" w:cs="宋体"/>
          <w:sz w:val="19"/>
          <w:szCs w:val="19"/>
        </w:rPr>
      </w:pPr>
      <w:r>
        <w:rPr>
          <w:rFonts w:ascii="宋体" w:hAnsi="宋体" w:eastAsia="宋体" w:cs="宋体"/>
          <w:spacing w:val="2"/>
          <w:sz w:val="19"/>
          <w:szCs w:val="19"/>
        </w:rPr>
        <w:t>1.</w:t>
      </w:r>
      <w:r>
        <w:rPr>
          <w:rFonts w:ascii="宋体" w:hAnsi="宋体" w:eastAsia="宋体" w:cs="宋体"/>
          <w:spacing w:val="-50"/>
          <w:sz w:val="19"/>
          <w:szCs w:val="19"/>
        </w:rPr>
        <w:t xml:space="preserve"> </w:t>
      </w:r>
      <w:r>
        <w:rPr>
          <w:rFonts w:ascii="宋体" w:hAnsi="宋体" w:eastAsia="宋体" w:cs="宋体"/>
          <w:spacing w:val="2"/>
          <w:sz w:val="19"/>
          <w:szCs w:val="19"/>
        </w:rPr>
        <w:t>能接收班级环境准备工作任务单，读懂任务单中关于清洁消毒和物品</w:t>
      </w:r>
      <w:r>
        <w:rPr>
          <w:rFonts w:ascii="宋体" w:hAnsi="宋体" w:eastAsia="宋体" w:cs="宋体"/>
          <w:spacing w:val="1"/>
          <w:sz w:val="19"/>
          <w:szCs w:val="19"/>
        </w:rPr>
        <w:t>管理的工期时间、频次、卫生</w:t>
      </w:r>
      <w:r>
        <w:rPr>
          <w:rFonts w:ascii="宋体" w:hAnsi="宋体" w:eastAsia="宋体" w:cs="宋体"/>
          <w:sz w:val="19"/>
          <w:szCs w:val="19"/>
        </w:rPr>
        <w:t xml:space="preserve"> </w:t>
      </w:r>
      <w:r>
        <w:rPr>
          <w:rFonts w:ascii="宋体" w:hAnsi="宋体" w:eastAsia="宋体" w:cs="宋体"/>
          <w:spacing w:val="-1"/>
          <w:sz w:val="19"/>
          <w:szCs w:val="19"/>
        </w:rPr>
        <w:t>指标、工作要求等关键内容，具备与人交流、与人合作</w:t>
      </w:r>
      <w:r>
        <w:rPr>
          <w:rFonts w:ascii="宋体" w:hAnsi="宋体" w:eastAsia="宋体" w:cs="宋体"/>
          <w:spacing w:val="-2"/>
          <w:sz w:val="19"/>
          <w:szCs w:val="19"/>
        </w:rPr>
        <w:t>等通用能力。</w:t>
      </w:r>
    </w:p>
    <w:p w14:paraId="3592EE07">
      <w:pPr>
        <w:pageBreakBefore w:val="0"/>
        <w:widowControl/>
        <w:kinsoku/>
        <w:wordWrap/>
        <w:overflowPunct w:val="0"/>
        <w:topLinePunct w:val="0"/>
        <w:autoSpaceDE w:val="0"/>
        <w:autoSpaceDN w:val="0"/>
        <w:bidi w:val="0"/>
        <w:adjustRightInd w:val="0"/>
        <w:spacing w:before="117" w:line="298" w:lineRule="auto"/>
        <w:ind w:left="100" w:right="110" w:firstLine="170"/>
        <w:textAlignment w:val="baseline"/>
        <w:rPr>
          <w:rFonts w:ascii="宋体" w:hAnsi="宋体" w:eastAsia="宋体" w:cs="宋体"/>
          <w:sz w:val="19"/>
          <w:szCs w:val="19"/>
        </w:rPr>
      </w:pPr>
      <w:r>
        <w:rPr>
          <w:rFonts w:ascii="宋体" w:hAnsi="宋体" w:eastAsia="宋体" w:cs="宋体"/>
          <w:spacing w:val="1"/>
          <w:sz w:val="19"/>
          <w:szCs w:val="19"/>
        </w:rPr>
        <w:t>2.</w:t>
      </w:r>
      <w:r>
        <w:rPr>
          <w:rFonts w:ascii="宋体" w:hAnsi="宋体" w:eastAsia="宋体" w:cs="宋体"/>
          <w:spacing w:val="-17"/>
          <w:sz w:val="19"/>
          <w:szCs w:val="19"/>
        </w:rPr>
        <w:t xml:space="preserve"> </w:t>
      </w:r>
      <w:r>
        <w:rPr>
          <w:rFonts w:ascii="宋体" w:hAnsi="宋体" w:eastAsia="宋体" w:cs="宋体"/>
          <w:spacing w:val="1"/>
          <w:sz w:val="19"/>
          <w:szCs w:val="19"/>
        </w:rPr>
        <w:t>能根据任务要求，选用适合的清洁消毒用品、用具及设备；熟练掌握班级环境空间和常用物品的清</w:t>
      </w:r>
      <w:r>
        <w:rPr>
          <w:rFonts w:ascii="宋体" w:hAnsi="宋体" w:eastAsia="宋体" w:cs="宋体"/>
          <w:sz w:val="19"/>
          <w:szCs w:val="19"/>
        </w:rPr>
        <w:t xml:space="preserve"> </w:t>
      </w:r>
      <w:r>
        <w:rPr>
          <w:rFonts w:ascii="宋体" w:hAnsi="宋体" w:eastAsia="宋体" w:cs="宋体"/>
          <w:spacing w:val="2"/>
          <w:sz w:val="19"/>
          <w:szCs w:val="19"/>
        </w:rPr>
        <w:t>洁消毒工作流程；根据班级学期清洁消毒物品使用量，制定清洁物品使用管理方案。具备安全意识、规</w:t>
      </w:r>
      <w:r>
        <w:rPr>
          <w:rFonts w:ascii="宋体" w:hAnsi="宋体" w:eastAsia="宋体" w:cs="宋体"/>
          <w:spacing w:val="17"/>
          <w:sz w:val="19"/>
          <w:szCs w:val="19"/>
        </w:rPr>
        <w:t xml:space="preserve"> </w:t>
      </w:r>
      <w:r>
        <w:rPr>
          <w:rFonts w:ascii="宋体" w:hAnsi="宋体" w:eastAsia="宋体" w:cs="宋体"/>
          <w:spacing w:val="-2"/>
          <w:sz w:val="19"/>
          <w:szCs w:val="19"/>
        </w:rPr>
        <w:t>则意识、精益求精的工匠精神等职业素养和思政素养。</w:t>
      </w:r>
    </w:p>
    <w:p w14:paraId="229A7BE8">
      <w:pPr>
        <w:pageBreakBefore w:val="0"/>
        <w:widowControl/>
        <w:kinsoku/>
        <w:wordWrap/>
        <w:overflowPunct w:val="0"/>
        <w:topLinePunct w:val="0"/>
        <w:autoSpaceDE w:val="0"/>
        <w:autoSpaceDN w:val="0"/>
        <w:bidi w:val="0"/>
        <w:adjustRightInd w:val="0"/>
        <w:spacing w:before="126" w:line="309" w:lineRule="auto"/>
        <w:ind w:left="100" w:right="30" w:firstLine="170"/>
        <w:textAlignment w:val="baseline"/>
        <w:rPr>
          <w:rFonts w:ascii="宋体" w:hAnsi="宋体" w:eastAsia="宋体" w:cs="宋体"/>
          <w:spacing w:val="-2"/>
          <w:sz w:val="19"/>
          <w:szCs w:val="19"/>
        </w:rPr>
      </w:pPr>
      <w:r>
        <w:rPr>
          <w:sz w:val="19"/>
          <w:szCs w:val="19"/>
        </w:rPr>
        <w:drawing>
          <wp:anchor distT="0" distB="0" distL="0" distR="0" simplePos="0" relativeHeight="251661312" behindDoc="0" locked="0" layoutInCell="1" allowOverlap="1">
            <wp:simplePos x="0" y="0"/>
            <wp:positionH relativeFrom="column">
              <wp:posOffset>0</wp:posOffset>
            </wp:positionH>
            <wp:positionV relativeFrom="paragraph">
              <wp:posOffset>894080</wp:posOffset>
            </wp:positionV>
            <wp:extent cx="5340350" cy="6350"/>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3"/>
          <w:sz w:val="19"/>
          <w:szCs w:val="19"/>
        </w:rPr>
        <w:t>3.</w:t>
      </w:r>
      <w:r>
        <w:rPr>
          <w:rFonts w:ascii="宋体" w:hAnsi="宋体" w:eastAsia="宋体" w:cs="宋体"/>
          <w:spacing w:val="-27"/>
          <w:sz w:val="19"/>
          <w:szCs w:val="19"/>
        </w:rPr>
        <w:t xml:space="preserve"> </w:t>
      </w:r>
      <w:r>
        <w:rPr>
          <w:rFonts w:ascii="宋体" w:hAnsi="宋体" w:eastAsia="宋体" w:cs="宋体"/>
          <w:spacing w:val="3"/>
          <w:sz w:val="19"/>
          <w:szCs w:val="19"/>
        </w:rPr>
        <w:t>能按照幼儿园卫生消毒要求，准确清点已有和计算需补足的清洁消毒物品数量和种类并进行申领；</w:t>
      </w:r>
      <w:r>
        <w:rPr>
          <w:rFonts w:ascii="宋体" w:hAnsi="宋体" w:eastAsia="宋体" w:cs="宋体"/>
          <w:sz w:val="19"/>
          <w:szCs w:val="19"/>
        </w:rPr>
        <w:t xml:space="preserve"> </w:t>
      </w:r>
      <w:r>
        <w:rPr>
          <w:rFonts w:ascii="宋体" w:hAnsi="宋体" w:eastAsia="宋体" w:cs="宋体"/>
          <w:spacing w:val="3"/>
          <w:sz w:val="19"/>
          <w:szCs w:val="19"/>
        </w:rPr>
        <w:t>做好清洁消毒前的物品归置与收集；能根据消毒液配比要求准确安全</w:t>
      </w:r>
      <w:r>
        <w:rPr>
          <w:rFonts w:ascii="宋体" w:hAnsi="宋体" w:eastAsia="宋体" w:cs="宋体"/>
          <w:spacing w:val="2"/>
          <w:sz w:val="19"/>
          <w:szCs w:val="19"/>
        </w:rPr>
        <w:t>配制含氯消毒液，规范使用消毒用</w:t>
      </w:r>
      <w:r>
        <w:rPr>
          <w:rFonts w:ascii="宋体" w:hAnsi="宋体" w:eastAsia="宋体" w:cs="宋体"/>
          <w:sz w:val="19"/>
          <w:szCs w:val="19"/>
        </w:rPr>
        <w:t xml:space="preserve"> </w:t>
      </w:r>
      <w:r>
        <w:rPr>
          <w:rFonts w:ascii="宋体" w:hAnsi="宋体" w:eastAsia="宋体" w:cs="宋体"/>
          <w:spacing w:val="3"/>
          <w:sz w:val="19"/>
          <w:szCs w:val="19"/>
        </w:rPr>
        <w:t>具及设备，做好各项清洁消毒前的用品、用</w:t>
      </w:r>
      <w:r>
        <w:rPr>
          <w:rFonts w:ascii="宋体" w:hAnsi="宋体" w:eastAsia="宋体" w:cs="宋体"/>
          <w:spacing w:val="2"/>
          <w:sz w:val="19"/>
          <w:szCs w:val="19"/>
        </w:rPr>
        <w:t>具及设备的准备工作。具备规则意识、安全意识以及严谨细</w:t>
      </w:r>
      <w:r>
        <w:rPr>
          <w:rFonts w:ascii="宋体" w:hAnsi="宋体" w:eastAsia="宋体" w:cs="宋体"/>
          <w:sz w:val="19"/>
          <w:szCs w:val="19"/>
        </w:rPr>
        <w:t xml:space="preserve">  </w:t>
      </w:r>
      <w:r>
        <w:rPr>
          <w:rFonts w:ascii="宋体" w:hAnsi="宋体" w:eastAsia="宋体" w:cs="宋体"/>
          <w:spacing w:val="-2"/>
          <w:sz w:val="19"/>
          <w:szCs w:val="19"/>
        </w:rPr>
        <w:t>致的职业素养。</w:t>
      </w:r>
    </w:p>
    <w:p w14:paraId="58681BAE">
      <w:pPr>
        <w:pageBreakBefore w:val="0"/>
        <w:widowControl/>
        <w:kinsoku/>
        <w:wordWrap/>
        <w:overflowPunct w:val="0"/>
        <w:topLinePunct w:val="0"/>
        <w:autoSpaceDE w:val="0"/>
        <w:autoSpaceDN w:val="0"/>
        <w:bidi w:val="0"/>
        <w:adjustRightInd w:val="0"/>
        <w:spacing w:before="126" w:line="309" w:lineRule="auto"/>
        <w:ind w:left="100" w:right="30" w:firstLine="170"/>
        <w:textAlignment w:val="baseline"/>
        <w:rPr>
          <w:rFonts w:ascii="宋体" w:hAnsi="宋体" w:eastAsia="宋体" w:cs="宋体"/>
          <w:spacing w:val="-2"/>
          <w:sz w:val="19"/>
          <w:szCs w:val="19"/>
        </w:rPr>
      </w:pPr>
    </w:p>
    <w:p w14:paraId="201D8477">
      <w:pPr>
        <w:pageBreakBefore w:val="0"/>
        <w:widowControl/>
        <w:kinsoku/>
        <w:wordWrap/>
        <w:overflowPunct w:val="0"/>
        <w:topLinePunct w:val="0"/>
        <w:autoSpaceDE w:val="0"/>
        <w:autoSpaceDN w:val="0"/>
        <w:bidi w:val="0"/>
        <w:adjustRightInd w:val="0"/>
        <w:spacing w:before="126" w:line="309" w:lineRule="auto"/>
        <w:ind w:left="100" w:right="30" w:firstLine="170"/>
        <w:textAlignment w:val="baseline"/>
        <w:rPr>
          <w:rFonts w:ascii="宋体" w:hAnsi="宋体" w:eastAsia="宋体" w:cs="宋体"/>
          <w:spacing w:val="-2"/>
          <w:sz w:val="19"/>
          <w:szCs w:val="19"/>
        </w:rPr>
      </w:pPr>
    </w:p>
    <w:p w14:paraId="3CB5696A">
      <w:pPr>
        <w:pageBreakBefore w:val="0"/>
        <w:widowControl/>
        <w:kinsoku/>
        <w:wordWrap/>
        <w:overflowPunct w:val="0"/>
        <w:topLinePunct w:val="0"/>
        <w:autoSpaceDE w:val="0"/>
        <w:autoSpaceDN w:val="0"/>
        <w:bidi w:val="0"/>
        <w:adjustRightInd w:val="0"/>
        <w:spacing w:before="126" w:line="309" w:lineRule="auto"/>
        <w:ind w:left="100" w:right="30" w:firstLine="170"/>
        <w:textAlignment w:val="baseline"/>
        <w:rPr>
          <w:rFonts w:ascii="宋体" w:hAnsi="宋体" w:eastAsia="宋体" w:cs="宋体"/>
          <w:spacing w:val="-2"/>
          <w:sz w:val="19"/>
          <w:szCs w:val="19"/>
        </w:rPr>
      </w:pPr>
    </w:p>
    <w:p w14:paraId="75FA8750">
      <w:pPr>
        <w:pageBreakBefore w:val="0"/>
        <w:widowControl/>
        <w:kinsoku/>
        <w:wordWrap/>
        <w:overflowPunct w:val="0"/>
        <w:topLinePunct w:val="0"/>
        <w:autoSpaceDE w:val="0"/>
        <w:autoSpaceDN w:val="0"/>
        <w:bidi w:val="0"/>
        <w:adjustRightInd w:val="0"/>
        <w:spacing w:before="126" w:line="309" w:lineRule="auto"/>
        <w:ind w:left="100" w:right="30" w:firstLine="170"/>
        <w:textAlignment w:val="baseline"/>
        <w:rPr>
          <w:rFonts w:ascii="宋体" w:hAnsi="宋体" w:eastAsia="宋体" w:cs="宋体"/>
          <w:spacing w:val="-2"/>
          <w:sz w:val="19"/>
          <w:szCs w:val="19"/>
        </w:rPr>
      </w:pPr>
    </w:p>
    <w:p w14:paraId="180D091E">
      <w:pPr>
        <w:pageBreakBefore w:val="0"/>
        <w:widowControl/>
        <w:kinsoku/>
        <w:wordWrap/>
        <w:overflowPunct w:val="0"/>
        <w:topLinePunct w:val="0"/>
        <w:autoSpaceDE w:val="0"/>
        <w:autoSpaceDN w:val="0"/>
        <w:bidi w:val="0"/>
        <w:adjustRightInd w:val="0"/>
        <w:spacing w:line="309" w:lineRule="auto"/>
        <w:textAlignment w:val="baseline"/>
        <w:rPr>
          <w:rFonts w:ascii="宋体" w:hAnsi="宋体" w:eastAsia="宋体" w:cs="宋体"/>
          <w:sz w:val="19"/>
          <w:szCs w:val="19"/>
        </w:rPr>
        <w:sectPr>
          <w:headerReference r:id="rId21" w:type="default"/>
          <w:footerReference r:id="rId22" w:type="default"/>
          <w:pgSz w:w="11906" w:h="16838"/>
          <w:pgMar w:top="1417" w:right="1417" w:bottom="1417" w:left="1417" w:header="201" w:footer="701" w:gutter="0"/>
          <w:pgNumType w:fmt="decimal"/>
          <w:cols w:space="0" w:num="1"/>
          <w:rtlGutter w:val="0"/>
          <w:docGrid w:linePitch="0" w:charSpace="0"/>
        </w:sectPr>
      </w:pPr>
    </w:p>
    <w:p w14:paraId="30FE5C8A">
      <w:pPr>
        <w:pageBreakBefore w:val="0"/>
        <w:widowControl/>
        <w:kinsoku/>
        <w:wordWrap/>
        <w:overflowPunct w:val="0"/>
        <w:topLinePunct w:val="0"/>
        <w:autoSpaceDE w:val="0"/>
        <w:autoSpaceDN w:val="0"/>
        <w:bidi w:val="0"/>
        <w:adjustRightInd w:val="0"/>
        <w:spacing w:before="110" w:line="322" w:lineRule="auto"/>
        <w:ind w:left="79" w:right="116" w:firstLine="180"/>
        <w:jc w:val="both"/>
        <w:textAlignment w:val="baseline"/>
        <w:rPr>
          <w:rFonts w:ascii="宋体" w:hAnsi="宋体" w:eastAsia="宋体" w:cs="宋体"/>
          <w:sz w:val="19"/>
          <w:szCs w:val="19"/>
        </w:rPr>
      </w:pPr>
      <w:r>
        <w:rPr>
          <w:sz w:val="19"/>
          <w:szCs w:val="19"/>
        </w:rPr>
        <w:drawing>
          <wp:anchor distT="0" distB="0" distL="0" distR="0" simplePos="0" relativeHeight="251662336"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5"/>
          <w:sz w:val="19"/>
          <w:szCs w:val="19"/>
        </w:rPr>
        <w:t>4.</w:t>
      </w:r>
      <w:r>
        <w:rPr>
          <w:rFonts w:ascii="宋体" w:hAnsi="宋体" w:eastAsia="宋体" w:cs="宋体"/>
          <w:spacing w:val="-20"/>
          <w:sz w:val="19"/>
          <w:szCs w:val="19"/>
        </w:rPr>
        <w:t xml:space="preserve"> </w:t>
      </w:r>
      <w:r>
        <w:rPr>
          <w:rFonts w:ascii="宋体" w:hAnsi="宋体" w:eastAsia="宋体" w:cs="宋体"/>
          <w:spacing w:val="15"/>
          <w:sz w:val="19"/>
          <w:szCs w:val="19"/>
        </w:rPr>
        <w:t>能按照消毒技术规范要求，规范使用消毒剂、消毒工具及设备；采</w:t>
      </w:r>
      <w:r>
        <w:rPr>
          <w:rFonts w:ascii="宋体" w:hAnsi="宋体" w:eastAsia="宋体" w:cs="宋体"/>
          <w:spacing w:val="14"/>
          <w:sz w:val="19"/>
          <w:szCs w:val="19"/>
        </w:rPr>
        <w:t>用“清-消-清”三步法、浸泡</w:t>
      </w:r>
      <w:r>
        <w:rPr>
          <w:rFonts w:ascii="宋体" w:hAnsi="宋体" w:eastAsia="宋体" w:cs="宋体"/>
          <w:sz w:val="19"/>
          <w:szCs w:val="19"/>
        </w:rPr>
        <w:t xml:space="preserve"> </w:t>
      </w:r>
      <w:r>
        <w:rPr>
          <w:rFonts w:ascii="宋体" w:hAnsi="宋体" w:eastAsia="宋体" w:cs="宋体"/>
          <w:spacing w:val="12"/>
          <w:sz w:val="19"/>
          <w:szCs w:val="19"/>
        </w:rPr>
        <w:t>消毒法、高温蒸汽消毒法、物体表面擦拭法等方法进行清洁消毒，达到干净、整洁、无毒、无味、无水</w:t>
      </w:r>
      <w:r>
        <w:rPr>
          <w:rFonts w:ascii="宋体" w:hAnsi="宋体" w:eastAsia="宋体" w:cs="宋体"/>
          <w:spacing w:val="6"/>
          <w:sz w:val="19"/>
          <w:szCs w:val="19"/>
        </w:rPr>
        <w:t xml:space="preserve"> </w:t>
      </w:r>
      <w:r>
        <w:rPr>
          <w:rFonts w:ascii="宋体" w:hAnsi="宋体" w:eastAsia="宋体" w:cs="宋体"/>
          <w:spacing w:val="12"/>
          <w:sz w:val="19"/>
          <w:szCs w:val="19"/>
        </w:rPr>
        <w:t>渍等要求，清洁消毒高效、细致、彻底；能够熟练使用物品点检法、物品领用登记法，实现清洁物品补</w:t>
      </w:r>
      <w:r>
        <w:rPr>
          <w:rFonts w:ascii="宋体" w:hAnsi="宋体" w:eastAsia="宋体" w:cs="宋体"/>
          <w:spacing w:val="11"/>
          <w:sz w:val="19"/>
          <w:szCs w:val="19"/>
        </w:rPr>
        <w:t xml:space="preserve"> </w:t>
      </w:r>
      <w:r>
        <w:rPr>
          <w:rFonts w:ascii="宋体" w:hAnsi="宋体" w:eastAsia="宋体" w:cs="宋体"/>
          <w:spacing w:val="13"/>
          <w:sz w:val="19"/>
          <w:szCs w:val="19"/>
        </w:rPr>
        <w:t>充完备，认真如实登记。具备时间意识，责任意识，具备精益求精的工匠</w:t>
      </w:r>
      <w:r>
        <w:rPr>
          <w:rFonts w:ascii="宋体" w:hAnsi="宋体" w:eastAsia="宋体" w:cs="宋体"/>
          <w:spacing w:val="12"/>
          <w:sz w:val="19"/>
          <w:szCs w:val="19"/>
        </w:rPr>
        <w:t>精神、劳动精神等职业素养和</w:t>
      </w:r>
      <w:r>
        <w:rPr>
          <w:rFonts w:ascii="宋体" w:hAnsi="宋体" w:eastAsia="宋体" w:cs="宋体"/>
          <w:sz w:val="19"/>
          <w:szCs w:val="19"/>
        </w:rPr>
        <w:t xml:space="preserve"> </w:t>
      </w:r>
      <w:r>
        <w:rPr>
          <w:rFonts w:ascii="宋体" w:hAnsi="宋体" w:eastAsia="宋体" w:cs="宋体"/>
          <w:spacing w:val="9"/>
          <w:sz w:val="19"/>
          <w:szCs w:val="19"/>
        </w:rPr>
        <w:t>思政素养。</w:t>
      </w:r>
    </w:p>
    <w:p w14:paraId="49168EFB">
      <w:pPr>
        <w:pageBreakBefore w:val="0"/>
        <w:widowControl/>
        <w:kinsoku/>
        <w:wordWrap/>
        <w:overflowPunct w:val="0"/>
        <w:topLinePunct w:val="0"/>
        <w:autoSpaceDE w:val="0"/>
        <w:autoSpaceDN w:val="0"/>
        <w:bidi w:val="0"/>
        <w:adjustRightInd w:val="0"/>
        <w:spacing w:before="158" w:line="312" w:lineRule="auto"/>
        <w:ind w:left="79" w:right="65" w:firstLine="180"/>
        <w:jc w:val="both"/>
        <w:textAlignment w:val="baseline"/>
        <w:rPr>
          <w:rFonts w:ascii="宋体" w:hAnsi="宋体" w:eastAsia="宋体" w:cs="宋体"/>
          <w:sz w:val="19"/>
          <w:szCs w:val="19"/>
        </w:rPr>
      </w:pPr>
      <w:r>
        <w:rPr>
          <w:rFonts w:ascii="宋体" w:hAnsi="宋体" w:eastAsia="宋体" w:cs="宋体"/>
          <w:spacing w:val="11"/>
          <w:sz w:val="19"/>
          <w:szCs w:val="19"/>
        </w:rPr>
        <w:t>5.</w:t>
      </w:r>
      <w:r>
        <w:rPr>
          <w:rFonts w:ascii="宋体" w:hAnsi="宋体" w:eastAsia="宋体" w:cs="宋体"/>
          <w:spacing w:val="-15"/>
          <w:sz w:val="19"/>
          <w:szCs w:val="19"/>
        </w:rPr>
        <w:t xml:space="preserve"> </w:t>
      </w:r>
      <w:r>
        <w:rPr>
          <w:rFonts w:ascii="宋体" w:hAnsi="宋体" w:eastAsia="宋体" w:cs="宋体"/>
          <w:spacing w:val="11"/>
          <w:sz w:val="19"/>
          <w:szCs w:val="19"/>
        </w:rPr>
        <w:t>能严格按收纳整理标准，将不同种类的清洁消毒物品归置到指定位置，合理进行</w:t>
      </w:r>
      <w:r>
        <w:rPr>
          <w:rFonts w:ascii="宋体" w:hAnsi="宋体" w:eastAsia="宋体" w:cs="宋体"/>
          <w:spacing w:val="10"/>
          <w:sz w:val="19"/>
          <w:szCs w:val="19"/>
        </w:rPr>
        <w:t>标签标识分类，做</w:t>
      </w:r>
      <w:r>
        <w:rPr>
          <w:rFonts w:ascii="宋体" w:hAnsi="宋体" w:eastAsia="宋体" w:cs="宋体"/>
          <w:sz w:val="19"/>
          <w:szCs w:val="19"/>
        </w:rPr>
        <w:t xml:space="preserve"> </w:t>
      </w:r>
      <w:r>
        <w:rPr>
          <w:rFonts w:ascii="宋体" w:hAnsi="宋体" w:eastAsia="宋体" w:cs="宋体"/>
          <w:spacing w:val="14"/>
          <w:sz w:val="19"/>
          <w:szCs w:val="19"/>
        </w:rPr>
        <w:t>到方便使用并保障安全；能对照《托儿所幼儿园卫生保健工作规范》等规范要求，认真</w:t>
      </w:r>
      <w:r>
        <w:rPr>
          <w:rFonts w:ascii="宋体" w:hAnsi="宋体" w:eastAsia="宋体" w:cs="宋体"/>
          <w:spacing w:val="13"/>
          <w:sz w:val="19"/>
          <w:szCs w:val="19"/>
        </w:rPr>
        <w:t>自检自查自纠，</w:t>
      </w:r>
      <w:r>
        <w:rPr>
          <w:rFonts w:ascii="宋体" w:hAnsi="宋体" w:eastAsia="宋体" w:cs="宋体"/>
          <w:sz w:val="19"/>
          <w:szCs w:val="19"/>
        </w:rPr>
        <w:t xml:space="preserve"> </w:t>
      </w:r>
      <w:r>
        <w:rPr>
          <w:rFonts w:ascii="宋体" w:hAnsi="宋体" w:eastAsia="宋体" w:cs="宋体"/>
          <w:spacing w:val="9"/>
          <w:sz w:val="19"/>
          <w:szCs w:val="19"/>
        </w:rPr>
        <w:t>能接受考核和检查验收。具备规则意识、责任意识、谦虚认真的职</w:t>
      </w:r>
      <w:r>
        <w:rPr>
          <w:rFonts w:ascii="宋体" w:hAnsi="宋体" w:eastAsia="宋体" w:cs="宋体"/>
          <w:spacing w:val="8"/>
          <w:sz w:val="19"/>
          <w:szCs w:val="19"/>
        </w:rPr>
        <w:t>业素养。</w:t>
      </w:r>
    </w:p>
    <w:p w14:paraId="3FDA124E">
      <w:pPr>
        <w:pageBreakBefore w:val="0"/>
        <w:widowControl/>
        <w:kinsoku/>
        <w:wordWrap/>
        <w:overflowPunct w:val="0"/>
        <w:topLinePunct w:val="0"/>
        <w:autoSpaceDE w:val="0"/>
        <w:autoSpaceDN w:val="0"/>
        <w:bidi w:val="0"/>
        <w:adjustRightInd w:val="0"/>
        <w:spacing w:before="126" w:line="292" w:lineRule="auto"/>
        <w:ind w:left="79" w:right="109" w:firstLine="180"/>
        <w:jc w:val="both"/>
        <w:textAlignment w:val="baseline"/>
        <w:rPr>
          <w:rFonts w:ascii="宋体" w:hAnsi="宋体" w:eastAsia="宋体" w:cs="宋体"/>
          <w:sz w:val="19"/>
          <w:szCs w:val="19"/>
        </w:rPr>
      </w:pPr>
      <w:r>
        <w:rPr>
          <w:rFonts w:ascii="宋体" w:hAnsi="宋体" w:eastAsia="宋体" w:cs="宋体"/>
          <w:spacing w:val="11"/>
          <w:sz w:val="19"/>
          <w:szCs w:val="19"/>
        </w:rPr>
        <w:t>6.</w:t>
      </w:r>
      <w:r>
        <w:rPr>
          <w:rFonts w:ascii="宋体" w:hAnsi="宋体" w:eastAsia="宋体" w:cs="宋体"/>
          <w:spacing w:val="-13"/>
          <w:sz w:val="19"/>
          <w:szCs w:val="19"/>
        </w:rPr>
        <w:t xml:space="preserve"> </w:t>
      </w:r>
      <w:r>
        <w:rPr>
          <w:rFonts w:ascii="宋体" w:hAnsi="宋体" w:eastAsia="宋体" w:cs="宋体"/>
          <w:spacing w:val="11"/>
          <w:sz w:val="19"/>
          <w:szCs w:val="19"/>
        </w:rPr>
        <w:t>能够与教师、同学们充分沟通，明确改进的具体内容和要求，进行清洁消毒、物品管理工作过程中</w:t>
      </w:r>
      <w:r>
        <w:rPr>
          <w:rFonts w:ascii="宋体" w:hAnsi="宋体" w:eastAsia="宋体" w:cs="宋体"/>
          <w:sz w:val="19"/>
          <w:szCs w:val="19"/>
        </w:rPr>
        <w:t xml:space="preserve"> </w:t>
      </w:r>
      <w:r>
        <w:rPr>
          <w:rFonts w:ascii="宋体" w:hAnsi="宋体" w:eastAsia="宋体" w:cs="宋体"/>
          <w:spacing w:val="13"/>
          <w:sz w:val="19"/>
          <w:szCs w:val="19"/>
        </w:rPr>
        <w:t>存在问题的梳理和整改。具备与人交流、与人合作、规则意识、安全意识、责任意识、反</w:t>
      </w:r>
      <w:r>
        <w:rPr>
          <w:rFonts w:ascii="宋体" w:hAnsi="宋体" w:eastAsia="宋体" w:cs="宋体"/>
          <w:spacing w:val="12"/>
          <w:sz w:val="19"/>
          <w:szCs w:val="19"/>
        </w:rPr>
        <w:t>思意识等通用</w:t>
      </w:r>
      <w:r>
        <w:rPr>
          <w:rFonts w:ascii="宋体" w:hAnsi="宋体" w:eastAsia="宋体" w:cs="宋体"/>
          <w:sz w:val="19"/>
          <w:szCs w:val="19"/>
        </w:rPr>
        <w:t xml:space="preserve"> </w:t>
      </w:r>
      <w:r>
        <w:rPr>
          <w:rFonts w:ascii="宋体" w:hAnsi="宋体" w:eastAsia="宋体" w:cs="宋体"/>
          <w:spacing w:val="-8"/>
          <w:sz w:val="19"/>
          <w:szCs w:val="19"/>
        </w:rPr>
        <w:t>能</w:t>
      </w:r>
      <w:r>
        <w:rPr>
          <w:rFonts w:ascii="宋体" w:hAnsi="宋体" w:eastAsia="宋体" w:cs="宋体"/>
          <w:spacing w:val="27"/>
          <w:sz w:val="19"/>
          <w:szCs w:val="19"/>
        </w:rPr>
        <w:t xml:space="preserve"> </w:t>
      </w:r>
      <w:r>
        <w:rPr>
          <w:rFonts w:ascii="宋体" w:hAnsi="宋体" w:eastAsia="宋体" w:cs="宋体"/>
          <w:spacing w:val="-8"/>
          <w:sz w:val="19"/>
          <w:szCs w:val="19"/>
        </w:rPr>
        <w:t>力</w:t>
      </w:r>
      <w:r>
        <w:rPr>
          <w:rFonts w:ascii="宋体" w:hAnsi="宋体" w:eastAsia="宋体" w:cs="宋体"/>
          <w:spacing w:val="22"/>
          <w:sz w:val="19"/>
          <w:szCs w:val="19"/>
        </w:rPr>
        <w:t xml:space="preserve"> </w:t>
      </w:r>
      <w:r>
        <w:rPr>
          <w:rFonts w:ascii="宋体" w:hAnsi="宋体" w:eastAsia="宋体" w:cs="宋体"/>
          <w:spacing w:val="-8"/>
          <w:sz w:val="19"/>
          <w:szCs w:val="19"/>
        </w:rPr>
        <w:t>和</w:t>
      </w:r>
      <w:r>
        <w:rPr>
          <w:rFonts w:ascii="宋体" w:hAnsi="宋体" w:eastAsia="宋体" w:cs="宋体"/>
          <w:spacing w:val="21"/>
          <w:sz w:val="19"/>
          <w:szCs w:val="19"/>
        </w:rPr>
        <w:t xml:space="preserve"> </w:t>
      </w:r>
      <w:r>
        <w:rPr>
          <w:rFonts w:ascii="宋体" w:hAnsi="宋体" w:eastAsia="宋体" w:cs="宋体"/>
          <w:spacing w:val="-8"/>
          <w:sz w:val="19"/>
          <w:szCs w:val="19"/>
        </w:rPr>
        <w:t>职</w:t>
      </w:r>
      <w:r>
        <w:rPr>
          <w:rFonts w:ascii="宋体" w:hAnsi="宋体" w:eastAsia="宋体" w:cs="宋体"/>
          <w:spacing w:val="21"/>
          <w:sz w:val="19"/>
          <w:szCs w:val="19"/>
        </w:rPr>
        <w:t xml:space="preserve"> </w:t>
      </w:r>
      <w:r>
        <w:rPr>
          <w:rFonts w:ascii="宋体" w:hAnsi="宋体" w:eastAsia="宋体" w:cs="宋体"/>
          <w:spacing w:val="-8"/>
          <w:sz w:val="19"/>
          <w:szCs w:val="19"/>
        </w:rPr>
        <w:t>业</w:t>
      </w:r>
      <w:r>
        <w:rPr>
          <w:rFonts w:ascii="宋体" w:hAnsi="宋体" w:eastAsia="宋体" w:cs="宋体"/>
          <w:spacing w:val="23"/>
          <w:sz w:val="19"/>
          <w:szCs w:val="19"/>
        </w:rPr>
        <w:t xml:space="preserve"> </w:t>
      </w:r>
      <w:r>
        <w:rPr>
          <w:rFonts w:ascii="宋体" w:hAnsi="宋体" w:eastAsia="宋体" w:cs="宋体"/>
          <w:spacing w:val="-8"/>
          <w:sz w:val="19"/>
          <w:szCs w:val="19"/>
        </w:rPr>
        <w:t>素</w:t>
      </w:r>
      <w:r>
        <w:rPr>
          <w:rFonts w:ascii="宋体" w:hAnsi="宋体" w:eastAsia="宋体" w:cs="宋体"/>
          <w:spacing w:val="21"/>
          <w:sz w:val="19"/>
          <w:szCs w:val="19"/>
        </w:rPr>
        <w:t xml:space="preserve"> </w:t>
      </w:r>
      <w:r>
        <w:rPr>
          <w:rFonts w:ascii="宋体" w:hAnsi="宋体" w:eastAsia="宋体" w:cs="宋体"/>
          <w:spacing w:val="-8"/>
          <w:sz w:val="19"/>
          <w:szCs w:val="19"/>
        </w:rPr>
        <w:t>养</w:t>
      </w:r>
      <w:r>
        <w:rPr>
          <w:rFonts w:ascii="宋体" w:hAnsi="宋体" w:eastAsia="宋体" w:cs="宋体"/>
          <w:spacing w:val="15"/>
          <w:sz w:val="19"/>
          <w:szCs w:val="19"/>
        </w:rPr>
        <w:t xml:space="preserve"> </w:t>
      </w:r>
      <w:r>
        <w:rPr>
          <w:rFonts w:ascii="宋体" w:hAnsi="宋体" w:eastAsia="宋体" w:cs="宋体"/>
          <w:spacing w:val="-8"/>
          <w:sz w:val="19"/>
          <w:szCs w:val="19"/>
        </w:rPr>
        <w:t>。</w:t>
      </w:r>
    </w:p>
    <w:tbl>
      <w:tblPr>
        <w:tblStyle w:val="11"/>
        <w:tblW w:w="8960" w:type="dxa"/>
        <w:tblInd w:w="1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8960"/>
      </w:tblGrid>
      <w:tr w14:paraId="2B4BE47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90" w:hRule="atLeast"/>
        </w:trPr>
        <w:tc>
          <w:tcPr>
            <w:tcW w:w="8960" w:type="dxa"/>
            <w:tcBorders>
              <w:top w:val="single" w:color="000000" w:sz="2" w:space="0"/>
              <w:bottom w:val="single" w:color="000000" w:sz="4" w:space="0"/>
            </w:tcBorders>
            <w:vAlign w:val="top"/>
          </w:tcPr>
          <w:p w14:paraId="01DF6C68">
            <w:pPr>
              <w:pageBreakBefore w:val="0"/>
              <w:widowControl/>
              <w:kinsoku/>
              <w:wordWrap/>
              <w:overflowPunct w:val="0"/>
              <w:topLinePunct w:val="0"/>
              <w:autoSpaceDE w:val="0"/>
              <w:autoSpaceDN w:val="0"/>
              <w:bidi w:val="0"/>
              <w:adjustRightInd w:val="0"/>
              <w:spacing w:before="185" w:line="221" w:lineRule="auto"/>
              <w:ind w:left="3832"/>
              <w:textAlignment w:val="baseline"/>
              <w:rPr>
                <w:rFonts w:ascii="黑体" w:hAnsi="黑体" w:eastAsia="黑体" w:cs="黑体"/>
                <w:sz w:val="17"/>
                <w:szCs w:val="17"/>
              </w:rPr>
            </w:pPr>
            <w:r>
              <w:rPr>
                <w:rFonts w:ascii="黑体" w:hAnsi="黑体" w:eastAsia="黑体" w:cs="黑体"/>
                <w:b/>
                <w:bCs/>
                <w:spacing w:val="8"/>
                <w:sz w:val="17"/>
                <w:szCs w:val="17"/>
              </w:rPr>
              <w:t>学习内容</w:t>
            </w:r>
          </w:p>
        </w:tc>
      </w:tr>
      <w:tr w14:paraId="5DD8789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407" w:hRule="atLeast"/>
        </w:trPr>
        <w:tc>
          <w:tcPr>
            <w:tcW w:w="8960" w:type="dxa"/>
            <w:tcBorders>
              <w:top w:val="single" w:color="000000" w:sz="4" w:space="0"/>
              <w:bottom w:val="single" w:color="000000" w:sz="2" w:space="0"/>
            </w:tcBorders>
            <w:vAlign w:val="top"/>
          </w:tcPr>
          <w:p w14:paraId="56992DA0">
            <w:pPr>
              <w:pStyle w:val="12"/>
              <w:pageBreakBefore w:val="0"/>
              <w:widowControl/>
              <w:kinsoku/>
              <w:wordWrap/>
              <w:overflowPunct w:val="0"/>
              <w:topLinePunct w:val="0"/>
              <w:autoSpaceDE w:val="0"/>
              <w:autoSpaceDN w:val="0"/>
              <w:bidi w:val="0"/>
              <w:adjustRightInd w:val="0"/>
              <w:spacing w:before="78" w:line="219" w:lineRule="auto"/>
              <w:ind w:left="250"/>
              <w:textAlignment w:val="baseline"/>
              <w:rPr>
                <w:sz w:val="17"/>
                <w:szCs w:val="17"/>
              </w:rPr>
            </w:pPr>
            <w:r>
              <w:rPr>
                <w:spacing w:val="1"/>
                <w:sz w:val="17"/>
                <w:szCs w:val="17"/>
              </w:rPr>
              <w:t>一</w:t>
            </w:r>
            <w:r>
              <w:rPr>
                <w:spacing w:val="-16"/>
                <w:sz w:val="17"/>
                <w:szCs w:val="17"/>
              </w:rPr>
              <w:t xml:space="preserve"> </w:t>
            </w:r>
            <w:r>
              <w:rPr>
                <w:spacing w:val="1"/>
                <w:sz w:val="17"/>
                <w:szCs w:val="17"/>
              </w:rPr>
              <w:t>、任务的获取</w:t>
            </w:r>
          </w:p>
          <w:p w14:paraId="25B87F5C">
            <w:pPr>
              <w:pStyle w:val="12"/>
              <w:pageBreakBefore w:val="0"/>
              <w:widowControl/>
              <w:kinsoku/>
              <w:wordWrap/>
              <w:overflowPunct w:val="0"/>
              <w:topLinePunct w:val="0"/>
              <w:autoSpaceDE w:val="0"/>
              <w:autoSpaceDN w:val="0"/>
              <w:bidi w:val="0"/>
              <w:adjustRightInd w:val="0"/>
              <w:spacing w:before="128" w:line="220" w:lineRule="auto"/>
              <w:ind w:left="165"/>
              <w:textAlignment w:val="baseline"/>
              <w:rPr>
                <w:sz w:val="17"/>
                <w:szCs w:val="17"/>
              </w:rPr>
            </w:pPr>
            <w:r>
              <w:rPr>
                <w:spacing w:val="18"/>
                <w:sz w:val="17"/>
                <w:szCs w:val="17"/>
              </w:rPr>
              <w:t>【实践知识】</w:t>
            </w:r>
          </w:p>
          <w:p w14:paraId="21A1C193">
            <w:pPr>
              <w:pStyle w:val="12"/>
              <w:pageBreakBefore w:val="0"/>
              <w:widowControl/>
              <w:kinsoku/>
              <w:wordWrap/>
              <w:overflowPunct w:val="0"/>
              <w:topLinePunct w:val="0"/>
              <w:autoSpaceDE w:val="0"/>
              <w:autoSpaceDN w:val="0"/>
              <w:bidi w:val="0"/>
              <w:adjustRightInd w:val="0"/>
              <w:spacing w:before="128" w:line="346" w:lineRule="auto"/>
              <w:ind w:firstLine="179"/>
              <w:jc w:val="both"/>
              <w:textAlignment w:val="baseline"/>
              <w:rPr>
                <w:sz w:val="17"/>
                <w:szCs w:val="17"/>
              </w:rPr>
            </w:pPr>
            <w:r>
              <w:rPr>
                <w:spacing w:val="12"/>
                <w:sz w:val="17"/>
                <w:szCs w:val="17"/>
              </w:rPr>
              <w:t>《消毒技术规范(2002年版)》《托儿所幼儿园卫生保健工作规范》《托儿所幼儿园卫生保健管理办法》</w:t>
            </w:r>
            <w:r>
              <w:rPr>
                <w:spacing w:val="3"/>
                <w:sz w:val="17"/>
                <w:szCs w:val="17"/>
              </w:rPr>
              <w:t xml:space="preserve"> </w:t>
            </w:r>
            <w:r>
              <w:rPr>
                <w:spacing w:val="7"/>
                <w:sz w:val="17"/>
                <w:szCs w:val="17"/>
              </w:rPr>
              <w:t>《幼儿园日常卫生消毒与管理细则》《幼儿园卫生</w:t>
            </w:r>
            <w:r>
              <w:rPr>
                <w:spacing w:val="6"/>
                <w:sz w:val="17"/>
                <w:szCs w:val="17"/>
              </w:rPr>
              <w:t>消毒制度》《幼儿园卫生消毒物资管理制度》《托儿所幼</w:t>
            </w:r>
            <w:r>
              <w:rPr>
                <w:sz w:val="17"/>
                <w:szCs w:val="17"/>
              </w:rPr>
              <w:t xml:space="preserve">  </w:t>
            </w:r>
            <w:r>
              <w:rPr>
                <w:spacing w:val="13"/>
                <w:sz w:val="17"/>
                <w:szCs w:val="17"/>
              </w:rPr>
              <w:t>儿园消毒卫生规范》</w:t>
            </w:r>
            <w:r>
              <w:rPr>
                <w:rFonts w:ascii="Times New Roman" w:hAnsi="Times New Roman" w:eastAsia="Times New Roman" w:cs="Times New Roman"/>
                <w:spacing w:val="13"/>
                <w:sz w:val="17"/>
                <w:szCs w:val="17"/>
              </w:rPr>
              <w:t>(</w:t>
            </w:r>
            <w:r>
              <w:rPr>
                <w:rFonts w:ascii="Times New Roman" w:hAnsi="Times New Roman" w:eastAsia="Times New Roman" w:cs="Times New Roman"/>
                <w:sz w:val="17"/>
                <w:szCs w:val="17"/>
              </w:rPr>
              <w:t>DB</w:t>
            </w:r>
            <w:r>
              <w:rPr>
                <w:rFonts w:ascii="Times New Roman" w:hAnsi="Times New Roman" w:eastAsia="Times New Roman" w:cs="Times New Roman"/>
                <w:spacing w:val="13"/>
                <w:sz w:val="17"/>
                <w:szCs w:val="17"/>
              </w:rPr>
              <w:t>12T447—2011</w:t>
            </w:r>
            <w:r>
              <w:rPr>
                <w:rFonts w:ascii="Times New Roman" w:hAnsi="Times New Roman" w:eastAsia="Times New Roman" w:cs="Times New Roman"/>
                <w:spacing w:val="12"/>
                <w:sz w:val="17"/>
                <w:szCs w:val="17"/>
              </w:rPr>
              <w:t xml:space="preserve">)   </w:t>
            </w:r>
            <w:r>
              <w:rPr>
                <w:spacing w:val="12"/>
                <w:sz w:val="17"/>
                <w:szCs w:val="17"/>
              </w:rPr>
              <w:t>中的卫生保健和卫生消毒相关规范内容规范及要求；询问沟通</w:t>
            </w:r>
            <w:r>
              <w:rPr>
                <w:sz w:val="17"/>
                <w:szCs w:val="17"/>
              </w:rPr>
              <w:t xml:space="preserve">  </w:t>
            </w:r>
            <w:r>
              <w:rPr>
                <w:spacing w:val="12"/>
                <w:sz w:val="17"/>
                <w:szCs w:val="17"/>
              </w:rPr>
              <w:t>法和复述沟通法；任务内容、时间、规范、要求的理解识读。</w:t>
            </w:r>
          </w:p>
          <w:p w14:paraId="7C5CA840">
            <w:pPr>
              <w:pStyle w:val="12"/>
              <w:pageBreakBefore w:val="0"/>
              <w:widowControl/>
              <w:kinsoku/>
              <w:wordWrap/>
              <w:overflowPunct w:val="0"/>
              <w:topLinePunct w:val="0"/>
              <w:autoSpaceDE w:val="0"/>
              <w:autoSpaceDN w:val="0"/>
              <w:bidi w:val="0"/>
              <w:adjustRightInd w:val="0"/>
              <w:spacing w:before="36" w:line="221" w:lineRule="auto"/>
              <w:ind w:left="165"/>
              <w:textAlignment w:val="baseline"/>
              <w:rPr>
                <w:sz w:val="17"/>
                <w:szCs w:val="17"/>
              </w:rPr>
            </w:pPr>
            <w:r>
              <w:rPr>
                <w:spacing w:val="18"/>
                <w:sz w:val="17"/>
                <w:szCs w:val="17"/>
              </w:rPr>
              <w:t>【理论知识】</w:t>
            </w:r>
          </w:p>
          <w:p w14:paraId="786EB5A2">
            <w:pPr>
              <w:pStyle w:val="12"/>
              <w:pageBreakBefore w:val="0"/>
              <w:widowControl/>
              <w:kinsoku/>
              <w:wordWrap/>
              <w:overflowPunct w:val="0"/>
              <w:topLinePunct w:val="0"/>
              <w:autoSpaceDE w:val="0"/>
              <w:autoSpaceDN w:val="0"/>
              <w:bidi w:val="0"/>
              <w:adjustRightInd w:val="0"/>
              <w:spacing w:before="114" w:line="358" w:lineRule="auto"/>
              <w:ind w:left="69" w:right="122" w:firstLine="180"/>
              <w:textAlignment w:val="baseline"/>
              <w:rPr>
                <w:sz w:val="17"/>
                <w:szCs w:val="17"/>
              </w:rPr>
            </w:pPr>
            <w:r>
              <w:rPr>
                <w:spacing w:val="13"/>
                <w:sz w:val="17"/>
                <w:szCs w:val="17"/>
              </w:rPr>
              <w:t>班级环境准备的概念、主要内容；环境准备的意义；班级环境准</w:t>
            </w:r>
            <w:r>
              <w:rPr>
                <w:spacing w:val="12"/>
                <w:sz w:val="17"/>
                <w:szCs w:val="17"/>
              </w:rPr>
              <w:t>备工作清洁消毒标准要求；班级环境</w:t>
            </w:r>
            <w:r>
              <w:rPr>
                <w:sz w:val="17"/>
                <w:szCs w:val="17"/>
              </w:rPr>
              <w:t xml:space="preserve"> </w:t>
            </w:r>
            <w:r>
              <w:rPr>
                <w:spacing w:val="9"/>
                <w:sz w:val="17"/>
                <w:szCs w:val="17"/>
              </w:rPr>
              <w:t>空间和常用物品等清洁消毒对象的分类、基本情况、卫生标准要求等。</w:t>
            </w:r>
          </w:p>
          <w:p w14:paraId="1022E107">
            <w:pPr>
              <w:pStyle w:val="12"/>
              <w:pageBreakBefore w:val="0"/>
              <w:widowControl/>
              <w:kinsoku/>
              <w:wordWrap/>
              <w:overflowPunct w:val="0"/>
              <w:topLinePunct w:val="0"/>
              <w:autoSpaceDE w:val="0"/>
              <w:autoSpaceDN w:val="0"/>
              <w:bidi w:val="0"/>
              <w:adjustRightInd w:val="0"/>
              <w:spacing w:before="1" w:line="219" w:lineRule="auto"/>
              <w:ind w:left="250"/>
              <w:textAlignment w:val="baseline"/>
              <w:rPr>
                <w:sz w:val="17"/>
                <w:szCs w:val="17"/>
              </w:rPr>
            </w:pPr>
            <w:r>
              <w:rPr>
                <w:spacing w:val="4"/>
                <w:sz w:val="17"/>
                <w:szCs w:val="17"/>
              </w:rPr>
              <w:t>二</w:t>
            </w:r>
            <w:r>
              <w:rPr>
                <w:spacing w:val="-13"/>
                <w:sz w:val="17"/>
                <w:szCs w:val="17"/>
              </w:rPr>
              <w:t xml:space="preserve"> </w:t>
            </w:r>
            <w:r>
              <w:rPr>
                <w:spacing w:val="4"/>
                <w:sz w:val="17"/>
                <w:szCs w:val="17"/>
              </w:rPr>
              <w:t>、任务流程与方案的制定</w:t>
            </w:r>
          </w:p>
          <w:p w14:paraId="377E3AD3">
            <w:pPr>
              <w:pStyle w:val="12"/>
              <w:pageBreakBefore w:val="0"/>
              <w:widowControl/>
              <w:kinsoku/>
              <w:wordWrap/>
              <w:overflowPunct w:val="0"/>
              <w:topLinePunct w:val="0"/>
              <w:autoSpaceDE w:val="0"/>
              <w:autoSpaceDN w:val="0"/>
              <w:bidi w:val="0"/>
              <w:adjustRightInd w:val="0"/>
              <w:spacing w:before="128" w:line="220" w:lineRule="auto"/>
              <w:ind w:left="165"/>
              <w:textAlignment w:val="baseline"/>
              <w:rPr>
                <w:sz w:val="17"/>
                <w:szCs w:val="17"/>
              </w:rPr>
            </w:pPr>
            <w:r>
              <w:rPr>
                <w:spacing w:val="18"/>
                <w:sz w:val="17"/>
                <w:szCs w:val="17"/>
              </w:rPr>
              <w:t>【实践知识】</w:t>
            </w:r>
          </w:p>
          <w:p w14:paraId="7C47C8EC">
            <w:pPr>
              <w:pStyle w:val="12"/>
              <w:pageBreakBefore w:val="0"/>
              <w:widowControl/>
              <w:kinsoku/>
              <w:wordWrap/>
              <w:overflowPunct w:val="0"/>
              <w:topLinePunct w:val="0"/>
              <w:autoSpaceDE w:val="0"/>
              <w:autoSpaceDN w:val="0"/>
              <w:bidi w:val="0"/>
              <w:adjustRightInd w:val="0"/>
              <w:spacing w:before="137" w:line="354" w:lineRule="auto"/>
              <w:ind w:left="69" w:right="123" w:firstLine="180"/>
              <w:textAlignment w:val="baseline"/>
              <w:rPr>
                <w:sz w:val="17"/>
                <w:szCs w:val="17"/>
              </w:rPr>
            </w:pPr>
            <w:r>
              <w:rPr>
                <w:spacing w:val="13"/>
                <w:sz w:val="17"/>
                <w:szCs w:val="17"/>
              </w:rPr>
              <w:t>清洁消毒物品的准备；清洁用具和消毒设备的选用；班级环境</w:t>
            </w:r>
            <w:r>
              <w:rPr>
                <w:spacing w:val="12"/>
                <w:sz w:val="17"/>
                <w:szCs w:val="17"/>
              </w:rPr>
              <w:t>空间与物品整理收纳法；季铵盐和含氯</w:t>
            </w:r>
            <w:r>
              <w:rPr>
                <w:sz w:val="17"/>
                <w:szCs w:val="17"/>
              </w:rPr>
              <w:t xml:space="preserve"> </w:t>
            </w:r>
            <w:r>
              <w:rPr>
                <w:spacing w:val="9"/>
                <w:sz w:val="17"/>
                <w:szCs w:val="17"/>
              </w:rPr>
              <w:t>消毒液的选用和配制方法；不同消毒对象清洁</w:t>
            </w:r>
            <w:r>
              <w:rPr>
                <w:spacing w:val="8"/>
                <w:sz w:val="17"/>
                <w:szCs w:val="17"/>
              </w:rPr>
              <w:t>消毒物品的选择。</w:t>
            </w:r>
          </w:p>
          <w:p w14:paraId="177C14E1">
            <w:pPr>
              <w:pStyle w:val="12"/>
              <w:pageBreakBefore w:val="0"/>
              <w:widowControl/>
              <w:kinsoku/>
              <w:wordWrap/>
              <w:overflowPunct w:val="0"/>
              <w:topLinePunct w:val="0"/>
              <w:autoSpaceDE w:val="0"/>
              <w:autoSpaceDN w:val="0"/>
              <w:bidi w:val="0"/>
              <w:adjustRightInd w:val="0"/>
              <w:spacing w:before="1" w:line="221" w:lineRule="auto"/>
              <w:ind w:left="165"/>
              <w:textAlignment w:val="baseline"/>
              <w:rPr>
                <w:sz w:val="17"/>
                <w:szCs w:val="17"/>
              </w:rPr>
            </w:pPr>
            <w:r>
              <w:rPr>
                <w:spacing w:val="18"/>
                <w:sz w:val="17"/>
                <w:szCs w:val="17"/>
              </w:rPr>
              <w:t>【理论知识】</w:t>
            </w:r>
          </w:p>
          <w:p w14:paraId="1D41D36E">
            <w:pPr>
              <w:pStyle w:val="12"/>
              <w:pageBreakBefore w:val="0"/>
              <w:widowControl/>
              <w:kinsoku/>
              <w:wordWrap/>
              <w:overflowPunct w:val="0"/>
              <w:topLinePunct w:val="0"/>
              <w:autoSpaceDE w:val="0"/>
              <w:autoSpaceDN w:val="0"/>
              <w:bidi w:val="0"/>
              <w:adjustRightInd w:val="0"/>
              <w:spacing w:before="125" w:line="358" w:lineRule="auto"/>
              <w:ind w:left="69" w:right="113" w:firstLine="180"/>
              <w:textAlignment w:val="baseline"/>
              <w:rPr>
                <w:sz w:val="17"/>
                <w:szCs w:val="17"/>
              </w:rPr>
            </w:pPr>
            <w:r>
              <w:rPr>
                <w:spacing w:val="13"/>
                <w:sz w:val="17"/>
                <w:szCs w:val="17"/>
              </w:rPr>
              <w:t>清洁消毒用具和消毒设备的种类、功能作用、使用场景、适用范围</w:t>
            </w:r>
            <w:r>
              <w:rPr>
                <w:spacing w:val="12"/>
                <w:sz w:val="17"/>
                <w:szCs w:val="17"/>
              </w:rPr>
              <w:t>、注意事项等；清洁物品管理方案</w:t>
            </w:r>
            <w:r>
              <w:rPr>
                <w:sz w:val="17"/>
                <w:szCs w:val="17"/>
              </w:rPr>
              <w:t xml:space="preserve"> </w:t>
            </w:r>
            <w:r>
              <w:rPr>
                <w:spacing w:val="13"/>
                <w:sz w:val="17"/>
                <w:szCs w:val="17"/>
              </w:rPr>
              <w:t>的结构、格式、内容要素、编制流程；不同消毒对象的清洁消毒流程；清洁物品</w:t>
            </w:r>
            <w:r>
              <w:rPr>
                <w:spacing w:val="12"/>
                <w:sz w:val="17"/>
                <w:szCs w:val="17"/>
              </w:rPr>
              <w:t>的盘点流程；清洁物品</w:t>
            </w:r>
            <w:r>
              <w:rPr>
                <w:sz w:val="17"/>
                <w:szCs w:val="17"/>
              </w:rPr>
              <w:t xml:space="preserve"> </w:t>
            </w:r>
            <w:r>
              <w:rPr>
                <w:spacing w:val="7"/>
                <w:sz w:val="17"/>
                <w:szCs w:val="17"/>
              </w:rPr>
              <w:t>的领用流程。</w:t>
            </w:r>
          </w:p>
          <w:p w14:paraId="19749457">
            <w:pPr>
              <w:pStyle w:val="12"/>
              <w:pageBreakBefore w:val="0"/>
              <w:widowControl/>
              <w:kinsoku/>
              <w:wordWrap/>
              <w:overflowPunct w:val="0"/>
              <w:topLinePunct w:val="0"/>
              <w:autoSpaceDE w:val="0"/>
              <w:autoSpaceDN w:val="0"/>
              <w:bidi w:val="0"/>
              <w:adjustRightInd w:val="0"/>
              <w:spacing w:line="219" w:lineRule="auto"/>
              <w:ind w:left="250"/>
              <w:textAlignment w:val="baseline"/>
              <w:rPr>
                <w:sz w:val="17"/>
                <w:szCs w:val="17"/>
              </w:rPr>
            </w:pPr>
            <w:r>
              <w:rPr>
                <w:spacing w:val="3"/>
                <w:sz w:val="17"/>
                <w:szCs w:val="17"/>
              </w:rPr>
              <w:t>三</w:t>
            </w:r>
            <w:r>
              <w:rPr>
                <w:spacing w:val="-16"/>
                <w:sz w:val="17"/>
                <w:szCs w:val="17"/>
              </w:rPr>
              <w:t xml:space="preserve"> </w:t>
            </w:r>
            <w:r>
              <w:rPr>
                <w:spacing w:val="3"/>
                <w:sz w:val="17"/>
                <w:szCs w:val="17"/>
              </w:rPr>
              <w:t>、任务的实施准备</w:t>
            </w:r>
          </w:p>
          <w:p w14:paraId="6CCBC59A">
            <w:pPr>
              <w:pStyle w:val="12"/>
              <w:pageBreakBefore w:val="0"/>
              <w:widowControl/>
              <w:kinsoku/>
              <w:wordWrap/>
              <w:overflowPunct w:val="0"/>
              <w:topLinePunct w:val="0"/>
              <w:autoSpaceDE w:val="0"/>
              <w:autoSpaceDN w:val="0"/>
              <w:bidi w:val="0"/>
              <w:adjustRightInd w:val="0"/>
              <w:spacing w:before="119" w:line="220" w:lineRule="auto"/>
              <w:ind w:left="165"/>
              <w:textAlignment w:val="baseline"/>
              <w:rPr>
                <w:sz w:val="17"/>
                <w:szCs w:val="17"/>
              </w:rPr>
            </w:pPr>
            <w:r>
              <w:rPr>
                <w:spacing w:val="18"/>
                <w:sz w:val="17"/>
                <w:szCs w:val="17"/>
              </w:rPr>
              <w:t>【实践知识】</w:t>
            </w:r>
          </w:p>
          <w:p w14:paraId="037A8899">
            <w:pPr>
              <w:pStyle w:val="12"/>
              <w:pageBreakBefore w:val="0"/>
              <w:widowControl/>
              <w:kinsoku/>
              <w:wordWrap/>
              <w:overflowPunct w:val="0"/>
              <w:topLinePunct w:val="0"/>
              <w:autoSpaceDE w:val="0"/>
              <w:autoSpaceDN w:val="0"/>
              <w:bidi w:val="0"/>
              <w:adjustRightInd w:val="0"/>
              <w:spacing w:before="117" w:line="359" w:lineRule="auto"/>
              <w:ind w:left="69" w:right="119" w:firstLine="180"/>
              <w:textAlignment w:val="baseline"/>
              <w:rPr>
                <w:sz w:val="17"/>
                <w:szCs w:val="17"/>
              </w:rPr>
            </w:pPr>
            <w:r>
              <w:rPr>
                <w:spacing w:val="13"/>
                <w:sz w:val="17"/>
                <w:szCs w:val="17"/>
              </w:rPr>
              <w:t>清洁消毒物品的清点与申领；清洁消毒物品的归置与收集；清洁消毒用</w:t>
            </w:r>
            <w:r>
              <w:rPr>
                <w:spacing w:val="12"/>
                <w:sz w:val="17"/>
                <w:szCs w:val="17"/>
              </w:rPr>
              <w:t>具和设备的检查与准备；班级</w:t>
            </w:r>
            <w:r>
              <w:rPr>
                <w:sz w:val="17"/>
                <w:szCs w:val="17"/>
              </w:rPr>
              <w:t xml:space="preserve"> </w:t>
            </w:r>
            <w:r>
              <w:rPr>
                <w:spacing w:val="13"/>
                <w:sz w:val="17"/>
                <w:szCs w:val="17"/>
              </w:rPr>
              <w:t>环境空间与物品整理收纳法、季铵盐和含氯消毒液的选用配制</w:t>
            </w:r>
            <w:r>
              <w:rPr>
                <w:spacing w:val="12"/>
                <w:sz w:val="17"/>
                <w:szCs w:val="17"/>
              </w:rPr>
              <w:t>方法、物品点检法、物品领用登记法；不</w:t>
            </w:r>
            <w:r>
              <w:rPr>
                <w:sz w:val="17"/>
                <w:szCs w:val="17"/>
              </w:rPr>
              <w:t xml:space="preserve"> </w:t>
            </w:r>
            <w:r>
              <w:rPr>
                <w:spacing w:val="7"/>
                <w:sz w:val="17"/>
                <w:szCs w:val="17"/>
              </w:rPr>
              <w:t>同场景下消毒液配制比例的选择。</w:t>
            </w:r>
          </w:p>
          <w:p w14:paraId="55D3F2C0">
            <w:pPr>
              <w:pStyle w:val="12"/>
              <w:pageBreakBefore w:val="0"/>
              <w:widowControl/>
              <w:kinsoku/>
              <w:wordWrap/>
              <w:overflowPunct w:val="0"/>
              <w:topLinePunct w:val="0"/>
              <w:autoSpaceDE w:val="0"/>
              <w:autoSpaceDN w:val="0"/>
              <w:bidi w:val="0"/>
              <w:adjustRightInd w:val="0"/>
              <w:spacing w:line="221" w:lineRule="auto"/>
              <w:ind w:left="165"/>
              <w:textAlignment w:val="baseline"/>
              <w:rPr>
                <w:sz w:val="17"/>
                <w:szCs w:val="17"/>
              </w:rPr>
            </w:pPr>
            <w:r>
              <w:rPr>
                <w:spacing w:val="18"/>
                <w:sz w:val="17"/>
                <w:szCs w:val="17"/>
              </w:rPr>
              <w:t>【理论知识】</w:t>
            </w:r>
          </w:p>
          <w:p w14:paraId="26C18145">
            <w:pPr>
              <w:pStyle w:val="12"/>
              <w:pageBreakBefore w:val="0"/>
              <w:widowControl/>
              <w:kinsoku/>
              <w:wordWrap/>
              <w:overflowPunct w:val="0"/>
              <w:topLinePunct w:val="0"/>
              <w:autoSpaceDE w:val="0"/>
              <w:autoSpaceDN w:val="0"/>
              <w:bidi w:val="0"/>
              <w:adjustRightInd w:val="0"/>
              <w:spacing w:before="125" w:line="168" w:lineRule="auto"/>
              <w:ind w:left="151"/>
              <w:textAlignment w:val="baseline"/>
              <w:rPr>
                <w:sz w:val="18"/>
                <w:szCs w:val="18"/>
              </w:rPr>
            </w:pPr>
            <w:r>
              <w:rPr>
                <w:spacing w:val="23"/>
                <w:sz w:val="18"/>
                <w:szCs w:val="18"/>
              </w:rPr>
              <w:t>班级环境空间与物品整理收纳的流程：班级环境空间及物品的清洁消毒标准要求。</w:t>
            </w:r>
          </w:p>
        </w:tc>
      </w:tr>
    </w:tbl>
    <w:p w14:paraId="6F751B16">
      <w:pPr>
        <w:pStyle w:val="5"/>
        <w:pageBreakBefore w:val="0"/>
        <w:widowControl/>
        <w:kinsoku/>
        <w:wordWrap/>
        <w:overflowPunct w:val="0"/>
        <w:topLinePunct w:val="0"/>
        <w:autoSpaceDE w:val="0"/>
        <w:autoSpaceDN w:val="0"/>
        <w:bidi w:val="0"/>
        <w:adjustRightInd w:val="0"/>
        <w:textAlignment w:val="baseline"/>
      </w:pPr>
    </w:p>
    <w:p w14:paraId="0DD4C103">
      <w:pPr>
        <w:pageBreakBefore w:val="0"/>
        <w:widowControl/>
        <w:kinsoku/>
        <w:wordWrap/>
        <w:overflowPunct w:val="0"/>
        <w:topLinePunct w:val="0"/>
        <w:autoSpaceDE w:val="0"/>
        <w:autoSpaceDN w:val="0"/>
        <w:bidi w:val="0"/>
        <w:adjustRightInd w:val="0"/>
        <w:textAlignment w:val="baseline"/>
        <w:sectPr>
          <w:headerReference r:id="rId23" w:type="default"/>
          <w:footerReference r:id="rId24" w:type="default"/>
          <w:pgSz w:w="11906" w:h="16838"/>
          <w:pgMar w:top="1417" w:right="1417" w:bottom="1417" w:left="1417" w:header="204" w:footer="704" w:gutter="0"/>
          <w:pgNumType w:fmt="decimal"/>
          <w:cols w:space="0" w:num="1"/>
          <w:rtlGutter w:val="0"/>
          <w:docGrid w:linePitch="0" w:charSpace="0"/>
        </w:sectPr>
      </w:pPr>
    </w:p>
    <w:p w14:paraId="670D2868">
      <w:pPr>
        <w:pageBreakBefore w:val="0"/>
        <w:widowControl/>
        <w:kinsoku/>
        <w:wordWrap/>
        <w:overflowPunct w:val="0"/>
        <w:topLinePunct w:val="0"/>
        <w:autoSpaceDE w:val="0"/>
        <w:autoSpaceDN w:val="0"/>
        <w:bidi w:val="0"/>
        <w:adjustRightInd w:val="0"/>
        <w:spacing w:before="213" w:line="219" w:lineRule="auto"/>
        <w:ind w:left="260"/>
        <w:jc w:val="both"/>
        <w:textAlignment w:val="baseline"/>
        <w:rPr>
          <w:rFonts w:ascii="宋体" w:hAnsi="宋体" w:eastAsia="宋体" w:cs="宋体"/>
          <w:sz w:val="19"/>
          <w:szCs w:val="19"/>
        </w:rPr>
      </w:pPr>
      <w:r>
        <w:rPr>
          <w:sz w:val="19"/>
          <w:szCs w:val="19"/>
        </w:rPr>
        <w:drawing>
          <wp:anchor distT="0" distB="0" distL="0" distR="0" simplePos="0" relativeHeight="251663360"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0"/>
          <w:sz w:val="19"/>
          <w:szCs w:val="19"/>
        </w:rPr>
        <w:t>四 、任务的实施操作</w:t>
      </w:r>
    </w:p>
    <w:p w14:paraId="13C6EA01">
      <w:pPr>
        <w:pageBreakBefore w:val="0"/>
        <w:widowControl/>
        <w:kinsoku/>
        <w:wordWrap/>
        <w:overflowPunct w:val="0"/>
        <w:topLinePunct w:val="0"/>
        <w:autoSpaceDE w:val="0"/>
        <w:autoSpaceDN w:val="0"/>
        <w:bidi w:val="0"/>
        <w:adjustRightInd w:val="0"/>
        <w:spacing w:before="130" w:line="220" w:lineRule="auto"/>
        <w:ind w:left="180"/>
        <w:jc w:val="both"/>
        <w:textAlignment w:val="baseline"/>
        <w:rPr>
          <w:rFonts w:ascii="宋体" w:hAnsi="宋体" w:eastAsia="宋体" w:cs="宋体"/>
          <w:sz w:val="19"/>
          <w:szCs w:val="19"/>
        </w:rPr>
      </w:pPr>
      <w:r>
        <w:rPr>
          <w:rFonts w:ascii="宋体" w:hAnsi="宋体" w:eastAsia="宋体" w:cs="宋体"/>
          <w:spacing w:val="24"/>
          <w:sz w:val="19"/>
          <w:szCs w:val="19"/>
        </w:rPr>
        <w:t>【实践知识】</w:t>
      </w:r>
    </w:p>
    <w:p w14:paraId="2CA42131">
      <w:pPr>
        <w:pageBreakBefore w:val="0"/>
        <w:widowControl/>
        <w:kinsoku/>
        <w:wordWrap/>
        <w:overflowPunct w:val="0"/>
        <w:topLinePunct w:val="0"/>
        <w:autoSpaceDE w:val="0"/>
        <w:autoSpaceDN w:val="0"/>
        <w:bidi w:val="0"/>
        <w:adjustRightInd w:val="0"/>
        <w:spacing w:before="145" w:line="378" w:lineRule="auto"/>
        <w:ind w:left="80" w:right="112" w:firstLine="180"/>
        <w:jc w:val="both"/>
        <w:textAlignment w:val="baseline"/>
        <w:rPr>
          <w:rFonts w:ascii="宋体" w:hAnsi="宋体" w:eastAsia="宋体" w:cs="宋体"/>
          <w:sz w:val="19"/>
          <w:szCs w:val="19"/>
        </w:rPr>
      </w:pPr>
      <w:r>
        <w:rPr>
          <w:rFonts w:ascii="宋体" w:hAnsi="宋体" w:eastAsia="宋体" w:cs="宋体"/>
          <w:spacing w:val="26"/>
          <w:sz w:val="19"/>
          <w:szCs w:val="19"/>
        </w:rPr>
        <w:t>香皂(或洗手液)、肥皂、洗衣粉、墩布、笤帚、簸箕、挤水器、清洗桶、垃圾桶、穿戴的外套、口</w:t>
      </w:r>
      <w:r>
        <w:rPr>
          <w:rFonts w:ascii="宋体" w:hAnsi="宋体" w:eastAsia="宋体" w:cs="宋体"/>
          <w:spacing w:val="8"/>
          <w:sz w:val="19"/>
          <w:szCs w:val="19"/>
        </w:rPr>
        <w:t xml:space="preserve"> </w:t>
      </w:r>
      <w:r>
        <w:rPr>
          <w:rFonts w:ascii="宋体" w:hAnsi="宋体" w:eastAsia="宋体" w:cs="宋体"/>
          <w:spacing w:val="22"/>
          <w:sz w:val="19"/>
          <w:szCs w:val="19"/>
        </w:rPr>
        <w:t>罩、胶皮手套、防滑鞋、防尘帽、套袖、微信小程序、幼儿园内部物品申领平台等工具的使用；健之素</w:t>
      </w:r>
      <w:r>
        <w:rPr>
          <w:rFonts w:ascii="宋体" w:hAnsi="宋体" w:eastAsia="宋体" w:cs="宋体"/>
          <w:spacing w:val="6"/>
          <w:sz w:val="19"/>
          <w:szCs w:val="19"/>
        </w:rPr>
        <w:t xml:space="preserve"> </w:t>
      </w:r>
      <w:r>
        <w:rPr>
          <w:rFonts w:ascii="宋体" w:hAnsi="宋体" w:eastAsia="宋体" w:cs="宋体"/>
          <w:spacing w:val="26"/>
          <w:sz w:val="19"/>
          <w:szCs w:val="19"/>
        </w:rPr>
        <w:t>(消毒片)、酒精、84消毒液、季铵盐消毒液等消毒用品</w:t>
      </w:r>
      <w:r>
        <w:rPr>
          <w:rFonts w:ascii="宋体" w:hAnsi="宋体" w:eastAsia="宋体" w:cs="宋体"/>
          <w:spacing w:val="25"/>
          <w:sz w:val="19"/>
          <w:szCs w:val="19"/>
        </w:rPr>
        <w:t>的使用；清洁工具架、置物架、置物柜、置物</w:t>
      </w:r>
      <w:r>
        <w:rPr>
          <w:rFonts w:ascii="宋体" w:hAnsi="宋体" w:eastAsia="宋体" w:cs="宋体"/>
          <w:sz w:val="19"/>
          <w:szCs w:val="19"/>
        </w:rPr>
        <w:t xml:space="preserve"> </w:t>
      </w:r>
      <w:r>
        <w:rPr>
          <w:rFonts w:ascii="宋体" w:hAnsi="宋体" w:eastAsia="宋体" w:cs="宋体"/>
          <w:spacing w:val="18"/>
          <w:sz w:val="19"/>
          <w:szCs w:val="19"/>
        </w:rPr>
        <w:t>箱、清洁池、二氧化氯消毒机、高温蒸汽消毒设备、蒸汽消毒碗柜等设备的使用；《幼儿园清洁消毒记录</w:t>
      </w:r>
      <w:r>
        <w:rPr>
          <w:rFonts w:ascii="宋体" w:hAnsi="宋体" w:eastAsia="宋体" w:cs="宋体"/>
          <w:spacing w:val="8"/>
          <w:sz w:val="19"/>
          <w:szCs w:val="19"/>
        </w:rPr>
        <w:t xml:space="preserve"> 表》的使用；《空气消毒剂通用要求》</w:t>
      </w:r>
      <w:r>
        <w:rPr>
          <w:rFonts w:ascii="Times New Roman" w:hAnsi="Times New Roman" w:eastAsia="Times New Roman" w:cs="Times New Roman"/>
          <w:spacing w:val="8"/>
          <w:sz w:val="19"/>
          <w:szCs w:val="19"/>
        </w:rPr>
        <w:t>(</w:t>
      </w:r>
      <w:r>
        <w:rPr>
          <w:rFonts w:ascii="Times New Roman" w:hAnsi="Times New Roman" w:eastAsia="Times New Roman" w:cs="Times New Roman"/>
          <w:sz w:val="19"/>
          <w:szCs w:val="19"/>
        </w:rPr>
        <w:t>GB</w:t>
      </w:r>
      <w:r>
        <w:rPr>
          <w:rFonts w:ascii="Times New Roman" w:hAnsi="Times New Roman" w:eastAsia="Times New Roman" w:cs="Times New Roman"/>
          <w:spacing w:val="8"/>
          <w:sz w:val="19"/>
          <w:szCs w:val="19"/>
        </w:rPr>
        <w:t>27948—2020)</w:t>
      </w:r>
      <w:r>
        <w:rPr>
          <w:rFonts w:ascii="宋体" w:hAnsi="宋体" w:eastAsia="宋体" w:cs="宋体"/>
          <w:spacing w:val="8"/>
          <w:sz w:val="19"/>
          <w:szCs w:val="19"/>
        </w:rPr>
        <w:t>、《  手消毒剂通用要求》</w:t>
      </w:r>
      <w:r>
        <w:rPr>
          <w:rFonts w:ascii="Times New Roman" w:hAnsi="Times New Roman" w:eastAsia="Times New Roman" w:cs="Times New Roman"/>
          <w:spacing w:val="8"/>
          <w:sz w:val="19"/>
          <w:szCs w:val="19"/>
        </w:rPr>
        <w:t>(</w:t>
      </w:r>
      <w:r>
        <w:rPr>
          <w:rFonts w:ascii="Times New Roman" w:hAnsi="Times New Roman" w:eastAsia="Times New Roman" w:cs="Times New Roman"/>
          <w:sz w:val="19"/>
          <w:szCs w:val="19"/>
        </w:rPr>
        <w:t>GB</w:t>
      </w:r>
      <w:r>
        <w:rPr>
          <w:rFonts w:ascii="Times New Roman" w:hAnsi="Times New Roman" w:eastAsia="Times New Roman" w:cs="Times New Roman"/>
          <w:spacing w:val="8"/>
          <w:sz w:val="19"/>
          <w:szCs w:val="19"/>
        </w:rPr>
        <w:t>27950—2020)</w:t>
      </w:r>
      <w:r>
        <w:rPr>
          <w:rFonts w:ascii="宋体" w:hAnsi="宋体" w:eastAsia="宋体" w:cs="宋体"/>
          <w:spacing w:val="8"/>
          <w:sz w:val="19"/>
          <w:szCs w:val="19"/>
        </w:rPr>
        <w:t>、《  普</w:t>
      </w:r>
      <w:r>
        <w:rPr>
          <w:rFonts w:ascii="宋体" w:hAnsi="宋体" w:eastAsia="宋体" w:cs="宋体"/>
          <w:spacing w:val="3"/>
          <w:sz w:val="19"/>
          <w:szCs w:val="19"/>
        </w:rPr>
        <w:t xml:space="preserve"> </w:t>
      </w:r>
      <w:r>
        <w:rPr>
          <w:rFonts w:ascii="宋体" w:hAnsi="宋体" w:eastAsia="宋体" w:cs="宋体"/>
          <w:spacing w:val="8"/>
          <w:sz w:val="19"/>
          <w:szCs w:val="19"/>
        </w:rPr>
        <w:t>通物体表面消毒剂通用要求》</w:t>
      </w:r>
      <w:r>
        <w:rPr>
          <w:rFonts w:ascii="Times New Roman" w:hAnsi="Times New Roman" w:eastAsia="Times New Roman" w:cs="Times New Roman"/>
          <w:spacing w:val="8"/>
          <w:sz w:val="19"/>
          <w:szCs w:val="19"/>
        </w:rPr>
        <w:t>(</w:t>
      </w:r>
      <w:r>
        <w:rPr>
          <w:rFonts w:ascii="Times New Roman" w:hAnsi="Times New Roman" w:eastAsia="Times New Roman" w:cs="Times New Roman"/>
          <w:sz w:val="19"/>
          <w:szCs w:val="19"/>
        </w:rPr>
        <w:t>GB</w:t>
      </w:r>
      <w:r>
        <w:rPr>
          <w:rFonts w:ascii="Times New Roman" w:hAnsi="Times New Roman" w:eastAsia="Times New Roman" w:cs="Times New Roman"/>
          <w:spacing w:val="8"/>
          <w:sz w:val="19"/>
          <w:szCs w:val="19"/>
        </w:rPr>
        <w:t>27952—2020)</w:t>
      </w:r>
      <w:r>
        <w:rPr>
          <w:rFonts w:ascii="宋体" w:hAnsi="宋体" w:eastAsia="宋体" w:cs="宋体"/>
          <w:spacing w:val="8"/>
          <w:sz w:val="19"/>
          <w:szCs w:val="19"/>
        </w:rPr>
        <w:t>、《  人群</w:t>
      </w:r>
      <w:r>
        <w:rPr>
          <w:rFonts w:ascii="宋体" w:hAnsi="宋体" w:eastAsia="宋体" w:cs="宋体"/>
          <w:spacing w:val="7"/>
          <w:sz w:val="19"/>
          <w:szCs w:val="19"/>
        </w:rPr>
        <w:t>聚集场所手卫生规范》</w:t>
      </w:r>
      <w:r>
        <w:rPr>
          <w:rFonts w:ascii="Times New Roman" w:hAnsi="Times New Roman" w:eastAsia="Times New Roman" w:cs="Times New Roman"/>
          <w:spacing w:val="7"/>
          <w:sz w:val="19"/>
          <w:szCs w:val="19"/>
        </w:rPr>
        <w:t>(</w:t>
      </w:r>
      <w:r>
        <w:rPr>
          <w:rFonts w:ascii="Times New Roman" w:hAnsi="Times New Roman" w:eastAsia="Times New Roman" w:cs="Times New Roman"/>
          <w:sz w:val="19"/>
          <w:szCs w:val="19"/>
        </w:rPr>
        <w:t>WS</w:t>
      </w:r>
      <w:r>
        <w:rPr>
          <w:rFonts w:ascii="Times New Roman" w:hAnsi="Times New Roman" w:eastAsia="Times New Roman" w:cs="Times New Roman"/>
          <w:spacing w:val="7"/>
          <w:sz w:val="19"/>
          <w:szCs w:val="19"/>
        </w:rPr>
        <w:t>/T699—2020)</w:t>
      </w:r>
      <w:r>
        <w:rPr>
          <w:rFonts w:ascii="宋体" w:hAnsi="宋体" w:eastAsia="宋体" w:cs="宋体"/>
          <w:spacing w:val="7"/>
          <w:sz w:val="19"/>
          <w:szCs w:val="19"/>
        </w:rPr>
        <w:t>、《  消</w:t>
      </w:r>
      <w:r>
        <w:rPr>
          <w:rFonts w:ascii="宋体" w:hAnsi="宋体" w:eastAsia="宋体" w:cs="宋体"/>
          <w:spacing w:val="-24"/>
          <w:sz w:val="19"/>
          <w:szCs w:val="19"/>
        </w:rPr>
        <w:t xml:space="preserve"> </w:t>
      </w:r>
      <w:r>
        <w:rPr>
          <w:rFonts w:ascii="宋体" w:hAnsi="宋体" w:eastAsia="宋体" w:cs="宋体"/>
          <w:spacing w:val="7"/>
          <w:sz w:val="19"/>
          <w:szCs w:val="19"/>
        </w:rPr>
        <w:t>毒</w:t>
      </w:r>
      <w:r>
        <w:rPr>
          <w:rFonts w:ascii="宋体" w:hAnsi="宋体" w:eastAsia="宋体" w:cs="宋体"/>
          <w:sz w:val="19"/>
          <w:szCs w:val="19"/>
        </w:rPr>
        <w:t xml:space="preserve"> </w:t>
      </w:r>
      <w:r>
        <w:rPr>
          <w:rFonts w:ascii="宋体" w:hAnsi="宋体" w:eastAsia="宋体" w:cs="宋体"/>
          <w:spacing w:val="17"/>
          <w:sz w:val="19"/>
          <w:szCs w:val="19"/>
        </w:rPr>
        <w:t>技术规范(2002年版)》《托儿所幼儿园卫生保健工作规范》《托儿所幼儿园卫生保健管理办法》《幼儿园</w:t>
      </w:r>
      <w:r>
        <w:rPr>
          <w:rFonts w:ascii="宋体" w:hAnsi="宋体" w:eastAsia="宋体" w:cs="宋体"/>
          <w:spacing w:val="10"/>
          <w:sz w:val="19"/>
          <w:szCs w:val="19"/>
        </w:rPr>
        <w:t xml:space="preserve"> </w:t>
      </w:r>
      <w:r>
        <w:rPr>
          <w:rFonts w:ascii="宋体" w:hAnsi="宋体" w:eastAsia="宋体" w:cs="宋体"/>
          <w:spacing w:val="13"/>
          <w:sz w:val="19"/>
          <w:szCs w:val="19"/>
        </w:rPr>
        <w:t>日常卫生消毒与管理细则》《幼儿园卫生消毒制度》《托儿所幼儿园</w:t>
      </w:r>
      <w:r>
        <w:rPr>
          <w:rFonts w:ascii="宋体" w:hAnsi="宋体" w:eastAsia="宋体" w:cs="宋体"/>
          <w:spacing w:val="12"/>
          <w:sz w:val="19"/>
          <w:szCs w:val="19"/>
        </w:rPr>
        <w:t>消毒卫生规范》</w:t>
      </w:r>
      <w:r>
        <w:rPr>
          <w:rFonts w:ascii="Times New Roman" w:hAnsi="Times New Roman" w:eastAsia="Times New Roman" w:cs="Times New Roman"/>
          <w:spacing w:val="12"/>
          <w:sz w:val="19"/>
          <w:szCs w:val="19"/>
        </w:rPr>
        <w:t>(</w:t>
      </w:r>
      <w:r>
        <w:rPr>
          <w:rFonts w:ascii="Times New Roman" w:hAnsi="Times New Roman" w:eastAsia="Times New Roman" w:cs="Times New Roman"/>
          <w:sz w:val="19"/>
          <w:szCs w:val="19"/>
        </w:rPr>
        <w:t>DB</w:t>
      </w:r>
      <w:r>
        <w:rPr>
          <w:rFonts w:ascii="Times New Roman" w:hAnsi="Times New Roman" w:eastAsia="Times New Roman" w:cs="Times New Roman"/>
          <w:spacing w:val="12"/>
          <w:sz w:val="19"/>
          <w:szCs w:val="19"/>
        </w:rPr>
        <w:t>12T447—2011)</w:t>
      </w:r>
      <w:r>
        <w:rPr>
          <w:rFonts w:ascii="宋体" w:hAnsi="宋体" w:eastAsia="宋体" w:cs="宋体"/>
          <w:spacing w:val="12"/>
          <w:sz w:val="19"/>
          <w:szCs w:val="19"/>
        </w:rPr>
        <w:t>、</w:t>
      </w:r>
    </w:p>
    <w:p w14:paraId="5F6B4BBA">
      <w:pPr>
        <w:pageBreakBefore w:val="0"/>
        <w:widowControl/>
        <w:kinsoku/>
        <w:wordWrap/>
        <w:overflowPunct w:val="0"/>
        <w:topLinePunct w:val="0"/>
        <w:autoSpaceDE w:val="0"/>
        <w:autoSpaceDN w:val="0"/>
        <w:bidi w:val="0"/>
        <w:adjustRightInd w:val="0"/>
        <w:spacing w:before="21" w:line="383" w:lineRule="auto"/>
        <w:ind w:left="80" w:right="19" w:hanging="80"/>
        <w:jc w:val="both"/>
        <w:textAlignment w:val="baseline"/>
        <w:rPr>
          <w:rFonts w:ascii="宋体" w:hAnsi="宋体" w:eastAsia="宋体" w:cs="宋体"/>
          <w:sz w:val="19"/>
          <w:szCs w:val="19"/>
        </w:rPr>
      </w:pPr>
      <w:r>
        <w:rPr>
          <w:rFonts w:ascii="宋体" w:hAnsi="宋体" w:eastAsia="宋体" w:cs="宋体"/>
          <w:spacing w:val="23"/>
          <w:sz w:val="19"/>
          <w:szCs w:val="19"/>
        </w:rPr>
        <w:t>《幼儿园保育师工作规范》等的参照；班级环境场所“清</w:t>
      </w:r>
      <w:r>
        <w:rPr>
          <w:rFonts w:ascii="宋体" w:hAnsi="宋体" w:eastAsia="宋体" w:cs="宋体"/>
          <w:spacing w:val="-40"/>
          <w:sz w:val="19"/>
          <w:szCs w:val="19"/>
        </w:rPr>
        <w:t xml:space="preserve"> </w:t>
      </w:r>
      <w:r>
        <w:rPr>
          <w:rFonts w:ascii="宋体" w:hAnsi="宋体" w:eastAsia="宋体" w:cs="宋体"/>
          <w:spacing w:val="23"/>
          <w:sz w:val="19"/>
          <w:szCs w:val="19"/>
        </w:rPr>
        <w:t>-</w:t>
      </w:r>
      <w:r>
        <w:rPr>
          <w:rFonts w:ascii="宋体" w:hAnsi="宋体" w:eastAsia="宋体" w:cs="宋体"/>
          <w:spacing w:val="-44"/>
          <w:sz w:val="19"/>
          <w:szCs w:val="19"/>
        </w:rPr>
        <w:t xml:space="preserve"> </w:t>
      </w:r>
      <w:r>
        <w:rPr>
          <w:rFonts w:ascii="宋体" w:hAnsi="宋体" w:eastAsia="宋体" w:cs="宋体"/>
          <w:spacing w:val="23"/>
          <w:sz w:val="19"/>
          <w:szCs w:val="19"/>
        </w:rPr>
        <w:t>消</w:t>
      </w:r>
      <w:r>
        <w:rPr>
          <w:rFonts w:ascii="宋体" w:hAnsi="宋体" w:eastAsia="宋体" w:cs="宋体"/>
          <w:spacing w:val="-48"/>
          <w:sz w:val="19"/>
          <w:szCs w:val="19"/>
        </w:rPr>
        <w:t xml:space="preserve"> </w:t>
      </w:r>
      <w:r>
        <w:rPr>
          <w:rFonts w:ascii="宋体" w:hAnsi="宋体" w:eastAsia="宋体" w:cs="宋体"/>
          <w:spacing w:val="23"/>
          <w:sz w:val="19"/>
          <w:szCs w:val="19"/>
        </w:rPr>
        <w:t>-</w:t>
      </w:r>
      <w:r>
        <w:rPr>
          <w:rFonts w:ascii="宋体" w:hAnsi="宋体" w:eastAsia="宋体" w:cs="宋体"/>
          <w:spacing w:val="-46"/>
          <w:sz w:val="19"/>
          <w:szCs w:val="19"/>
        </w:rPr>
        <w:t xml:space="preserve"> </w:t>
      </w:r>
      <w:r>
        <w:rPr>
          <w:rFonts w:ascii="宋体" w:hAnsi="宋体" w:eastAsia="宋体" w:cs="宋体"/>
          <w:spacing w:val="23"/>
          <w:sz w:val="19"/>
          <w:szCs w:val="19"/>
        </w:rPr>
        <w:t>清”三步清洁消</w:t>
      </w:r>
      <w:r>
        <w:rPr>
          <w:rFonts w:ascii="宋体" w:hAnsi="宋体" w:eastAsia="宋体" w:cs="宋体"/>
          <w:spacing w:val="22"/>
          <w:sz w:val="19"/>
          <w:szCs w:val="19"/>
        </w:rPr>
        <w:t>毒法、用具浸泡消毒法、</w:t>
      </w:r>
      <w:r>
        <w:rPr>
          <w:rFonts w:ascii="宋体" w:hAnsi="宋体" w:eastAsia="宋体" w:cs="宋体"/>
          <w:sz w:val="19"/>
          <w:szCs w:val="19"/>
        </w:rPr>
        <w:t xml:space="preserve"> </w:t>
      </w:r>
      <w:r>
        <w:rPr>
          <w:rFonts w:ascii="宋体" w:hAnsi="宋体" w:eastAsia="宋体" w:cs="宋体"/>
          <w:spacing w:val="19"/>
          <w:sz w:val="19"/>
          <w:szCs w:val="19"/>
        </w:rPr>
        <w:t>高温蒸汽消毒法、物体表面擦拭清洁法；消毒方法的选择；清洁消</w:t>
      </w:r>
      <w:r>
        <w:rPr>
          <w:rFonts w:ascii="宋体" w:hAnsi="宋体" w:eastAsia="宋体" w:cs="宋体"/>
          <w:spacing w:val="18"/>
          <w:sz w:val="19"/>
          <w:szCs w:val="19"/>
        </w:rPr>
        <w:t>毒时间、标准度的判断。</w:t>
      </w:r>
    </w:p>
    <w:p w14:paraId="663F79DF">
      <w:pPr>
        <w:pageBreakBefore w:val="0"/>
        <w:widowControl/>
        <w:kinsoku/>
        <w:wordWrap/>
        <w:overflowPunct w:val="0"/>
        <w:topLinePunct w:val="0"/>
        <w:autoSpaceDE w:val="0"/>
        <w:autoSpaceDN w:val="0"/>
        <w:bidi w:val="0"/>
        <w:adjustRightInd w:val="0"/>
        <w:spacing w:before="19" w:line="221" w:lineRule="auto"/>
        <w:ind w:left="180"/>
        <w:jc w:val="both"/>
        <w:textAlignment w:val="baseline"/>
        <w:rPr>
          <w:rFonts w:ascii="宋体" w:hAnsi="宋体" w:eastAsia="宋体" w:cs="宋体"/>
          <w:sz w:val="19"/>
          <w:szCs w:val="19"/>
        </w:rPr>
      </w:pPr>
      <w:r>
        <w:rPr>
          <w:rFonts w:ascii="宋体" w:hAnsi="宋体" w:eastAsia="宋体" w:cs="宋体"/>
          <w:spacing w:val="24"/>
          <w:sz w:val="19"/>
          <w:szCs w:val="19"/>
        </w:rPr>
        <w:t>【理论知识】</w:t>
      </w:r>
    </w:p>
    <w:p w14:paraId="578C8A87">
      <w:pPr>
        <w:pageBreakBefore w:val="0"/>
        <w:widowControl/>
        <w:kinsoku/>
        <w:wordWrap/>
        <w:overflowPunct w:val="0"/>
        <w:topLinePunct w:val="0"/>
        <w:autoSpaceDE w:val="0"/>
        <w:autoSpaceDN w:val="0"/>
        <w:bidi w:val="0"/>
        <w:adjustRightInd w:val="0"/>
        <w:spacing w:before="136" w:line="219" w:lineRule="auto"/>
        <w:ind w:left="260"/>
        <w:jc w:val="both"/>
        <w:textAlignment w:val="baseline"/>
        <w:rPr>
          <w:rFonts w:ascii="宋体" w:hAnsi="宋体" w:eastAsia="宋体" w:cs="宋体"/>
          <w:sz w:val="19"/>
          <w:szCs w:val="19"/>
        </w:rPr>
      </w:pPr>
      <w:r>
        <w:rPr>
          <w:rFonts w:ascii="宋体" w:hAnsi="宋体" w:eastAsia="宋体" w:cs="宋体"/>
          <w:spacing w:val="19"/>
          <w:sz w:val="19"/>
          <w:szCs w:val="19"/>
        </w:rPr>
        <w:t>各类消毒方法的应用场景；流程及标准要求。</w:t>
      </w:r>
    </w:p>
    <w:p w14:paraId="4E52CDA3">
      <w:pPr>
        <w:pageBreakBefore w:val="0"/>
        <w:widowControl/>
        <w:kinsoku/>
        <w:wordWrap/>
        <w:overflowPunct w:val="0"/>
        <w:topLinePunct w:val="0"/>
        <w:autoSpaceDE w:val="0"/>
        <w:autoSpaceDN w:val="0"/>
        <w:bidi w:val="0"/>
        <w:adjustRightInd w:val="0"/>
        <w:spacing w:before="151" w:line="219" w:lineRule="auto"/>
        <w:ind w:left="260"/>
        <w:jc w:val="both"/>
        <w:textAlignment w:val="baseline"/>
        <w:rPr>
          <w:rFonts w:ascii="宋体" w:hAnsi="宋体" w:eastAsia="宋体" w:cs="宋体"/>
          <w:sz w:val="19"/>
          <w:szCs w:val="19"/>
        </w:rPr>
      </w:pPr>
      <w:r>
        <w:rPr>
          <w:rFonts w:ascii="宋体" w:hAnsi="宋体" w:eastAsia="宋体" w:cs="宋体"/>
          <w:spacing w:val="11"/>
          <w:sz w:val="19"/>
          <w:szCs w:val="19"/>
        </w:rPr>
        <w:t>五 、任务的整理与验收</w:t>
      </w:r>
    </w:p>
    <w:p w14:paraId="48EFD31C">
      <w:pPr>
        <w:pageBreakBefore w:val="0"/>
        <w:widowControl/>
        <w:kinsoku/>
        <w:wordWrap/>
        <w:overflowPunct w:val="0"/>
        <w:topLinePunct w:val="0"/>
        <w:autoSpaceDE w:val="0"/>
        <w:autoSpaceDN w:val="0"/>
        <w:bidi w:val="0"/>
        <w:adjustRightInd w:val="0"/>
        <w:spacing w:before="150" w:line="220" w:lineRule="auto"/>
        <w:ind w:left="180"/>
        <w:jc w:val="both"/>
        <w:textAlignment w:val="baseline"/>
        <w:rPr>
          <w:rFonts w:ascii="宋体" w:hAnsi="宋体" w:eastAsia="宋体" w:cs="宋体"/>
          <w:sz w:val="19"/>
          <w:szCs w:val="19"/>
        </w:rPr>
      </w:pPr>
      <w:r>
        <w:rPr>
          <w:rFonts w:ascii="宋体" w:hAnsi="宋体" w:eastAsia="宋体" w:cs="宋体"/>
          <w:spacing w:val="24"/>
          <w:sz w:val="19"/>
          <w:szCs w:val="19"/>
        </w:rPr>
        <w:t>【实践知识】</w:t>
      </w:r>
    </w:p>
    <w:p w14:paraId="5D2031CA">
      <w:pPr>
        <w:pageBreakBefore w:val="0"/>
        <w:widowControl/>
        <w:kinsoku/>
        <w:wordWrap/>
        <w:overflowPunct w:val="0"/>
        <w:topLinePunct w:val="0"/>
        <w:autoSpaceDE w:val="0"/>
        <w:autoSpaceDN w:val="0"/>
        <w:bidi w:val="0"/>
        <w:adjustRightInd w:val="0"/>
        <w:spacing w:before="118" w:line="382" w:lineRule="auto"/>
        <w:ind w:left="80" w:right="104" w:firstLine="180"/>
        <w:jc w:val="both"/>
        <w:textAlignment w:val="baseline"/>
        <w:rPr>
          <w:rFonts w:ascii="宋体" w:hAnsi="宋体" w:eastAsia="宋体" w:cs="宋体"/>
          <w:sz w:val="19"/>
          <w:szCs w:val="19"/>
        </w:rPr>
      </w:pPr>
      <w:r>
        <w:rPr>
          <w:rFonts w:ascii="宋体" w:hAnsi="宋体" w:eastAsia="宋体" w:cs="宋体"/>
          <w:spacing w:val="22"/>
          <w:sz w:val="19"/>
          <w:szCs w:val="19"/>
        </w:rPr>
        <w:t>标签纸、斑马线、中性笔、油性笔等材料的使用；《幼儿园卫生消毒物资管理制度》《托儿所幼儿园</w:t>
      </w:r>
      <w:r>
        <w:rPr>
          <w:rFonts w:ascii="宋体" w:hAnsi="宋体" w:eastAsia="宋体" w:cs="宋体"/>
          <w:spacing w:val="15"/>
          <w:sz w:val="19"/>
          <w:szCs w:val="19"/>
        </w:rPr>
        <w:t xml:space="preserve"> </w:t>
      </w:r>
      <w:r>
        <w:rPr>
          <w:rFonts w:ascii="宋体" w:hAnsi="宋体" w:eastAsia="宋体" w:cs="宋体"/>
          <w:spacing w:val="18"/>
          <w:sz w:val="19"/>
          <w:szCs w:val="19"/>
        </w:rPr>
        <w:t>卫生保健工作规范》《托儿所幼儿园卫生保健管理办法》《幼儿园日常卫生消毒与管理细则》《幼儿园卫</w:t>
      </w:r>
      <w:r>
        <w:rPr>
          <w:rFonts w:ascii="宋体" w:hAnsi="宋体" w:eastAsia="宋体" w:cs="宋体"/>
          <w:spacing w:val="8"/>
          <w:sz w:val="19"/>
          <w:szCs w:val="19"/>
        </w:rPr>
        <w:t xml:space="preserve"> </w:t>
      </w:r>
      <w:r>
        <w:rPr>
          <w:rFonts w:ascii="宋体" w:hAnsi="宋体" w:eastAsia="宋体" w:cs="宋体"/>
          <w:spacing w:val="16"/>
          <w:sz w:val="19"/>
          <w:szCs w:val="19"/>
        </w:rPr>
        <w:t>生消毒制度》《托儿所幼儿园消毒卫生规范》(</w:t>
      </w:r>
      <w:r>
        <w:rPr>
          <w:rFonts w:ascii="宋体" w:hAnsi="宋体" w:eastAsia="宋体" w:cs="宋体"/>
          <w:sz w:val="19"/>
          <w:szCs w:val="19"/>
        </w:rPr>
        <w:t>DB</w:t>
      </w:r>
      <w:r>
        <w:rPr>
          <w:rFonts w:ascii="宋体" w:hAnsi="宋体" w:eastAsia="宋体" w:cs="宋体"/>
          <w:spacing w:val="16"/>
          <w:sz w:val="19"/>
          <w:szCs w:val="19"/>
        </w:rPr>
        <w:t>12T447—2011)、《</w:t>
      </w:r>
      <w:r>
        <w:rPr>
          <w:rFonts w:ascii="宋体" w:hAnsi="宋体" w:eastAsia="宋体" w:cs="宋体"/>
          <w:spacing w:val="32"/>
          <w:sz w:val="19"/>
          <w:szCs w:val="19"/>
        </w:rPr>
        <w:t xml:space="preserve">  </w:t>
      </w:r>
      <w:r>
        <w:rPr>
          <w:rFonts w:ascii="宋体" w:hAnsi="宋体" w:eastAsia="宋体" w:cs="宋体"/>
          <w:spacing w:val="16"/>
          <w:sz w:val="19"/>
          <w:szCs w:val="19"/>
        </w:rPr>
        <w:t>幼儿园保育师工作规范》等清洁消</w:t>
      </w:r>
      <w:r>
        <w:rPr>
          <w:rFonts w:ascii="宋体" w:hAnsi="宋体" w:eastAsia="宋体" w:cs="宋体"/>
          <w:sz w:val="19"/>
          <w:szCs w:val="19"/>
        </w:rPr>
        <w:t xml:space="preserve"> </w:t>
      </w:r>
      <w:r>
        <w:rPr>
          <w:rFonts w:ascii="宋体" w:hAnsi="宋体" w:eastAsia="宋体" w:cs="宋体"/>
          <w:spacing w:val="19"/>
          <w:sz w:val="19"/>
          <w:szCs w:val="19"/>
        </w:rPr>
        <w:t>毒章节内容的解析；《幼儿园卫生检查记录表》《幼儿园班级</w:t>
      </w:r>
      <w:r>
        <w:rPr>
          <w:rFonts w:ascii="宋体" w:hAnsi="宋体" w:eastAsia="宋体" w:cs="宋体"/>
          <w:spacing w:val="18"/>
          <w:sz w:val="19"/>
          <w:szCs w:val="19"/>
        </w:rPr>
        <w:t>物品使用登记表》《幼儿园物品使用管理评</w:t>
      </w:r>
      <w:r>
        <w:rPr>
          <w:rFonts w:ascii="宋体" w:hAnsi="宋体" w:eastAsia="宋体" w:cs="宋体"/>
          <w:sz w:val="19"/>
          <w:szCs w:val="19"/>
        </w:rPr>
        <w:t xml:space="preserve"> </w:t>
      </w:r>
      <w:r>
        <w:rPr>
          <w:rFonts w:ascii="宋体" w:hAnsi="宋体" w:eastAsia="宋体" w:cs="宋体"/>
          <w:spacing w:val="26"/>
          <w:sz w:val="19"/>
          <w:szCs w:val="19"/>
        </w:rPr>
        <w:t>价表》等资料的使用；清洁消毒物品点检法、清洁程度和卫生指标的自检方法；清洁消毒验收标准的</w:t>
      </w:r>
      <w:r>
        <w:rPr>
          <w:rFonts w:ascii="宋体" w:hAnsi="宋体" w:eastAsia="宋体" w:cs="宋体"/>
          <w:spacing w:val="17"/>
          <w:sz w:val="19"/>
          <w:szCs w:val="19"/>
        </w:rPr>
        <w:t xml:space="preserve"> </w:t>
      </w:r>
      <w:r>
        <w:rPr>
          <w:rFonts w:ascii="宋体" w:hAnsi="宋体" w:eastAsia="宋体" w:cs="宋体"/>
          <w:spacing w:val="12"/>
          <w:sz w:val="19"/>
          <w:szCs w:val="19"/>
        </w:rPr>
        <w:t>理解</w:t>
      </w:r>
      <w:r>
        <w:rPr>
          <w:rFonts w:ascii="宋体" w:hAnsi="宋体" w:eastAsia="宋体" w:cs="宋体"/>
          <w:spacing w:val="-34"/>
          <w:sz w:val="19"/>
          <w:szCs w:val="19"/>
        </w:rPr>
        <w:t xml:space="preserve"> </w:t>
      </w:r>
      <w:r>
        <w:rPr>
          <w:rFonts w:ascii="宋体" w:hAnsi="宋体" w:eastAsia="宋体" w:cs="宋体"/>
          <w:spacing w:val="12"/>
          <w:sz w:val="19"/>
          <w:szCs w:val="19"/>
        </w:rPr>
        <w:t>。</w:t>
      </w:r>
    </w:p>
    <w:p w14:paraId="15A25BA8">
      <w:pPr>
        <w:pageBreakBefore w:val="0"/>
        <w:widowControl/>
        <w:kinsoku/>
        <w:wordWrap/>
        <w:overflowPunct w:val="0"/>
        <w:topLinePunct w:val="0"/>
        <w:autoSpaceDE w:val="0"/>
        <w:autoSpaceDN w:val="0"/>
        <w:bidi w:val="0"/>
        <w:adjustRightInd w:val="0"/>
        <w:spacing w:before="17" w:line="221" w:lineRule="auto"/>
        <w:ind w:left="180"/>
        <w:jc w:val="both"/>
        <w:textAlignment w:val="baseline"/>
        <w:rPr>
          <w:rFonts w:ascii="宋体" w:hAnsi="宋体" w:eastAsia="宋体" w:cs="宋体"/>
          <w:sz w:val="19"/>
          <w:szCs w:val="19"/>
        </w:rPr>
      </w:pPr>
      <w:r>
        <w:rPr>
          <w:rFonts w:ascii="宋体" w:hAnsi="宋体" w:eastAsia="宋体" w:cs="宋体"/>
          <w:spacing w:val="24"/>
          <w:sz w:val="19"/>
          <w:szCs w:val="19"/>
        </w:rPr>
        <w:t>【理论知识】</w:t>
      </w:r>
    </w:p>
    <w:p w14:paraId="01FE19B4">
      <w:pPr>
        <w:pageBreakBefore w:val="0"/>
        <w:widowControl/>
        <w:kinsoku/>
        <w:wordWrap/>
        <w:overflowPunct w:val="0"/>
        <w:topLinePunct w:val="0"/>
        <w:autoSpaceDE w:val="0"/>
        <w:autoSpaceDN w:val="0"/>
        <w:bidi w:val="0"/>
        <w:adjustRightInd w:val="0"/>
        <w:spacing w:before="146" w:line="219" w:lineRule="auto"/>
        <w:ind w:left="260"/>
        <w:jc w:val="both"/>
        <w:textAlignment w:val="baseline"/>
        <w:rPr>
          <w:rFonts w:ascii="宋体" w:hAnsi="宋体" w:eastAsia="宋体" w:cs="宋体"/>
          <w:sz w:val="19"/>
          <w:szCs w:val="19"/>
        </w:rPr>
      </w:pPr>
      <w:r>
        <w:rPr>
          <w:rFonts w:ascii="宋体" w:hAnsi="宋体" w:eastAsia="宋体" w:cs="宋体"/>
          <w:spacing w:val="19"/>
          <w:sz w:val="19"/>
          <w:szCs w:val="19"/>
        </w:rPr>
        <w:t>清洁消毒及清洁物品管理的自检流程；清洁消毒及清洁物品管理的相</w:t>
      </w:r>
      <w:r>
        <w:rPr>
          <w:rFonts w:ascii="宋体" w:hAnsi="宋体" w:eastAsia="宋体" w:cs="宋体"/>
          <w:spacing w:val="18"/>
          <w:sz w:val="19"/>
          <w:szCs w:val="19"/>
        </w:rPr>
        <w:t>应验收标准。</w:t>
      </w:r>
    </w:p>
    <w:p w14:paraId="11BCC56F">
      <w:pPr>
        <w:pageBreakBefore w:val="0"/>
        <w:widowControl/>
        <w:kinsoku/>
        <w:wordWrap/>
        <w:overflowPunct w:val="0"/>
        <w:topLinePunct w:val="0"/>
        <w:autoSpaceDE w:val="0"/>
        <w:autoSpaceDN w:val="0"/>
        <w:bidi w:val="0"/>
        <w:adjustRightInd w:val="0"/>
        <w:spacing w:before="140" w:line="219" w:lineRule="auto"/>
        <w:ind w:left="260"/>
        <w:jc w:val="both"/>
        <w:textAlignment w:val="baseline"/>
        <w:rPr>
          <w:rFonts w:ascii="宋体" w:hAnsi="宋体" w:eastAsia="宋体" w:cs="宋体"/>
          <w:sz w:val="19"/>
          <w:szCs w:val="19"/>
        </w:rPr>
      </w:pPr>
      <w:r>
        <w:rPr>
          <w:rFonts w:ascii="宋体" w:hAnsi="宋体" w:eastAsia="宋体" w:cs="宋体"/>
          <w:spacing w:val="12"/>
          <w:sz w:val="19"/>
          <w:szCs w:val="19"/>
        </w:rPr>
        <w:t>六</w:t>
      </w:r>
      <w:r>
        <w:rPr>
          <w:rFonts w:ascii="宋体" w:hAnsi="宋体" w:eastAsia="宋体" w:cs="宋体"/>
          <w:spacing w:val="-9"/>
          <w:sz w:val="19"/>
          <w:szCs w:val="19"/>
        </w:rPr>
        <w:t xml:space="preserve"> </w:t>
      </w:r>
      <w:r>
        <w:rPr>
          <w:rFonts w:ascii="宋体" w:hAnsi="宋体" w:eastAsia="宋体" w:cs="宋体"/>
          <w:spacing w:val="12"/>
          <w:sz w:val="19"/>
          <w:szCs w:val="19"/>
        </w:rPr>
        <w:t>、任务的整改反思</w:t>
      </w:r>
    </w:p>
    <w:p w14:paraId="546FA970">
      <w:pPr>
        <w:pageBreakBefore w:val="0"/>
        <w:widowControl/>
        <w:kinsoku/>
        <w:wordWrap/>
        <w:overflowPunct w:val="0"/>
        <w:topLinePunct w:val="0"/>
        <w:autoSpaceDE w:val="0"/>
        <w:autoSpaceDN w:val="0"/>
        <w:bidi w:val="0"/>
        <w:adjustRightInd w:val="0"/>
        <w:spacing w:before="141" w:line="220" w:lineRule="auto"/>
        <w:ind w:left="180"/>
        <w:jc w:val="both"/>
        <w:textAlignment w:val="baseline"/>
        <w:rPr>
          <w:rFonts w:ascii="宋体" w:hAnsi="宋体" w:eastAsia="宋体" w:cs="宋体"/>
          <w:sz w:val="19"/>
          <w:szCs w:val="19"/>
        </w:rPr>
      </w:pPr>
      <w:r>
        <w:rPr>
          <w:rFonts w:ascii="宋体" w:hAnsi="宋体" w:eastAsia="宋体" w:cs="宋体"/>
          <w:spacing w:val="24"/>
          <w:sz w:val="19"/>
          <w:szCs w:val="19"/>
        </w:rPr>
        <w:t>【实践知识】</w:t>
      </w:r>
    </w:p>
    <w:p w14:paraId="59310CD8">
      <w:pPr>
        <w:pageBreakBefore w:val="0"/>
        <w:widowControl/>
        <w:kinsoku/>
        <w:wordWrap/>
        <w:overflowPunct w:val="0"/>
        <w:topLinePunct w:val="0"/>
        <w:autoSpaceDE w:val="0"/>
        <w:autoSpaceDN w:val="0"/>
        <w:bidi w:val="0"/>
        <w:adjustRightInd w:val="0"/>
        <w:spacing w:before="128" w:line="394" w:lineRule="auto"/>
        <w:ind w:left="80" w:right="99" w:firstLine="100"/>
        <w:jc w:val="both"/>
        <w:textAlignment w:val="baseline"/>
        <w:rPr>
          <w:rFonts w:ascii="宋体" w:hAnsi="宋体" w:eastAsia="宋体" w:cs="宋体"/>
          <w:sz w:val="19"/>
          <w:szCs w:val="19"/>
        </w:rPr>
      </w:pPr>
      <w:r>
        <w:rPr>
          <w:rFonts w:ascii="宋体" w:hAnsi="宋体" w:eastAsia="宋体" w:cs="宋体"/>
          <w:spacing w:val="17"/>
          <w:sz w:val="19"/>
          <w:szCs w:val="19"/>
        </w:rPr>
        <w:t>《幼儿园卫生检查记录表》《幼儿园班级物品使用登记表》《幼儿园物品使</w:t>
      </w:r>
      <w:r>
        <w:rPr>
          <w:rFonts w:ascii="宋体" w:hAnsi="宋体" w:eastAsia="宋体" w:cs="宋体"/>
          <w:spacing w:val="16"/>
          <w:sz w:val="19"/>
          <w:szCs w:val="19"/>
        </w:rPr>
        <w:t>用管理评价表》等登记评价表</w:t>
      </w:r>
      <w:r>
        <w:rPr>
          <w:rFonts w:ascii="宋体" w:hAnsi="宋体" w:eastAsia="宋体" w:cs="宋体"/>
          <w:sz w:val="19"/>
          <w:szCs w:val="19"/>
        </w:rPr>
        <w:t xml:space="preserve"> </w:t>
      </w:r>
      <w:r>
        <w:rPr>
          <w:rFonts w:ascii="宋体" w:hAnsi="宋体" w:eastAsia="宋体" w:cs="宋体"/>
          <w:spacing w:val="18"/>
          <w:sz w:val="19"/>
          <w:szCs w:val="19"/>
        </w:rPr>
        <w:t>的解读；清洁消毒反馈问题的整理归纳。</w:t>
      </w:r>
    </w:p>
    <w:p w14:paraId="5D52C37E">
      <w:pPr>
        <w:pageBreakBefore w:val="0"/>
        <w:widowControl/>
        <w:kinsoku/>
        <w:wordWrap/>
        <w:overflowPunct w:val="0"/>
        <w:topLinePunct w:val="0"/>
        <w:autoSpaceDE w:val="0"/>
        <w:autoSpaceDN w:val="0"/>
        <w:bidi w:val="0"/>
        <w:adjustRightInd w:val="0"/>
        <w:spacing w:line="221" w:lineRule="auto"/>
        <w:ind w:left="180"/>
        <w:jc w:val="both"/>
        <w:textAlignment w:val="baseline"/>
        <w:rPr>
          <w:rFonts w:ascii="宋体" w:hAnsi="宋体" w:eastAsia="宋体" w:cs="宋体"/>
          <w:sz w:val="19"/>
          <w:szCs w:val="19"/>
        </w:rPr>
      </w:pPr>
      <w:r>
        <w:rPr>
          <w:rFonts w:ascii="宋体" w:hAnsi="宋体" w:eastAsia="宋体" w:cs="宋体"/>
          <w:spacing w:val="24"/>
          <w:sz w:val="19"/>
          <w:szCs w:val="19"/>
        </w:rPr>
        <w:t>【理论知识】</w:t>
      </w:r>
    </w:p>
    <w:p w14:paraId="1FCD1C4D">
      <w:pPr>
        <w:pageBreakBefore w:val="0"/>
        <w:widowControl/>
        <w:kinsoku/>
        <w:wordWrap/>
        <w:overflowPunct w:val="0"/>
        <w:topLinePunct w:val="0"/>
        <w:autoSpaceDE w:val="0"/>
        <w:autoSpaceDN w:val="0"/>
        <w:bidi w:val="0"/>
        <w:adjustRightInd w:val="0"/>
        <w:spacing w:before="136" w:line="219" w:lineRule="auto"/>
        <w:ind w:left="260"/>
        <w:jc w:val="both"/>
        <w:textAlignment w:val="baseline"/>
        <w:rPr>
          <w:rFonts w:ascii="宋体" w:hAnsi="宋体" w:eastAsia="宋体" w:cs="宋体"/>
          <w:sz w:val="19"/>
          <w:szCs w:val="19"/>
        </w:rPr>
      </w:pPr>
      <w:r>
        <w:rPr>
          <w:rFonts w:ascii="宋体" w:hAnsi="宋体" w:eastAsia="宋体" w:cs="宋体"/>
          <w:spacing w:val="17"/>
          <w:sz w:val="19"/>
          <w:szCs w:val="19"/>
        </w:rPr>
        <w:t>清洁消毒工作要点的梳理总结。</w:t>
      </w:r>
    </w:p>
    <w:p w14:paraId="53FC41B9">
      <w:pPr>
        <w:pageBreakBefore w:val="0"/>
        <w:widowControl/>
        <w:kinsoku/>
        <w:wordWrap/>
        <w:overflowPunct w:val="0"/>
        <w:topLinePunct w:val="0"/>
        <w:autoSpaceDE w:val="0"/>
        <w:autoSpaceDN w:val="0"/>
        <w:bidi w:val="0"/>
        <w:adjustRightInd w:val="0"/>
        <w:spacing w:before="151" w:line="219" w:lineRule="auto"/>
        <w:ind w:left="260"/>
        <w:jc w:val="both"/>
        <w:textAlignment w:val="baseline"/>
        <w:rPr>
          <w:rFonts w:ascii="宋体" w:hAnsi="宋体" w:eastAsia="宋体" w:cs="宋体"/>
          <w:sz w:val="19"/>
          <w:szCs w:val="19"/>
        </w:rPr>
      </w:pPr>
      <w:r>
        <w:rPr>
          <w:rFonts w:ascii="宋体" w:hAnsi="宋体" w:eastAsia="宋体" w:cs="宋体"/>
          <w:spacing w:val="19"/>
          <w:sz w:val="19"/>
          <w:szCs w:val="19"/>
        </w:rPr>
        <w:t>七、通用能力、职业素养和思政素养</w:t>
      </w:r>
    </w:p>
    <w:p w14:paraId="5D4A34EE">
      <w:pPr>
        <w:pageBreakBefore w:val="0"/>
        <w:widowControl/>
        <w:kinsoku/>
        <w:wordWrap/>
        <w:overflowPunct w:val="0"/>
        <w:topLinePunct w:val="0"/>
        <w:autoSpaceDE w:val="0"/>
        <w:autoSpaceDN w:val="0"/>
        <w:bidi w:val="0"/>
        <w:adjustRightInd w:val="0"/>
        <w:spacing w:before="120" w:line="405" w:lineRule="auto"/>
        <w:ind w:left="80" w:right="59" w:firstLine="180"/>
        <w:jc w:val="both"/>
        <w:textAlignment w:val="baseline"/>
        <w:rPr>
          <w:rFonts w:ascii="宋体" w:hAnsi="宋体" w:eastAsia="宋体" w:cs="宋体"/>
          <w:sz w:val="19"/>
          <w:szCs w:val="19"/>
        </w:rPr>
      </w:pPr>
      <w:r>
        <w:rPr>
          <w:sz w:val="19"/>
          <w:szCs w:val="19"/>
        </w:rPr>
        <w:drawing>
          <wp:anchor distT="0" distB="0" distL="0" distR="0" simplePos="0" relativeHeight="251664384" behindDoc="0" locked="0" layoutInCell="1" allowOverlap="1">
            <wp:simplePos x="0" y="0"/>
            <wp:positionH relativeFrom="column">
              <wp:posOffset>6350</wp:posOffset>
            </wp:positionH>
            <wp:positionV relativeFrom="paragraph">
              <wp:posOffset>503555</wp:posOffset>
            </wp:positionV>
            <wp:extent cx="5334000" cy="6350"/>
            <wp:effectExtent l="0" t="0" r="0" b="0"/>
            <wp:wrapNone/>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38"/>
                    <a:stretch>
                      <a:fillRect/>
                    </a:stretch>
                  </pic:blipFill>
                  <pic:spPr>
                    <a:xfrm>
                      <a:off x="0" y="0"/>
                      <a:ext cx="5334005" cy="6365"/>
                    </a:xfrm>
                    <a:prstGeom prst="rect">
                      <a:avLst/>
                    </a:prstGeom>
                  </pic:spPr>
                </pic:pic>
              </a:graphicData>
            </a:graphic>
          </wp:anchor>
        </w:drawing>
      </w:r>
      <w:r>
        <w:rPr>
          <w:rFonts w:ascii="宋体" w:hAnsi="宋体" w:eastAsia="宋体" w:cs="宋体"/>
          <w:spacing w:val="20"/>
          <w:sz w:val="19"/>
          <w:szCs w:val="19"/>
        </w:rPr>
        <w:t>与人交流；与人合作；时间意识；规则意识；安全意识；责任意识；反思意识</w:t>
      </w:r>
      <w:r>
        <w:rPr>
          <w:rFonts w:ascii="宋体" w:hAnsi="宋体" w:eastAsia="宋体" w:cs="宋体"/>
          <w:spacing w:val="19"/>
          <w:sz w:val="19"/>
          <w:szCs w:val="19"/>
        </w:rPr>
        <w:t>；严谨细致；谦虚认真；</w:t>
      </w:r>
      <w:r>
        <w:rPr>
          <w:rFonts w:ascii="宋体" w:hAnsi="宋体" w:eastAsia="宋体" w:cs="宋体"/>
          <w:sz w:val="19"/>
          <w:szCs w:val="19"/>
        </w:rPr>
        <w:t xml:space="preserve"> </w:t>
      </w:r>
      <w:r>
        <w:rPr>
          <w:rFonts w:ascii="宋体" w:hAnsi="宋体" w:eastAsia="宋体" w:cs="宋体"/>
          <w:spacing w:val="17"/>
          <w:sz w:val="19"/>
          <w:szCs w:val="19"/>
        </w:rPr>
        <w:t>精益求精的工匠精神；劳动精神。</w:t>
      </w:r>
    </w:p>
    <w:p w14:paraId="564EA21A">
      <w:pPr>
        <w:pageBreakBefore w:val="0"/>
        <w:widowControl/>
        <w:kinsoku/>
        <w:wordWrap/>
        <w:overflowPunct w:val="0"/>
        <w:topLinePunct w:val="0"/>
        <w:autoSpaceDE w:val="0"/>
        <w:autoSpaceDN w:val="0"/>
        <w:bidi w:val="0"/>
        <w:adjustRightInd w:val="0"/>
        <w:spacing w:line="405" w:lineRule="auto"/>
        <w:jc w:val="both"/>
        <w:textAlignment w:val="baseline"/>
        <w:rPr>
          <w:rFonts w:ascii="宋体" w:hAnsi="宋体" w:eastAsia="宋体" w:cs="宋体"/>
          <w:sz w:val="19"/>
          <w:szCs w:val="19"/>
        </w:rPr>
        <w:sectPr>
          <w:headerReference r:id="rId25" w:type="default"/>
          <w:footerReference r:id="rId26" w:type="default"/>
          <w:pgSz w:w="11906" w:h="16838"/>
          <w:pgMar w:top="1417" w:right="1417" w:bottom="1417" w:left="1417" w:header="206" w:footer="708" w:gutter="0"/>
          <w:pgNumType w:fmt="decimal"/>
          <w:cols w:space="0" w:num="1"/>
          <w:rtlGutter w:val="0"/>
          <w:docGrid w:linePitch="0" w:charSpace="0"/>
        </w:sectPr>
      </w:pPr>
    </w:p>
    <w:p w14:paraId="70D30AED">
      <w:pPr>
        <w:pageBreakBefore w:val="0"/>
        <w:widowControl/>
        <w:kinsoku/>
        <w:wordWrap/>
        <w:overflowPunct w:val="0"/>
        <w:topLinePunct w:val="0"/>
        <w:autoSpaceDE w:val="0"/>
        <w:autoSpaceDN w:val="0"/>
        <w:bidi w:val="0"/>
        <w:adjustRightInd w:val="0"/>
        <w:spacing w:before="113" w:line="219" w:lineRule="auto"/>
        <w:ind w:left="3552"/>
        <w:textAlignment w:val="baseline"/>
        <w:rPr>
          <w:rFonts w:ascii="宋体" w:hAnsi="宋体" w:eastAsia="宋体" w:cs="宋体"/>
          <w:sz w:val="18"/>
          <w:szCs w:val="18"/>
        </w:rPr>
      </w:pPr>
      <w:r>
        <w:rPr>
          <w:rFonts w:ascii="宋体" w:hAnsi="宋体" w:eastAsia="宋体" w:cs="宋体"/>
          <w:b/>
          <w:bCs/>
          <w:spacing w:val="-3"/>
          <w:sz w:val="18"/>
          <w:szCs w:val="18"/>
        </w:rPr>
        <w:t>参考性学习任务</w:t>
      </w:r>
    </w:p>
    <w:p w14:paraId="7D866624">
      <w:pPr>
        <w:pageBreakBefore w:val="0"/>
        <w:widowControl/>
        <w:kinsoku/>
        <w:wordWrap/>
        <w:overflowPunct w:val="0"/>
        <w:topLinePunct w:val="0"/>
        <w:autoSpaceDE w:val="0"/>
        <w:autoSpaceDN w:val="0"/>
        <w:bidi w:val="0"/>
        <w:adjustRightInd w:val="0"/>
        <w:spacing w:line="66" w:lineRule="exact"/>
        <w:textAlignment w:val="baseline"/>
      </w:pPr>
    </w:p>
    <w:tbl>
      <w:tblPr>
        <w:tblStyle w:val="11"/>
        <w:tblW w:w="89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231"/>
        <w:gridCol w:w="6199"/>
        <w:gridCol w:w="942"/>
      </w:tblGrid>
      <w:tr w14:paraId="79ABF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67" w:type="dxa"/>
            <w:tcBorders>
              <w:left w:val="nil"/>
            </w:tcBorders>
            <w:vAlign w:val="top"/>
          </w:tcPr>
          <w:p w14:paraId="0854BF35">
            <w:pPr>
              <w:pStyle w:val="12"/>
              <w:pageBreakBefore w:val="0"/>
              <w:widowControl/>
              <w:kinsoku/>
              <w:wordWrap/>
              <w:overflowPunct w:val="0"/>
              <w:topLinePunct w:val="0"/>
              <w:autoSpaceDE w:val="0"/>
              <w:autoSpaceDN w:val="0"/>
              <w:bidi w:val="0"/>
              <w:adjustRightInd w:val="0"/>
              <w:spacing w:before="103" w:line="221" w:lineRule="auto"/>
              <w:ind w:left="70"/>
              <w:textAlignment w:val="baseline"/>
            </w:pPr>
            <w:r>
              <w:rPr>
                <w:spacing w:val="-2"/>
              </w:rPr>
              <w:t>序号</w:t>
            </w:r>
          </w:p>
        </w:tc>
        <w:tc>
          <w:tcPr>
            <w:tcW w:w="1231" w:type="dxa"/>
            <w:vAlign w:val="top"/>
          </w:tcPr>
          <w:p w14:paraId="1247775F">
            <w:pPr>
              <w:pStyle w:val="12"/>
              <w:pageBreakBefore w:val="0"/>
              <w:widowControl/>
              <w:kinsoku/>
              <w:wordWrap/>
              <w:overflowPunct w:val="0"/>
              <w:topLinePunct w:val="0"/>
              <w:autoSpaceDE w:val="0"/>
              <w:autoSpaceDN w:val="0"/>
              <w:bidi w:val="0"/>
              <w:adjustRightInd w:val="0"/>
              <w:spacing w:before="105" w:line="221" w:lineRule="auto"/>
              <w:ind w:left="375"/>
              <w:textAlignment w:val="baseline"/>
            </w:pPr>
            <w:r>
              <w:rPr>
                <w:spacing w:val="-3"/>
              </w:rPr>
              <w:t>名称</w:t>
            </w:r>
          </w:p>
        </w:tc>
        <w:tc>
          <w:tcPr>
            <w:tcW w:w="6199" w:type="dxa"/>
            <w:vAlign w:val="top"/>
          </w:tcPr>
          <w:p w14:paraId="1D851730">
            <w:pPr>
              <w:pStyle w:val="12"/>
              <w:pageBreakBefore w:val="0"/>
              <w:widowControl/>
              <w:kinsoku/>
              <w:wordWrap/>
              <w:overflowPunct w:val="0"/>
              <w:topLinePunct w:val="0"/>
              <w:autoSpaceDE w:val="0"/>
              <w:autoSpaceDN w:val="0"/>
              <w:bidi w:val="0"/>
              <w:adjustRightInd w:val="0"/>
              <w:spacing w:before="103" w:line="219" w:lineRule="auto"/>
              <w:ind w:left="2315"/>
              <w:textAlignment w:val="baseline"/>
            </w:pPr>
            <w:r>
              <w:rPr>
                <w:spacing w:val="-2"/>
              </w:rPr>
              <w:t>学习任务描述</w:t>
            </w:r>
          </w:p>
        </w:tc>
        <w:tc>
          <w:tcPr>
            <w:tcW w:w="942" w:type="dxa"/>
            <w:tcBorders>
              <w:right w:val="nil"/>
            </w:tcBorders>
            <w:vAlign w:val="top"/>
          </w:tcPr>
          <w:p w14:paraId="634441FD">
            <w:pPr>
              <w:pStyle w:val="12"/>
              <w:pageBreakBefore w:val="0"/>
              <w:widowControl/>
              <w:kinsoku/>
              <w:wordWrap/>
              <w:overflowPunct w:val="0"/>
              <w:topLinePunct w:val="0"/>
              <w:autoSpaceDE w:val="0"/>
              <w:autoSpaceDN w:val="0"/>
              <w:bidi w:val="0"/>
              <w:adjustRightInd w:val="0"/>
              <w:spacing w:before="103" w:line="219" w:lineRule="auto"/>
              <w:ind w:left="55"/>
              <w:textAlignment w:val="baseline"/>
            </w:pPr>
            <w:r>
              <w:rPr>
                <w:spacing w:val="2"/>
              </w:rPr>
              <w:t>参考学时</w:t>
            </w:r>
          </w:p>
        </w:tc>
      </w:tr>
      <w:tr w14:paraId="32030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9" w:hRule="atLeast"/>
        </w:trPr>
        <w:tc>
          <w:tcPr>
            <w:tcW w:w="567" w:type="dxa"/>
            <w:tcBorders>
              <w:left w:val="nil"/>
            </w:tcBorders>
            <w:vAlign w:val="top"/>
          </w:tcPr>
          <w:p w14:paraId="63330104">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5A8AD43">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216A1C7">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AFE15C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BFA34F8">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1A3E2A7E">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7E6FAC4">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B7A658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5F7F51A">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DA0A033">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8418E10">
            <w:pPr>
              <w:pStyle w:val="12"/>
              <w:pageBreakBefore w:val="0"/>
              <w:widowControl/>
              <w:kinsoku/>
              <w:wordWrap/>
              <w:overflowPunct w:val="0"/>
              <w:topLinePunct w:val="0"/>
              <w:autoSpaceDE w:val="0"/>
              <w:autoSpaceDN w:val="0"/>
              <w:bidi w:val="0"/>
              <w:adjustRightInd w:val="0"/>
              <w:spacing w:before="62" w:line="241" w:lineRule="auto"/>
              <w:ind w:left="210"/>
              <w:textAlignment w:val="baseline"/>
            </w:pPr>
            <w:r>
              <w:t>1</w:t>
            </w:r>
          </w:p>
        </w:tc>
        <w:tc>
          <w:tcPr>
            <w:tcW w:w="1231" w:type="dxa"/>
            <w:vAlign w:val="top"/>
          </w:tcPr>
          <w:p w14:paraId="0D95F02B">
            <w:pPr>
              <w:pageBreakBefore w:val="0"/>
              <w:widowControl/>
              <w:kinsoku/>
              <w:wordWrap/>
              <w:overflowPunct w:val="0"/>
              <w:topLinePunct w:val="0"/>
              <w:autoSpaceDE w:val="0"/>
              <w:autoSpaceDN w:val="0"/>
              <w:bidi w:val="0"/>
              <w:adjustRightInd w:val="0"/>
              <w:spacing w:line="263" w:lineRule="auto"/>
              <w:textAlignment w:val="baseline"/>
              <w:rPr>
                <w:rFonts w:ascii="Arial"/>
                <w:sz w:val="21"/>
              </w:rPr>
            </w:pPr>
          </w:p>
          <w:p w14:paraId="4C10FB95">
            <w:pPr>
              <w:pageBreakBefore w:val="0"/>
              <w:widowControl/>
              <w:kinsoku/>
              <w:wordWrap/>
              <w:overflowPunct w:val="0"/>
              <w:topLinePunct w:val="0"/>
              <w:autoSpaceDE w:val="0"/>
              <w:autoSpaceDN w:val="0"/>
              <w:bidi w:val="0"/>
              <w:adjustRightInd w:val="0"/>
              <w:spacing w:line="263" w:lineRule="auto"/>
              <w:textAlignment w:val="baseline"/>
              <w:rPr>
                <w:rFonts w:ascii="Arial"/>
                <w:sz w:val="21"/>
              </w:rPr>
            </w:pPr>
          </w:p>
          <w:p w14:paraId="02C635EE">
            <w:pPr>
              <w:pageBreakBefore w:val="0"/>
              <w:widowControl/>
              <w:kinsoku/>
              <w:wordWrap/>
              <w:overflowPunct w:val="0"/>
              <w:topLinePunct w:val="0"/>
              <w:autoSpaceDE w:val="0"/>
              <w:autoSpaceDN w:val="0"/>
              <w:bidi w:val="0"/>
              <w:adjustRightInd w:val="0"/>
              <w:spacing w:line="263" w:lineRule="auto"/>
              <w:textAlignment w:val="baseline"/>
              <w:rPr>
                <w:rFonts w:ascii="Arial"/>
                <w:sz w:val="21"/>
              </w:rPr>
            </w:pPr>
          </w:p>
          <w:p w14:paraId="554A85C8">
            <w:pPr>
              <w:pageBreakBefore w:val="0"/>
              <w:widowControl/>
              <w:kinsoku/>
              <w:wordWrap/>
              <w:overflowPunct w:val="0"/>
              <w:topLinePunct w:val="0"/>
              <w:autoSpaceDE w:val="0"/>
              <w:autoSpaceDN w:val="0"/>
              <w:bidi w:val="0"/>
              <w:adjustRightInd w:val="0"/>
              <w:spacing w:line="263" w:lineRule="auto"/>
              <w:textAlignment w:val="baseline"/>
              <w:rPr>
                <w:rFonts w:ascii="Arial"/>
                <w:sz w:val="21"/>
              </w:rPr>
            </w:pPr>
          </w:p>
          <w:p w14:paraId="6BC9B642">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0AE10550">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019A94D5">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DCAE136">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4E99E81">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1917BEA0">
            <w:pPr>
              <w:pStyle w:val="12"/>
              <w:pageBreakBefore w:val="0"/>
              <w:widowControl/>
              <w:kinsoku/>
              <w:wordWrap/>
              <w:overflowPunct w:val="0"/>
              <w:topLinePunct w:val="0"/>
              <w:autoSpaceDE w:val="0"/>
              <w:autoSpaceDN w:val="0"/>
              <w:bidi w:val="0"/>
              <w:adjustRightInd w:val="0"/>
              <w:spacing w:before="62" w:line="219" w:lineRule="auto"/>
              <w:ind w:left="185"/>
              <w:textAlignment w:val="baseline"/>
            </w:pPr>
            <w:r>
              <w:rPr>
                <w:spacing w:val="-2"/>
              </w:rPr>
              <w:t>室内地面</w:t>
            </w:r>
          </w:p>
          <w:p w14:paraId="07A20991">
            <w:pPr>
              <w:pStyle w:val="12"/>
              <w:pageBreakBefore w:val="0"/>
              <w:widowControl/>
              <w:kinsoku/>
              <w:wordWrap/>
              <w:overflowPunct w:val="0"/>
              <w:topLinePunct w:val="0"/>
              <w:autoSpaceDE w:val="0"/>
              <w:autoSpaceDN w:val="0"/>
              <w:bidi w:val="0"/>
              <w:adjustRightInd w:val="0"/>
              <w:spacing w:before="94" w:line="219" w:lineRule="auto"/>
              <w:ind w:left="185"/>
              <w:textAlignment w:val="baseline"/>
            </w:pPr>
            <w:r>
              <w:rPr>
                <w:spacing w:val="-2"/>
              </w:rPr>
              <w:t>清洁消毒</w:t>
            </w:r>
          </w:p>
        </w:tc>
        <w:tc>
          <w:tcPr>
            <w:tcW w:w="6199" w:type="dxa"/>
            <w:vAlign w:val="top"/>
          </w:tcPr>
          <w:p w14:paraId="139C21C4">
            <w:pPr>
              <w:pStyle w:val="12"/>
              <w:pageBreakBefore w:val="0"/>
              <w:widowControl/>
              <w:kinsoku/>
              <w:wordWrap/>
              <w:overflowPunct w:val="0"/>
              <w:topLinePunct w:val="0"/>
              <w:autoSpaceDE w:val="0"/>
              <w:autoSpaceDN w:val="0"/>
              <w:bidi w:val="0"/>
              <w:adjustRightInd w:val="0"/>
              <w:spacing w:before="119" w:line="324" w:lineRule="auto"/>
              <w:ind w:left="75" w:firstLine="189"/>
              <w:jc w:val="both"/>
              <w:textAlignment w:val="baseline"/>
            </w:pPr>
            <w:r>
              <w:rPr>
                <w:spacing w:val="-7"/>
              </w:rPr>
              <w:t>学生从指导教师处接到幼儿园班级室内地面清洁消毒的任务，要求根</w:t>
            </w:r>
            <w:r>
              <w:rPr>
                <w:spacing w:val="16"/>
              </w:rPr>
              <w:t xml:space="preserve"> </w:t>
            </w:r>
            <w:r>
              <w:rPr>
                <w:spacing w:val="-6"/>
              </w:rPr>
              <w:t>据幼儿园卫生消毒要求，要在幼儿离园后，进行当</w:t>
            </w:r>
            <w:r>
              <w:rPr>
                <w:spacing w:val="-7"/>
              </w:rPr>
              <w:t>日最后一次地面清洁</w:t>
            </w:r>
            <w:r>
              <w:t xml:space="preserve"> </w:t>
            </w:r>
            <w:r>
              <w:rPr>
                <w:spacing w:val="-6"/>
              </w:rPr>
              <w:t>消毒工作。工作时长约半小时，地面清洁消毒达到无</w:t>
            </w:r>
            <w:r>
              <w:rPr>
                <w:spacing w:val="-7"/>
              </w:rPr>
              <w:t>灰尘、无杂物、无</w:t>
            </w:r>
            <w:r>
              <w:t xml:space="preserve"> </w:t>
            </w:r>
            <w:r>
              <w:rPr>
                <w:spacing w:val="-6"/>
              </w:rPr>
              <w:t>脏污、无味、无水渍等标准，任务完成后接受指导教师的检查、评价与</w:t>
            </w:r>
            <w:r>
              <w:t xml:space="preserve"> </w:t>
            </w:r>
            <w:r>
              <w:rPr>
                <w:spacing w:val="-2"/>
              </w:rPr>
              <w:t>反馈。</w:t>
            </w:r>
          </w:p>
          <w:p w14:paraId="2E1AF47C">
            <w:pPr>
              <w:pStyle w:val="12"/>
              <w:pageBreakBefore w:val="0"/>
              <w:widowControl/>
              <w:kinsoku/>
              <w:wordWrap/>
              <w:overflowPunct w:val="0"/>
              <w:topLinePunct w:val="0"/>
              <w:autoSpaceDE w:val="0"/>
              <w:autoSpaceDN w:val="0"/>
              <w:bidi w:val="0"/>
              <w:adjustRightInd w:val="0"/>
              <w:spacing w:before="1" w:line="322" w:lineRule="auto"/>
              <w:ind w:left="35" w:firstLine="229"/>
              <w:jc w:val="both"/>
              <w:textAlignment w:val="baseline"/>
            </w:pPr>
            <w:r>
              <w:rPr>
                <w:spacing w:val="-1"/>
              </w:rPr>
              <w:t>学生接收到指导教师安排的室内地面清洁消毒工作任务；回顾清洁</w:t>
            </w:r>
            <w:r>
              <w:rPr>
                <w:spacing w:val="4"/>
              </w:rPr>
              <w:t xml:space="preserve"> </w:t>
            </w:r>
            <w:r>
              <w:rPr>
                <w:spacing w:val="-5"/>
              </w:rPr>
              <w:t>消毒相关文件管理规定，分析指导教师的要求，与班内其他同学沟</w:t>
            </w:r>
            <w:r>
              <w:rPr>
                <w:spacing w:val="-6"/>
              </w:rPr>
              <w:t>通交</w:t>
            </w:r>
            <w:r>
              <w:t xml:space="preserve"> </w:t>
            </w:r>
            <w:r>
              <w:rPr>
                <w:spacing w:val="-5"/>
              </w:rPr>
              <w:t>流，明确清洁消毒工作的具体流程；根据工作任务要求充分做好清洁消</w:t>
            </w:r>
            <w:r>
              <w:rPr>
                <w:spacing w:val="8"/>
              </w:rPr>
              <w:t xml:space="preserve"> </w:t>
            </w:r>
            <w:r>
              <w:rPr>
                <w:spacing w:val="-5"/>
              </w:rPr>
              <w:t>毒前的准备工作，包括室内桌椅整理、地面物品收纳归置和消毒液</w:t>
            </w:r>
            <w:r>
              <w:rPr>
                <w:spacing w:val="-6"/>
              </w:rPr>
              <w:t>的配</w:t>
            </w:r>
            <w:r>
              <w:t xml:space="preserve"> </w:t>
            </w:r>
            <w:r>
              <w:rPr>
                <w:spacing w:val="-1"/>
              </w:rPr>
              <w:t>制等；通过“清-消-清”三步法完成清洁消毒的具体步骤；清洁消毒</w:t>
            </w:r>
            <w:r>
              <w:rPr>
                <w:spacing w:val="8"/>
              </w:rPr>
              <w:t xml:space="preserve"> </w:t>
            </w:r>
            <w:r>
              <w:rPr>
                <w:spacing w:val="-5"/>
              </w:rPr>
              <w:t>完毕后，对清洁消毒物品进行整理、归置；任务完成后先自检，指</w:t>
            </w:r>
            <w:r>
              <w:rPr>
                <w:spacing w:val="-6"/>
              </w:rPr>
              <w:t>导教</w:t>
            </w:r>
            <w:r>
              <w:t xml:space="preserve"> </w:t>
            </w:r>
            <w:r>
              <w:rPr>
                <w:spacing w:val="2"/>
              </w:rPr>
              <w:t>师检查反馈后，学生进行整改、反思。</w:t>
            </w:r>
          </w:p>
          <w:p w14:paraId="1723CF50">
            <w:pPr>
              <w:pStyle w:val="12"/>
              <w:pageBreakBefore w:val="0"/>
              <w:widowControl/>
              <w:kinsoku/>
              <w:wordWrap/>
              <w:overflowPunct w:val="0"/>
              <w:topLinePunct w:val="0"/>
              <w:autoSpaceDE w:val="0"/>
              <w:autoSpaceDN w:val="0"/>
              <w:bidi w:val="0"/>
              <w:adjustRightInd w:val="0"/>
              <w:spacing w:line="305" w:lineRule="auto"/>
              <w:ind w:left="35" w:firstLine="229"/>
              <w:jc w:val="both"/>
              <w:textAlignment w:val="baseline"/>
            </w:pPr>
            <w:r>
              <w:rPr>
                <w:spacing w:val="-7"/>
              </w:rPr>
              <w:t>清洁消毒的工作流程和任务成效符合园所相关标准和要求，遵守《托</w:t>
            </w:r>
            <w:r>
              <w:rPr>
                <w:spacing w:val="14"/>
              </w:rPr>
              <w:t xml:space="preserve"> </w:t>
            </w:r>
            <w:r>
              <w:rPr>
                <w:spacing w:val="-11"/>
              </w:rPr>
              <w:t>儿所幼儿园卫生保健工作规范》《托儿所幼儿园卫生保健管理办法》《消</w:t>
            </w:r>
            <w:r>
              <w:rPr>
                <w:spacing w:val="15"/>
              </w:rPr>
              <w:t xml:space="preserve"> </w:t>
            </w:r>
            <w:r>
              <w:rPr>
                <w:spacing w:val="-3"/>
              </w:rPr>
              <w:t>毒技术规范(2002年版)》《托儿所幼儿园消毒卫生规范》(DB12T447—</w:t>
            </w:r>
            <w:r>
              <w:rPr>
                <w:spacing w:val="10"/>
              </w:rPr>
              <w:t xml:space="preserve"> </w:t>
            </w:r>
            <w:r>
              <w:rPr>
                <w:spacing w:val="2"/>
              </w:rPr>
              <w:t>2011)等相关文件规定。</w:t>
            </w:r>
          </w:p>
        </w:tc>
        <w:tc>
          <w:tcPr>
            <w:tcW w:w="942" w:type="dxa"/>
            <w:tcBorders>
              <w:right w:val="nil"/>
            </w:tcBorders>
            <w:vAlign w:val="top"/>
          </w:tcPr>
          <w:p w14:paraId="7FB64663">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DEC7F0B">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76218EAE">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4445B284">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6AC394CF">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19624BB">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CBDF02A">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6D2439E">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A63062A">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5D0D5E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7B75462B">
            <w:pPr>
              <w:pStyle w:val="12"/>
              <w:pageBreakBefore w:val="0"/>
              <w:widowControl/>
              <w:kinsoku/>
              <w:wordWrap/>
              <w:overflowPunct w:val="0"/>
              <w:topLinePunct w:val="0"/>
              <w:autoSpaceDE w:val="0"/>
              <w:autoSpaceDN w:val="0"/>
              <w:bidi w:val="0"/>
              <w:adjustRightInd w:val="0"/>
              <w:spacing w:before="62" w:line="241" w:lineRule="auto"/>
              <w:ind w:left="335"/>
              <w:textAlignment w:val="baseline"/>
            </w:pPr>
            <w:r>
              <w:rPr>
                <w:spacing w:val="-6"/>
              </w:rPr>
              <w:t>14</w:t>
            </w:r>
          </w:p>
        </w:tc>
      </w:tr>
      <w:tr w14:paraId="7D872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7" w:hRule="atLeast"/>
        </w:trPr>
        <w:tc>
          <w:tcPr>
            <w:tcW w:w="567" w:type="dxa"/>
            <w:tcBorders>
              <w:left w:val="nil"/>
            </w:tcBorders>
            <w:vAlign w:val="top"/>
          </w:tcPr>
          <w:p w14:paraId="64700EE9">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0CFE669E">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5205F46A">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2229A475">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627408C2">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449B95A7">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0A3604C4">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601DA8EB">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5DF6E821">
            <w:pPr>
              <w:pageBreakBefore w:val="0"/>
              <w:widowControl/>
              <w:kinsoku/>
              <w:wordWrap/>
              <w:overflowPunct w:val="0"/>
              <w:topLinePunct w:val="0"/>
              <w:autoSpaceDE w:val="0"/>
              <w:autoSpaceDN w:val="0"/>
              <w:bidi w:val="0"/>
              <w:adjustRightInd w:val="0"/>
              <w:spacing w:line="266" w:lineRule="auto"/>
              <w:textAlignment w:val="baseline"/>
              <w:rPr>
                <w:rFonts w:ascii="Arial"/>
                <w:sz w:val="21"/>
              </w:rPr>
            </w:pPr>
          </w:p>
          <w:p w14:paraId="11D940A9">
            <w:pPr>
              <w:pStyle w:val="12"/>
              <w:pageBreakBefore w:val="0"/>
              <w:widowControl/>
              <w:kinsoku/>
              <w:wordWrap/>
              <w:overflowPunct w:val="0"/>
              <w:topLinePunct w:val="0"/>
              <w:autoSpaceDE w:val="0"/>
              <w:autoSpaceDN w:val="0"/>
              <w:bidi w:val="0"/>
              <w:adjustRightInd w:val="0"/>
              <w:spacing w:before="62" w:line="241" w:lineRule="auto"/>
              <w:ind w:left="210"/>
              <w:textAlignment w:val="baseline"/>
            </w:pPr>
            <w:r>
              <w:t>2</w:t>
            </w:r>
          </w:p>
        </w:tc>
        <w:tc>
          <w:tcPr>
            <w:tcW w:w="1231" w:type="dxa"/>
            <w:vAlign w:val="top"/>
          </w:tcPr>
          <w:p w14:paraId="14B5C8D8">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598BC6CF">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0825C380">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51446B2">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747DE12">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505FB3F4">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4132A510">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76F27E4B">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3B3E5618">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4A52CCB7">
            <w:pPr>
              <w:pStyle w:val="12"/>
              <w:pageBreakBefore w:val="0"/>
              <w:widowControl/>
              <w:kinsoku/>
              <w:wordWrap/>
              <w:overflowPunct w:val="0"/>
              <w:topLinePunct w:val="0"/>
              <w:autoSpaceDE w:val="0"/>
              <w:autoSpaceDN w:val="0"/>
              <w:bidi w:val="0"/>
              <w:adjustRightInd w:val="0"/>
              <w:spacing w:before="61" w:line="220" w:lineRule="auto"/>
              <w:ind w:left="185"/>
              <w:textAlignment w:val="baseline"/>
            </w:pPr>
            <w:r>
              <w:rPr>
                <w:spacing w:val="2"/>
              </w:rPr>
              <w:t>塑料玩具</w:t>
            </w:r>
          </w:p>
          <w:p w14:paraId="490F2444">
            <w:pPr>
              <w:pStyle w:val="12"/>
              <w:pageBreakBefore w:val="0"/>
              <w:widowControl/>
              <w:kinsoku/>
              <w:wordWrap/>
              <w:overflowPunct w:val="0"/>
              <w:topLinePunct w:val="0"/>
              <w:autoSpaceDE w:val="0"/>
              <w:autoSpaceDN w:val="0"/>
              <w:bidi w:val="0"/>
              <w:adjustRightInd w:val="0"/>
              <w:spacing w:before="103" w:line="219" w:lineRule="auto"/>
              <w:ind w:left="185"/>
              <w:textAlignment w:val="baseline"/>
            </w:pPr>
            <w:r>
              <w:rPr>
                <w:spacing w:val="-2"/>
              </w:rPr>
              <w:t>清洁消毒</w:t>
            </w:r>
          </w:p>
        </w:tc>
        <w:tc>
          <w:tcPr>
            <w:tcW w:w="6199" w:type="dxa"/>
            <w:vAlign w:val="top"/>
          </w:tcPr>
          <w:p w14:paraId="14F074FB">
            <w:pPr>
              <w:pStyle w:val="12"/>
              <w:pageBreakBefore w:val="0"/>
              <w:widowControl/>
              <w:kinsoku/>
              <w:wordWrap/>
              <w:overflowPunct w:val="0"/>
              <w:topLinePunct w:val="0"/>
              <w:autoSpaceDE w:val="0"/>
              <w:autoSpaceDN w:val="0"/>
              <w:bidi w:val="0"/>
              <w:adjustRightInd w:val="0"/>
              <w:spacing w:before="132" w:line="321" w:lineRule="auto"/>
              <w:ind w:left="14" w:firstLine="246"/>
              <w:jc w:val="both"/>
              <w:textAlignment w:val="baseline"/>
            </w:pPr>
            <w:r>
              <w:rPr>
                <w:spacing w:val="-9"/>
              </w:rPr>
              <w:t>学生从指导教师处接到幼儿园班级内塑料玩具清洁消毒的任务，根据</w:t>
            </w:r>
            <w:r>
              <w:rPr>
                <w:spacing w:val="2"/>
              </w:rPr>
              <w:t xml:space="preserve">  </w:t>
            </w:r>
            <w:r>
              <w:rPr>
                <w:spacing w:val="-7"/>
              </w:rPr>
              <w:t>幼儿园卫生消毒要求，班级内塑料玩具需每周进行一次清洁消毒。学生</w:t>
            </w:r>
            <w:r>
              <w:rPr>
                <w:spacing w:val="3"/>
              </w:rPr>
              <w:t xml:space="preserve">  </w:t>
            </w:r>
            <w:r>
              <w:rPr>
                <w:spacing w:val="-4"/>
              </w:rPr>
              <w:t>需要对玩具清洁消毒达到无损毁、无污垢、无水渍，摆放归位等标</w:t>
            </w:r>
            <w:r>
              <w:rPr>
                <w:spacing w:val="-5"/>
              </w:rPr>
              <w:t>准，</w:t>
            </w:r>
            <w:r>
              <w:t xml:space="preserve"> </w:t>
            </w:r>
            <w:r>
              <w:rPr>
                <w:spacing w:val="-1"/>
              </w:rPr>
              <w:t>任务完成后接受指导教师的检查，并进行反思、整改。</w:t>
            </w:r>
          </w:p>
          <w:p w14:paraId="27B48898">
            <w:pPr>
              <w:pStyle w:val="12"/>
              <w:pageBreakBefore w:val="0"/>
              <w:widowControl/>
              <w:kinsoku/>
              <w:wordWrap/>
              <w:overflowPunct w:val="0"/>
              <w:topLinePunct w:val="0"/>
              <w:autoSpaceDE w:val="0"/>
              <w:autoSpaceDN w:val="0"/>
              <w:bidi w:val="0"/>
              <w:adjustRightInd w:val="0"/>
              <w:spacing w:before="5" w:line="324" w:lineRule="auto"/>
              <w:ind w:left="75" w:firstLine="189"/>
              <w:jc w:val="both"/>
              <w:textAlignment w:val="baseline"/>
            </w:pPr>
            <w:r>
              <w:rPr>
                <w:spacing w:val="-6"/>
              </w:rPr>
              <w:t>学生接收到指导教师安排的塑料玩具清洁消毒</w:t>
            </w:r>
            <w:r>
              <w:rPr>
                <w:spacing w:val="-7"/>
              </w:rPr>
              <w:t>工作任务，复习相关文</w:t>
            </w:r>
            <w:r>
              <w:t xml:space="preserve"> </w:t>
            </w:r>
            <w:r>
              <w:rPr>
                <w:spacing w:val="-6"/>
              </w:rPr>
              <w:t>件中关于玩具清洁消毒的要求，与班内同学进行沟通</w:t>
            </w:r>
            <w:r>
              <w:rPr>
                <w:spacing w:val="-7"/>
              </w:rPr>
              <w:t>交流，明确塑料玩</w:t>
            </w:r>
            <w:r>
              <w:t xml:space="preserve"> </w:t>
            </w:r>
            <w:r>
              <w:rPr>
                <w:spacing w:val="-6"/>
              </w:rPr>
              <w:t>具清洁消毒工作的具体流程；根据工作任务要求充分做好清洁消毒前的</w:t>
            </w:r>
            <w:r>
              <w:t xml:space="preserve"> </w:t>
            </w:r>
            <w:r>
              <w:rPr>
                <w:spacing w:val="-6"/>
              </w:rPr>
              <w:t>准备工作，包括天气预报查询、塑料玩具的收集、消毒液</w:t>
            </w:r>
            <w:r>
              <w:rPr>
                <w:spacing w:val="-7"/>
              </w:rPr>
              <w:t>的配制等；然</w:t>
            </w:r>
            <w:r>
              <w:t xml:space="preserve"> </w:t>
            </w:r>
            <w:r>
              <w:rPr>
                <w:spacing w:val="-6"/>
              </w:rPr>
              <w:t>后按照浸泡、擦洗、消毒、清水冲洗、晾晒的流程对塑料玩</w:t>
            </w:r>
            <w:r>
              <w:rPr>
                <w:spacing w:val="-7"/>
              </w:rPr>
              <w:t>具进行逐一</w:t>
            </w:r>
            <w:r>
              <w:t xml:space="preserve"> </w:t>
            </w:r>
            <w:r>
              <w:rPr>
                <w:spacing w:val="-6"/>
              </w:rPr>
              <w:t>清洗消毒。清洁消毒完毕后，将塑料玩具及清洁消毒用品收纳归</w:t>
            </w:r>
            <w:r>
              <w:rPr>
                <w:spacing w:val="-7"/>
              </w:rPr>
              <w:t>位，指</w:t>
            </w:r>
            <w:r>
              <w:t xml:space="preserve"> 导教师例行检查，学生及时整改、反思。</w:t>
            </w:r>
          </w:p>
          <w:p w14:paraId="7C629AE1">
            <w:pPr>
              <w:pStyle w:val="12"/>
              <w:pageBreakBefore w:val="0"/>
              <w:widowControl/>
              <w:kinsoku/>
              <w:wordWrap/>
              <w:overflowPunct w:val="0"/>
              <w:topLinePunct w:val="0"/>
              <w:autoSpaceDE w:val="0"/>
              <w:autoSpaceDN w:val="0"/>
              <w:bidi w:val="0"/>
              <w:adjustRightInd w:val="0"/>
              <w:spacing w:line="305" w:lineRule="auto"/>
              <w:ind w:left="14" w:firstLine="259"/>
              <w:jc w:val="both"/>
              <w:textAlignment w:val="baseline"/>
            </w:pPr>
            <w:r>
              <w:rPr>
                <w:spacing w:val="-7"/>
              </w:rPr>
              <w:t>清洁消毒的工作流程和任务成效符合园所相关标准和要求，满足幼儿</w:t>
            </w:r>
            <w:r>
              <w:rPr>
                <w:spacing w:val="12"/>
              </w:rPr>
              <w:t xml:space="preserve"> </w:t>
            </w:r>
            <w:r>
              <w:rPr>
                <w:spacing w:val="-4"/>
              </w:rPr>
              <w:t>安全需求，遵守《幼儿园日常卫生消毒与管理细则》《幼儿园卫生</w:t>
            </w:r>
            <w:r>
              <w:rPr>
                <w:spacing w:val="-5"/>
              </w:rPr>
              <w:t>消毒</w:t>
            </w:r>
            <w:r>
              <w:t xml:space="preserve"> </w:t>
            </w:r>
            <w:r>
              <w:rPr>
                <w:spacing w:val="-3"/>
              </w:rPr>
              <w:t>制度》《托儿所幼儿园消毒卫生规范》(DB12T</w:t>
            </w:r>
            <w:r>
              <w:rPr>
                <w:spacing w:val="-4"/>
              </w:rPr>
              <w:t>447—2011)、《普通物体</w:t>
            </w:r>
            <w:r>
              <w:t xml:space="preserve"> </w:t>
            </w:r>
            <w:r>
              <w:rPr>
                <w:spacing w:val="-1"/>
              </w:rPr>
              <w:t>表面消毒剂通用要求》(GB27952—2020)等相关文件规定。</w:t>
            </w:r>
          </w:p>
        </w:tc>
        <w:tc>
          <w:tcPr>
            <w:tcW w:w="942" w:type="dxa"/>
            <w:tcBorders>
              <w:right w:val="nil"/>
            </w:tcBorders>
            <w:vAlign w:val="top"/>
          </w:tcPr>
          <w:p w14:paraId="57D2637A">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57B5E918">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34799B88">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2F464240">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4F2F8BDB">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56F60F27">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39D55AB7">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2891D103">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47CEB582">
            <w:pPr>
              <w:pageBreakBefore w:val="0"/>
              <w:widowControl/>
              <w:kinsoku/>
              <w:wordWrap/>
              <w:overflowPunct w:val="0"/>
              <w:topLinePunct w:val="0"/>
              <w:autoSpaceDE w:val="0"/>
              <w:autoSpaceDN w:val="0"/>
              <w:bidi w:val="0"/>
              <w:adjustRightInd w:val="0"/>
              <w:spacing w:line="266" w:lineRule="auto"/>
              <w:textAlignment w:val="baseline"/>
              <w:rPr>
                <w:rFonts w:ascii="Arial"/>
                <w:sz w:val="21"/>
              </w:rPr>
            </w:pPr>
          </w:p>
          <w:p w14:paraId="5BA4A254">
            <w:pPr>
              <w:pStyle w:val="12"/>
              <w:pageBreakBefore w:val="0"/>
              <w:widowControl/>
              <w:kinsoku/>
              <w:wordWrap/>
              <w:overflowPunct w:val="0"/>
              <w:topLinePunct w:val="0"/>
              <w:autoSpaceDE w:val="0"/>
              <w:autoSpaceDN w:val="0"/>
              <w:bidi w:val="0"/>
              <w:adjustRightInd w:val="0"/>
              <w:spacing w:before="62" w:line="241" w:lineRule="auto"/>
              <w:ind w:left="335"/>
              <w:textAlignment w:val="baseline"/>
            </w:pPr>
            <w:r>
              <w:rPr>
                <w:spacing w:val="-6"/>
              </w:rPr>
              <w:t>14</w:t>
            </w:r>
          </w:p>
        </w:tc>
      </w:tr>
    </w:tbl>
    <w:p w14:paraId="207EE57F">
      <w:pPr>
        <w:pStyle w:val="5"/>
        <w:pageBreakBefore w:val="0"/>
        <w:widowControl/>
        <w:kinsoku/>
        <w:wordWrap/>
        <w:overflowPunct w:val="0"/>
        <w:topLinePunct w:val="0"/>
        <w:autoSpaceDE w:val="0"/>
        <w:autoSpaceDN w:val="0"/>
        <w:bidi w:val="0"/>
        <w:adjustRightInd w:val="0"/>
        <w:textAlignment w:val="baseline"/>
      </w:pPr>
    </w:p>
    <w:p w14:paraId="5392F575">
      <w:pPr>
        <w:pageBreakBefore w:val="0"/>
        <w:widowControl/>
        <w:kinsoku/>
        <w:wordWrap/>
        <w:overflowPunct w:val="0"/>
        <w:topLinePunct w:val="0"/>
        <w:autoSpaceDE w:val="0"/>
        <w:autoSpaceDN w:val="0"/>
        <w:bidi w:val="0"/>
        <w:adjustRightInd w:val="0"/>
        <w:textAlignment w:val="baseline"/>
        <w:sectPr>
          <w:headerReference r:id="rId27" w:type="default"/>
          <w:footerReference r:id="rId28" w:type="default"/>
          <w:pgSz w:w="11906" w:h="16838"/>
          <w:pgMar w:top="1417" w:right="1417" w:bottom="1417" w:left="1417" w:header="198" w:footer="709" w:gutter="0"/>
          <w:pgNumType w:fmt="decimal"/>
          <w:cols w:space="0" w:num="1"/>
          <w:rtlGutter w:val="0"/>
          <w:docGrid w:linePitch="0" w:charSpace="0"/>
        </w:sectPr>
      </w:pPr>
    </w:p>
    <w:tbl>
      <w:tblPr>
        <w:tblStyle w:val="11"/>
        <w:tblW w:w="89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1"/>
        <w:gridCol w:w="1241"/>
        <w:gridCol w:w="6248"/>
        <w:gridCol w:w="949"/>
      </w:tblGrid>
      <w:tr w14:paraId="428EA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7" w:hRule="atLeast"/>
        </w:trPr>
        <w:tc>
          <w:tcPr>
            <w:tcW w:w="561" w:type="dxa"/>
            <w:tcBorders>
              <w:left w:val="nil"/>
            </w:tcBorders>
            <w:vAlign w:val="top"/>
          </w:tcPr>
          <w:p w14:paraId="53DD31D1">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3735DB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CF67F18">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9CD42DC">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43C24338">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66C4DB8B">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695573DC">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1C0D033B">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4FEC359C">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24C0444A">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2035BF11">
            <w:pPr>
              <w:pStyle w:val="12"/>
              <w:pageBreakBefore w:val="0"/>
              <w:widowControl/>
              <w:kinsoku/>
              <w:wordWrap/>
              <w:overflowPunct w:val="0"/>
              <w:topLinePunct w:val="0"/>
              <w:autoSpaceDE w:val="0"/>
              <w:autoSpaceDN w:val="0"/>
              <w:bidi w:val="0"/>
              <w:adjustRightInd w:val="0"/>
              <w:spacing w:before="62"/>
              <w:ind w:left="210"/>
              <w:textAlignment w:val="baseline"/>
            </w:pPr>
            <w:r>
              <w:t>3</w:t>
            </w:r>
          </w:p>
        </w:tc>
        <w:tc>
          <w:tcPr>
            <w:tcW w:w="1241" w:type="dxa"/>
            <w:vAlign w:val="top"/>
          </w:tcPr>
          <w:p w14:paraId="60B04CDF">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5E4D70E1">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56DEC237">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5A779B01">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382F52F7">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7A179CC1">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6FFA75DF">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54FEE6A8">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558B606E">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4CB128CC">
            <w:pPr>
              <w:pStyle w:val="12"/>
              <w:pageBreakBefore w:val="0"/>
              <w:widowControl/>
              <w:kinsoku/>
              <w:wordWrap/>
              <w:overflowPunct w:val="0"/>
              <w:topLinePunct w:val="0"/>
              <w:autoSpaceDE w:val="0"/>
              <w:autoSpaceDN w:val="0"/>
              <w:bidi w:val="0"/>
              <w:adjustRightInd w:val="0"/>
              <w:spacing w:before="62" w:line="322" w:lineRule="auto"/>
              <w:ind w:left="185" w:hanging="90"/>
              <w:textAlignment w:val="baseline"/>
            </w:pPr>
            <w:r>
              <w:rPr>
                <w:spacing w:val="18"/>
              </w:rPr>
              <w:t>幼儿毛巾、</w:t>
            </w:r>
            <w:r>
              <w:rPr>
                <w:spacing w:val="3"/>
              </w:rPr>
              <w:t xml:space="preserve"> </w:t>
            </w:r>
            <w:r>
              <w:rPr>
                <w:spacing w:val="-2"/>
              </w:rPr>
              <w:t>水杯清洁</w:t>
            </w:r>
          </w:p>
          <w:p w14:paraId="611212E3">
            <w:pPr>
              <w:pStyle w:val="12"/>
              <w:pageBreakBefore w:val="0"/>
              <w:widowControl/>
              <w:kinsoku/>
              <w:wordWrap/>
              <w:overflowPunct w:val="0"/>
              <w:topLinePunct w:val="0"/>
              <w:autoSpaceDE w:val="0"/>
              <w:autoSpaceDN w:val="0"/>
              <w:bidi w:val="0"/>
              <w:adjustRightInd w:val="0"/>
              <w:spacing w:before="7" w:line="219" w:lineRule="auto"/>
              <w:ind w:left="375"/>
              <w:textAlignment w:val="baseline"/>
            </w:pPr>
            <w:r>
              <w:rPr>
                <w:spacing w:val="5"/>
              </w:rPr>
              <w:t>消毒</w:t>
            </w:r>
          </w:p>
        </w:tc>
        <w:tc>
          <w:tcPr>
            <w:tcW w:w="6248" w:type="dxa"/>
            <w:vAlign w:val="top"/>
          </w:tcPr>
          <w:p w14:paraId="065593B8">
            <w:pPr>
              <w:pStyle w:val="12"/>
              <w:pageBreakBefore w:val="0"/>
              <w:widowControl/>
              <w:kinsoku/>
              <w:wordWrap/>
              <w:overflowPunct w:val="0"/>
              <w:topLinePunct w:val="0"/>
              <w:autoSpaceDE w:val="0"/>
              <w:autoSpaceDN w:val="0"/>
              <w:bidi w:val="0"/>
              <w:adjustRightInd w:val="0"/>
              <w:spacing w:before="99" w:line="325" w:lineRule="auto"/>
              <w:ind w:left="34" w:firstLine="227"/>
              <w:jc w:val="both"/>
              <w:textAlignment w:val="baseline"/>
            </w:pPr>
            <w:r>
              <w:rPr>
                <w:spacing w:val="-8"/>
              </w:rPr>
              <w:t>学生从指导教师处接到幼儿园班级内毛巾、水杯进行清洁消毒的工作</w:t>
            </w:r>
            <w:r>
              <w:rPr>
                <w:spacing w:val="13"/>
              </w:rPr>
              <w:t xml:space="preserve"> </w:t>
            </w:r>
            <w:r>
              <w:rPr>
                <w:spacing w:val="-6"/>
              </w:rPr>
              <w:t>任务，根据幼儿园卫生消毒要求，班级内毛巾、水杯需每</w:t>
            </w:r>
            <w:r>
              <w:rPr>
                <w:spacing w:val="-7"/>
              </w:rPr>
              <w:t>天进行一次清</w:t>
            </w:r>
            <w:r>
              <w:t xml:space="preserve"> </w:t>
            </w:r>
            <w:r>
              <w:rPr>
                <w:spacing w:val="-6"/>
              </w:rPr>
              <w:t>洁消毒，此项工作在每日幼儿离园后完成。毛巾、水杯</w:t>
            </w:r>
            <w:r>
              <w:rPr>
                <w:spacing w:val="-7"/>
              </w:rPr>
              <w:t>清洁消毒用时大</w:t>
            </w:r>
            <w:r>
              <w:t xml:space="preserve"> </w:t>
            </w:r>
            <w:r>
              <w:rPr>
                <w:spacing w:val="-2"/>
              </w:rPr>
              <w:t>约2小时，达到无污渍、无油垢、无异味、无水渍、无毒卫生的标准，</w:t>
            </w:r>
            <w:r>
              <w:rPr>
                <w:spacing w:val="11"/>
              </w:rPr>
              <w:t xml:space="preserve"> </w:t>
            </w:r>
            <w:r>
              <w:rPr>
                <w:spacing w:val="1"/>
              </w:rPr>
              <w:t>任务完成后接受指导教师的检查反馈。</w:t>
            </w:r>
          </w:p>
          <w:p w14:paraId="1A82BF90">
            <w:pPr>
              <w:pStyle w:val="12"/>
              <w:pageBreakBefore w:val="0"/>
              <w:widowControl/>
              <w:kinsoku/>
              <w:wordWrap/>
              <w:overflowPunct w:val="0"/>
              <w:topLinePunct w:val="0"/>
              <w:autoSpaceDE w:val="0"/>
              <w:autoSpaceDN w:val="0"/>
              <w:bidi w:val="0"/>
              <w:adjustRightInd w:val="0"/>
              <w:spacing w:before="4" w:line="324" w:lineRule="auto"/>
              <w:ind w:left="14" w:firstLine="246"/>
              <w:jc w:val="both"/>
              <w:textAlignment w:val="baseline"/>
            </w:pPr>
            <w:r>
              <w:rPr>
                <w:spacing w:val="-9"/>
              </w:rPr>
              <w:t>学生接收到指导教师安排的毛巾、水杯清洁消毒工作任务，及时与班</w:t>
            </w:r>
            <w:r>
              <w:rPr>
                <w:spacing w:val="2"/>
              </w:rPr>
              <w:t xml:space="preserve">  </w:t>
            </w:r>
            <w:r>
              <w:rPr>
                <w:spacing w:val="-7"/>
              </w:rPr>
              <w:t>内同学进行沟通交流，明确毛巾水杯清洁消毒工作的具体流程；根据工</w:t>
            </w:r>
            <w:r>
              <w:rPr>
                <w:spacing w:val="4"/>
              </w:rPr>
              <w:t xml:space="preserve">  </w:t>
            </w:r>
            <w:r>
              <w:rPr>
                <w:spacing w:val="-7"/>
              </w:rPr>
              <w:t>作任务要求充分做好清洁消毒前的准备工作，包括毛巾水杯的收集、消</w:t>
            </w:r>
            <w:r>
              <w:rPr>
                <w:spacing w:val="17"/>
              </w:rPr>
              <w:t xml:space="preserve"> </w:t>
            </w:r>
            <w:r>
              <w:rPr>
                <w:spacing w:val="-7"/>
              </w:rPr>
              <w:t>毒设备的检查、清消物品的准备等；然后按照标准流程将毛巾水杯进行</w:t>
            </w:r>
            <w:r>
              <w:rPr>
                <w:spacing w:val="4"/>
              </w:rPr>
              <w:t xml:space="preserve">  </w:t>
            </w:r>
            <w:r>
              <w:rPr>
                <w:spacing w:val="-2"/>
              </w:rPr>
              <w:t>逐一清洗消毒，清洁消毒完毕后，将毛巾水杯及清洁消毒用品归置回</w:t>
            </w:r>
            <w:r>
              <w:rPr>
                <w:spacing w:val="6"/>
              </w:rPr>
              <w:t xml:space="preserve">  </w:t>
            </w:r>
            <w:r>
              <w:rPr>
                <w:spacing w:val="-3"/>
              </w:rPr>
              <w:t>位。清洁消毒完成后进行自检，填写《幼儿园清洁消毒记录表》</w:t>
            </w:r>
            <w:r>
              <w:rPr>
                <w:spacing w:val="-4"/>
              </w:rPr>
              <w:t>,等待</w:t>
            </w:r>
            <w:r>
              <w:t xml:space="preserve"> </w:t>
            </w:r>
            <w:r>
              <w:rPr>
                <w:spacing w:val="-4"/>
              </w:rPr>
              <w:t>指导教师进行检查后，对发现的问题及时整改，并做好自我反思工</w:t>
            </w:r>
            <w:r>
              <w:rPr>
                <w:spacing w:val="-5"/>
              </w:rPr>
              <w:t>作。</w:t>
            </w:r>
          </w:p>
          <w:p w14:paraId="5936D77F">
            <w:pPr>
              <w:pStyle w:val="12"/>
              <w:pageBreakBefore w:val="0"/>
              <w:widowControl/>
              <w:kinsoku/>
              <w:wordWrap/>
              <w:overflowPunct w:val="0"/>
              <w:topLinePunct w:val="0"/>
              <w:autoSpaceDE w:val="0"/>
              <w:autoSpaceDN w:val="0"/>
              <w:bidi w:val="0"/>
              <w:adjustRightInd w:val="0"/>
              <w:spacing w:before="1" w:line="308" w:lineRule="auto"/>
              <w:ind w:left="85" w:firstLine="179"/>
              <w:jc w:val="both"/>
              <w:textAlignment w:val="baseline"/>
            </w:pPr>
            <w:r>
              <w:rPr>
                <w:spacing w:val="-6"/>
              </w:rPr>
              <w:t>清洁消毒的工作流程和任务成效符合园所相关标</w:t>
            </w:r>
            <w:r>
              <w:rPr>
                <w:spacing w:val="-7"/>
              </w:rPr>
              <w:t>准和要求，满足幼儿</w:t>
            </w:r>
            <w:r>
              <w:t xml:space="preserve"> </w:t>
            </w:r>
            <w:r>
              <w:rPr>
                <w:spacing w:val="-6"/>
              </w:rPr>
              <w:t>安全需求，遵守《托儿所幼儿园卫生保健工作</w:t>
            </w:r>
            <w:r>
              <w:rPr>
                <w:spacing w:val="-7"/>
              </w:rPr>
              <w:t>规范》《幼儿园卫生消毒</w:t>
            </w:r>
            <w:r>
              <w:t xml:space="preserve"> </w:t>
            </w:r>
            <w:r>
              <w:rPr>
                <w:spacing w:val="-10"/>
              </w:rPr>
              <w:t>制度》《托儿所幼儿园消毒卫生规范》(DB12/T 447—2011)、《消毒技术</w:t>
            </w:r>
            <w:r>
              <w:rPr>
                <w:spacing w:val="12"/>
              </w:rPr>
              <w:t xml:space="preserve"> </w:t>
            </w:r>
            <w:r>
              <w:rPr>
                <w:spacing w:val="-1"/>
              </w:rPr>
              <w:t>规范(2002年版)》等相关文件规定。</w:t>
            </w:r>
          </w:p>
        </w:tc>
        <w:tc>
          <w:tcPr>
            <w:tcW w:w="949" w:type="dxa"/>
            <w:tcBorders>
              <w:right w:val="nil"/>
            </w:tcBorders>
            <w:vAlign w:val="top"/>
          </w:tcPr>
          <w:p w14:paraId="58FE8B93">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72884F84">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66C53AB8">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1072DA40">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5CD42D1">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0EB77B3">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63C329A">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6D6A9EDA">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0110F77F">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3E391166">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14BDE8F5">
            <w:pPr>
              <w:pStyle w:val="12"/>
              <w:pageBreakBefore w:val="0"/>
              <w:widowControl/>
              <w:kinsoku/>
              <w:wordWrap/>
              <w:overflowPunct w:val="0"/>
              <w:topLinePunct w:val="0"/>
              <w:autoSpaceDE w:val="0"/>
              <w:autoSpaceDN w:val="0"/>
              <w:bidi w:val="0"/>
              <w:adjustRightInd w:val="0"/>
              <w:spacing w:before="62" w:line="241" w:lineRule="auto"/>
              <w:ind w:left="335"/>
              <w:textAlignment w:val="baseline"/>
            </w:pPr>
            <w:r>
              <w:rPr>
                <w:spacing w:val="-6"/>
              </w:rPr>
              <w:t>14</w:t>
            </w:r>
          </w:p>
        </w:tc>
      </w:tr>
      <w:tr w14:paraId="2937B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6" w:hRule="atLeast"/>
        </w:trPr>
        <w:tc>
          <w:tcPr>
            <w:tcW w:w="561" w:type="dxa"/>
            <w:tcBorders>
              <w:left w:val="nil"/>
            </w:tcBorders>
            <w:vAlign w:val="top"/>
          </w:tcPr>
          <w:p w14:paraId="51187CB1">
            <w:pPr>
              <w:pageBreakBefore w:val="0"/>
              <w:widowControl/>
              <w:kinsoku/>
              <w:wordWrap/>
              <w:overflowPunct w:val="0"/>
              <w:topLinePunct w:val="0"/>
              <w:autoSpaceDE w:val="0"/>
              <w:autoSpaceDN w:val="0"/>
              <w:bidi w:val="0"/>
              <w:adjustRightInd w:val="0"/>
              <w:spacing w:line="263" w:lineRule="auto"/>
              <w:textAlignment w:val="baseline"/>
              <w:rPr>
                <w:rFonts w:ascii="Arial"/>
                <w:sz w:val="21"/>
              </w:rPr>
            </w:pPr>
          </w:p>
          <w:p w14:paraId="6EE63A19">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48F8BF04">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E7AD8CB">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0AD613C9">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1EB4B326">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3213C59">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00B65FD">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7E5A6103">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761A1C03">
            <w:pPr>
              <w:pStyle w:val="12"/>
              <w:pageBreakBefore w:val="0"/>
              <w:widowControl/>
              <w:kinsoku/>
              <w:wordWrap/>
              <w:overflowPunct w:val="0"/>
              <w:topLinePunct w:val="0"/>
              <w:autoSpaceDE w:val="0"/>
              <w:autoSpaceDN w:val="0"/>
              <w:bidi w:val="0"/>
              <w:adjustRightInd w:val="0"/>
              <w:spacing w:before="62" w:line="241" w:lineRule="auto"/>
              <w:ind w:left="210"/>
              <w:textAlignment w:val="baseline"/>
            </w:pPr>
            <w:r>
              <w:t>4</w:t>
            </w:r>
          </w:p>
        </w:tc>
        <w:tc>
          <w:tcPr>
            <w:tcW w:w="1241" w:type="dxa"/>
            <w:vAlign w:val="top"/>
          </w:tcPr>
          <w:p w14:paraId="1782C4CE">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5D4F2082">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382C3517">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6AD104ED">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408A1E58">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3CA98227">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7DCEAF75">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21449606">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0DC8A7DB">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690DA660">
            <w:pPr>
              <w:pStyle w:val="12"/>
              <w:pageBreakBefore w:val="0"/>
              <w:widowControl/>
              <w:kinsoku/>
              <w:wordWrap/>
              <w:overflowPunct w:val="0"/>
              <w:topLinePunct w:val="0"/>
              <w:autoSpaceDE w:val="0"/>
              <w:autoSpaceDN w:val="0"/>
              <w:bidi w:val="0"/>
              <w:adjustRightInd w:val="0"/>
              <w:spacing w:before="62" w:line="219" w:lineRule="auto"/>
              <w:ind w:left="185"/>
              <w:textAlignment w:val="baseline"/>
            </w:pPr>
            <w:r>
              <w:rPr>
                <w:spacing w:val="-2"/>
              </w:rPr>
              <w:t>餐前桌面</w:t>
            </w:r>
          </w:p>
          <w:p w14:paraId="426FC527">
            <w:pPr>
              <w:pStyle w:val="12"/>
              <w:pageBreakBefore w:val="0"/>
              <w:widowControl/>
              <w:kinsoku/>
              <w:wordWrap/>
              <w:overflowPunct w:val="0"/>
              <w:topLinePunct w:val="0"/>
              <w:autoSpaceDE w:val="0"/>
              <w:autoSpaceDN w:val="0"/>
              <w:bidi w:val="0"/>
              <w:adjustRightInd w:val="0"/>
              <w:spacing w:before="104" w:line="219" w:lineRule="auto"/>
              <w:ind w:left="185"/>
              <w:textAlignment w:val="baseline"/>
            </w:pPr>
            <w:r>
              <w:rPr>
                <w:spacing w:val="-2"/>
              </w:rPr>
              <w:t>清洁消毒</w:t>
            </w:r>
          </w:p>
        </w:tc>
        <w:tc>
          <w:tcPr>
            <w:tcW w:w="6248" w:type="dxa"/>
            <w:vAlign w:val="top"/>
          </w:tcPr>
          <w:p w14:paraId="6D7529DF">
            <w:pPr>
              <w:pStyle w:val="12"/>
              <w:pageBreakBefore w:val="0"/>
              <w:widowControl/>
              <w:kinsoku/>
              <w:wordWrap/>
              <w:overflowPunct w:val="0"/>
              <w:topLinePunct w:val="0"/>
              <w:autoSpaceDE w:val="0"/>
              <w:autoSpaceDN w:val="0"/>
              <w:bidi w:val="0"/>
              <w:adjustRightInd w:val="0"/>
              <w:spacing w:before="101" w:line="322" w:lineRule="auto"/>
              <w:ind w:left="14" w:firstLine="246"/>
              <w:jc w:val="both"/>
              <w:textAlignment w:val="baseline"/>
            </w:pPr>
            <w:r>
              <w:rPr>
                <w:spacing w:val="-8"/>
              </w:rPr>
              <w:t>学生从指导教师处接到幼儿园餐前桌面清洁消毒的工作</w:t>
            </w:r>
            <w:r>
              <w:rPr>
                <w:spacing w:val="-9"/>
              </w:rPr>
              <w:t>任务，根据园</w:t>
            </w:r>
            <w:r>
              <w:t xml:space="preserve"> </w:t>
            </w:r>
            <w:r>
              <w:rPr>
                <w:spacing w:val="-4"/>
              </w:rPr>
              <w:t>所管理规定，在幼儿进餐前30分钟需要进行餐前桌面的清洁消毒工作，</w:t>
            </w:r>
            <w:r>
              <w:rPr>
                <w:spacing w:val="2"/>
              </w:rPr>
              <w:t xml:space="preserve"> </w:t>
            </w:r>
            <w:r>
              <w:rPr>
                <w:spacing w:val="1"/>
              </w:rPr>
              <w:t>此项任务要求桌面清洁消毒达到无污垢、无油渍、无水渍、无异味、</w:t>
            </w:r>
            <w:r>
              <w:rPr>
                <w:spacing w:val="10"/>
              </w:rPr>
              <w:t xml:space="preserve"> </w:t>
            </w:r>
            <w:r>
              <w:rPr>
                <w:spacing w:val="-1"/>
              </w:rPr>
              <w:t>无毒卫生、见本色等标准，任务完成后接受指</w:t>
            </w:r>
            <w:r>
              <w:rPr>
                <w:spacing w:val="-2"/>
              </w:rPr>
              <w:t>导教师的检查、评价与</w:t>
            </w:r>
            <w:r>
              <w:t xml:space="preserve">  </w:t>
            </w:r>
            <w:r>
              <w:rPr>
                <w:spacing w:val="12"/>
              </w:rPr>
              <w:t>反馈。</w:t>
            </w:r>
          </w:p>
          <w:p w14:paraId="00C68AC9">
            <w:pPr>
              <w:pStyle w:val="12"/>
              <w:pageBreakBefore w:val="0"/>
              <w:widowControl/>
              <w:kinsoku/>
              <w:wordWrap/>
              <w:overflowPunct w:val="0"/>
              <w:topLinePunct w:val="0"/>
              <w:autoSpaceDE w:val="0"/>
              <w:autoSpaceDN w:val="0"/>
              <w:bidi w:val="0"/>
              <w:adjustRightInd w:val="0"/>
              <w:spacing w:before="11" w:line="321" w:lineRule="auto"/>
              <w:ind w:left="34" w:firstLine="229"/>
              <w:jc w:val="both"/>
              <w:textAlignment w:val="baseline"/>
            </w:pPr>
            <w:r>
              <w:rPr>
                <w:spacing w:val="-6"/>
              </w:rPr>
              <w:t>学生接收到指导教师安排的餐前桌面清洁消毒的工</w:t>
            </w:r>
            <w:r>
              <w:rPr>
                <w:spacing w:val="-7"/>
              </w:rPr>
              <w:t>作任务；回顾相关</w:t>
            </w:r>
            <w:r>
              <w:t xml:space="preserve"> </w:t>
            </w:r>
            <w:r>
              <w:rPr>
                <w:spacing w:val="-5"/>
              </w:rPr>
              <w:t>文件要求，落实指导教师的要求，明确清洁消毒工作的具体流程；根据</w:t>
            </w:r>
            <w:r>
              <w:rPr>
                <w:spacing w:val="9"/>
              </w:rPr>
              <w:t xml:space="preserve"> </w:t>
            </w:r>
            <w:r>
              <w:rPr>
                <w:spacing w:val="-5"/>
              </w:rPr>
              <w:t>工作任务要求充分做好清洁消毒前的桌面收纳、清消物品准备、消毒液</w:t>
            </w:r>
            <w:r>
              <w:rPr>
                <w:spacing w:val="6"/>
              </w:rPr>
              <w:t xml:space="preserve"> </w:t>
            </w:r>
            <w:r>
              <w:rPr>
                <w:spacing w:val="-1"/>
              </w:rPr>
              <w:t>配比等工作；通过“清-消-清”三步法完成清洁消毒的具体步骤；不</w:t>
            </w:r>
            <w:r>
              <w:rPr>
                <w:spacing w:val="16"/>
              </w:rPr>
              <w:t xml:space="preserve"> </w:t>
            </w:r>
            <w:r>
              <w:rPr>
                <w:spacing w:val="-5"/>
              </w:rPr>
              <w:t>同种类清洁消毒物品做好整理、归置，严格按要求存放到指定位置；然</w:t>
            </w:r>
            <w:r>
              <w:rPr>
                <w:spacing w:val="7"/>
              </w:rPr>
              <w:t xml:space="preserve"> </w:t>
            </w:r>
            <w:r>
              <w:rPr>
                <w:spacing w:val="1"/>
              </w:rPr>
              <w:t>后在听取指导教师考核反馈意见后，针对存在问题，改进工作。</w:t>
            </w:r>
          </w:p>
          <w:p w14:paraId="07636AAB">
            <w:pPr>
              <w:pStyle w:val="12"/>
              <w:pageBreakBefore w:val="0"/>
              <w:widowControl/>
              <w:kinsoku/>
              <w:wordWrap/>
              <w:overflowPunct w:val="0"/>
              <w:topLinePunct w:val="0"/>
              <w:autoSpaceDE w:val="0"/>
              <w:autoSpaceDN w:val="0"/>
              <w:bidi w:val="0"/>
              <w:adjustRightInd w:val="0"/>
              <w:spacing w:line="320" w:lineRule="auto"/>
              <w:ind w:left="95" w:firstLine="169"/>
              <w:jc w:val="both"/>
              <w:textAlignment w:val="baseline"/>
            </w:pPr>
            <w:r>
              <w:rPr>
                <w:spacing w:val="-7"/>
              </w:rPr>
              <w:t>清洁消毒的工作流程和任务成效符合园所相关标准和要求，遵守《幼</w:t>
            </w:r>
            <w:r>
              <w:rPr>
                <w:spacing w:val="17"/>
              </w:rPr>
              <w:t xml:space="preserve"> </w:t>
            </w:r>
            <w:r>
              <w:rPr>
                <w:spacing w:val="-7"/>
              </w:rPr>
              <w:t>儿园工作规程》《幼儿园日常卫生消毒与管理细则》《托儿所幼儿园消</w:t>
            </w:r>
          </w:p>
          <w:p w14:paraId="7F264C75">
            <w:pPr>
              <w:pStyle w:val="12"/>
              <w:pageBreakBefore w:val="0"/>
              <w:widowControl/>
              <w:kinsoku/>
              <w:wordWrap/>
              <w:overflowPunct w:val="0"/>
              <w:topLinePunct w:val="0"/>
              <w:autoSpaceDE w:val="0"/>
              <w:autoSpaceDN w:val="0"/>
              <w:bidi w:val="0"/>
              <w:adjustRightInd w:val="0"/>
              <w:spacing w:before="1" w:line="297" w:lineRule="auto"/>
              <w:ind w:left="65" w:right="40" w:firstLine="69"/>
              <w:textAlignment w:val="baseline"/>
            </w:pPr>
            <w:r>
              <w:rPr>
                <w:spacing w:val="-3"/>
              </w:rPr>
              <w:t>毒卫生规范》(DB12T447—2011)、《普通物体表面消毒剂通用要求》</w:t>
            </w:r>
            <w:r>
              <w:rPr>
                <w:spacing w:val="14"/>
              </w:rPr>
              <w:t xml:space="preserve"> </w:t>
            </w:r>
            <w:r>
              <w:rPr>
                <w:spacing w:val="-5"/>
              </w:rPr>
              <w:t>(GB27952—2020)等相关文件规定。</w:t>
            </w:r>
          </w:p>
        </w:tc>
        <w:tc>
          <w:tcPr>
            <w:tcW w:w="949" w:type="dxa"/>
            <w:tcBorders>
              <w:right w:val="nil"/>
            </w:tcBorders>
            <w:vAlign w:val="top"/>
          </w:tcPr>
          <w:p w14:paraId="464B9142">
            <w:pPr>
              <w:pageBreakBefore w:val="0"/>
              <w:widowControl/>
              <w:kinsoku/>
              <w:wordWrap/>
              <w:overflowPunct w:val="0"/>
              <w:topLinePunct w:val="0"/>
              <w:autoSpaceDE w:val="0"/>
              <w:autoSpaceDN w:val="0"/>
              <w:bidi w:val="0"/>
              <w:adjustRightInd w:val="0"/>
              <w:spacing w:line="263" w:lineRule="auto"/>
              <w:textAlignment w:val="baseline"/>
              <w:rPr>
                <w:rFonts w:ascii="Arial"/>
                <w:sz w:val="21"/>
              </w:rPr>
            </w:pPr>
          </w:p>
          <w:p w14:paraId="2E16CACA">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61024B55">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2A39CCC4">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21CA8FD6">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79D2B6F">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1691446A">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6D698F76">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6CEDD31B">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4DADFEFD">
            <w:pPr>
              <w:pStyle w:val="12"/>
              <w:pageBreakBefore w:val="0"/>
              <w:widowControl/>
              <w:kinsoku/>
              <w:wordWrap/>
              <w:overflowPunct w:val="0"/>
              <w:topLinePunct w:val="0"/>
              <w:autoSpaceDE w:val="0"/>
              <w:autoSpaceDN w:val="0"/>
              <w:bidi w:val="0"/>
              <w:adjustRightInd w:val="0"/>
              <w:spacing w:before="62" w:line="241" w:lineRule="auto"/>
              <w:ind w:left="335"/>
              <w:textAlignment w:val="baseline"/>
            </w:pPr>
            <w:r>
              <w:rPr>
                <w:spacing w:val="-6"/>
              </w:rPr>
              <w:t>14</w:t>
            </w:r>
          </w:p>
        </w:tc>
      </w:tr>
      <w:tr w14:paraId="03B51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3" w:hRule="atLeast"/>
        </w:trPr>
        <w:tc>
          <w:tcPr>
            <w:tcW w:w="561" w:type="dxa"/>
            <w:tcBorders>
              <w:left w:val="nil"/>
            </w:tcBorders>
            <w:vAlign w:val="top"/>
          </w:tcPr>
          <w:p w14:paraId="612EDD73">
            <w:pPr>
              <w:pageBreakBefore w:val="0"/>
              <w:widowControl/>
              <w:kinsoku/>
              <w:wordWrap/>
              <w:overflowPunct w:val="0"/>
              <w:topLinePunct w:val="0"/>
              <w:autoSpaceDE w:val="0"/>
              <w:autoSpaceDN w:val="0"/>
              <w:bidi w:val="0"/>
              <w:adjustRightInd w:val="0"/>
              <w:spacing w:line="280" w:lineRule="auto"/>
              <w:textAlignment w:val="baseline"/>
              <w:rPr>
                <w:rFonts w:ascii="Arial"/>
                <w:sz w:val="21"/>
              </w:rPr>
            </w:pPr>
          </w:p>
          <w:p w14:paraId="20BD8F80">
            <w:pPr>
              <w:pageBreakBefore w:val="0"/>
              <w:widowControl/>
              <w:kinsoku/>
              <w:wordWrap/>
              <w:overflowPunct w:val="0"/>
              <w:topLinePunct w:val="0"/>
              <w:autoSpaceDE w:val="0"/>
              <w:autoSpaceDN w:val="0"/>
              <w:bidi w:val="0"/>
              <w:adjustRightInd w:val="0"/>
              <w:spacing w:line="281" w:lineRule="auto"/>
              <w:textAlignment w:val="baseline"/>
              <w:rPr>
                <w:rFonts w:ascii="Arial"/>
                <w:sz w:val="21"/>
              </w:rPr>
            </w:pPr>
          </w:p>
          <w:p w14:paraId="4A04E198">
            <w:pPr>
              <w:pStyle w:val="12"/>
              <w:pageBreakBefore w:val="0"/>
              <w:widowControl/>
              <w:kinsoku/>
              <w:wordWrap/>
              <w:overflowPunct w:val="0"/>
              <w:topLinePunct w:val="0"/>
              <w:autoSpaceDE w:val="0"/>
              <w:autoSpaceDN w:val="0"/>
              <w:bidi w:val="0"/>
              <w:adjustRightInd w:val="0"/>
              <w:spacing w:before="61"/>
              <w:ind w:left="210"/>
              <w:textAlignment w:val="baseline"/>
            </w:pPr>
            <w:r>
              <w:t>5</w:t>
            </w:r>
          </w:p>
        </w:tc>
        <w:tc>
          <w:tcPr>
            <w:tcW w:w="1241" w:type="dxa"/>
            <w:vAlign w:val="top"/>
          </w:tcPr>
          <w:p w14:paraId="0BE85826">
            <w:pPr>
              <w:pageBreakBefore w:val="0"/>
              <w:widowControl/>
              <w:kinsoku/>
              <w:wordWrap/>
              <w:overflowPunct w:val="0"/>
              <w:topLinePunct w:val="0"/>
              <w:autoSpaceDE w:val="0"/>
              <w:autoSpaceDN w:val="0"/>
              <w:bidi w:val="0"/>
              <w:adjustRightInd w:val="0"/>
              <w:spacing w:line="374" w:lineRule="auto"/>
              <w:textAlignment w:val="baseline"/>
              <w:rPr>
                <w:rFonts w:ascii="Arial"/>
                <w:sz w:val="21"/>
              </w:rPr>
            </w:pPr>
          </w:p>
          <w:p w14:paraId="31D64463">
            <w:pPr>
              <w:pStyle w:val="12"/>
              <w:pageBreakBefore w:val="0"/>
              <w:widowControl/>
              <w:kinsoku/>
              <w:wordWrap/>
              <w:overflowPunct w:val="0"/>
              <w:topLinePunct w:val="0"/>
              <w:autoSpaceDE w:val="0"/>
              <w:autoSpaceDN w:val="0"/>
              <w:bidi w:val="0"/>
              <w:adjustRightInd w:val="0"/>
              <w:spacing w:before="61" w:line="322" w:lineRule="auto"/>
              <w:ind w:left="374" w:right="175" w:hanging="189"/>
              <w:textAlignment w:val="baseline"/>
            </w:pPr>
            <w:r>
              <w:rPr>
                <w:spacing w:val="4"/>
              </w:rPr>
              <w:t>清洁物品</w:t>
            </w:r>
            <w:r>
              <w:rPr>
                <w:spacing w:val="2"/>
              </w:rPr>
              <w:t xml:space="preserve"> </w:t>
            </w:r>
            <w:r>
              <w:rPr>
                <w:spacing w:val="-3"/>
              </w:rPr>
              <w:t>管理</w:t>
            </w:r>
          </w:p>
        </w:tc>
        <w:tc>
          <w:tcPr>
            <w:tcW w:w="6248" w:type="dxa"/>
            <w:vAlign w:val="top"/>
          </w:tcPr>
          <w:p w14:paraId="22C31969">
            <w:pPr>
              <w:pStyle w:val="12"/>
              <w:pageBreakBefore w:val="0"/>
              <w:widowControl/>
              <w:kinsoku/>
              <w:wordWrap/>
              <w:overflowPunct w:val="0"/>
              <w:topLinePunct w:val="0"/>
              <w:autoSpaceDE w:val="0"/>
              <w:autoSpaceDN w:val="0"/>
              <w:bidi w:val="0"/>
              <w:adjustRightInd w:val="0"/>
              <w:spacing w:before="117" w:line="322" w:lineRule="auto"/>
              <w:ind w:left="34" w:firstLine="229"/>
              <w:jc w:val="both"/>
              <w:textAlignment w:val="baseline"/>
            </w:pPr>
            <w:r>
              <w:rPr>
                <w:spacing w:val="-6"/>
              </w:rPr>
              <w:t>学生从指导教师处接到对幼儿园班级内清洁物品的管理</w:t>
            </w:r>
            <w:r>
              <w:rPr>
                <w:spacing w:val="-7"/>
              </w:rPr>
              <w:t>工作任务，要</w:t>
            </w:r>
            <w:r>
              <w:t xml:space="preserve"> 求学生在两日内做好学期清洁物品使用规划，完成清洁物品整理领用</w:t>
            </w:r>
            <w:r>
              <w:rPr>
                <w:spacing w:val="17"/>
              </w:rPr>
              <w:t xml:space="preserve"> </w:t>
            </w:r>
            <w:r>
              <w:rPr>
                <w:spacing w:val="2"/>
              </w:rPr>
              <w:t>等，任务完成后自检并接受指导教师的检查反馈。</w:t>
            </w:r>
          </w:p>
          <w:p w14:paraId="34363B01">
            <w:pPr>
              <w:pStyle w:val="12"/>
              <w:pageBreakBefore w:val="0"/>
              <w:widowControl/>
              <w:kinsoku/>
              <w:wordWrap/>
              <w:overflowPunct w:val="0"/>
              <w:topLinePunct w:val="0"/>
              <w:autoSpaceDE w:val="0"/>
              <w:autoSpaceDN w:val="0"/>
              <w:bidi w:val="0"/>
              <w:adjustRightInd w:val="0"/>
              <w:spacing w:before="16" w:line="219" w:lineRule="auto"/>
              <w:jc w:val="right"/>
              <w:textAlignment w:val="baseline"/>
            </w:pPr>
            <w:r>
              <w:t>学生从指导教师处接收班级清洁物品管理任务，及时与班内同学沟</w:t>
            </w:r>
          </w:p>
        </w:tc>
        <w:tc>
          <w:tcPr>
            <w:tcW w:w="949" w:type="dxa"/>
            <w:tcBorders>
              <w:right w:val="nil"/>
            </w:tcBorders>
            <w:vAlign w:val="top"/>
          </w:tcPr>
          <w:p w14:paraId="1DF26232">
            <w:pPr>
              <w:pageBreakBefore w:val="0"/>
              <w:widowControl/>
              <w:kinsoku/>
              <w:wordWrap/>
              <w:overflowPunct w:val="0"/>
              <w:topLinePunct w:val="0"/>
              <w:autoSpaceDE w:val="0"/>
              <w:autoSpaceDN w:val="0"/>
              <w:bidi w:val="0"/>
              <w:adjustRightInd w:val="0"/>
              <w:spacing w:line="280" w:lineRule="auto"/>
              <w:textAlignment w:val="baseline"/>
              <w:rPr>
                <w:rFonts w:ascii="Arial"/>
                <w:sz w:val="21"/>
              </w:rPr>
            </w:pPr>
          </w:p>
          <w:p w14:paraId="6D6F99BE">
            <w:pPr>
              <w:pageBreakBefore w:val="0"/>
              <w:widowControl/>
              <w:kinsoku/>
              <w:wordWrap/>
              <w:overflowPunct w:val="0"/>
              <w:topLinePunct w:val="0"/>
              <w:autoSpaceDE w:val="0"/>
              <w:autoSpaceDN w:val="0"/>
              <w:bidi w:val="0"/>
              <w:adjustRightInd w:val="0"/>
              <w:spacing w:line="281" w:lineRule="auto"/>
              <w:textAlignment w:val="baseline"/>
              <w:rPr>
                <w:rFonts w:ascii="Arial"/>
                <w:sz w:val="21"/>
              </w:rPr>
            </w:pPr>
          </w:p>
          <w:p w14:paraId="2652F54D">
            <w:pPr>
              <w:pStyle w:val="12"/>
              <w:pageBreakBefore w:val="0"/>
              <w:widowControl/>
              <w:kinsoku/>
              <w:wordWrap/>
              <w:overflowPunct w:val="0"/>
              <w:topLinePunct w:val="0"/>
              <w:autoSpaceDE w:val="0"/>
              <w:autoSpaceDN w:val="0"/>
              <w:bidi w:val="0"/>
              <w:adjustRightInd w:val="0"/>
              <w:spacing w:before="61"/>
              <w:ind w:left="335"/>
              <w:textAlignment w:val="baseline"/>
            </w:pPr>
            <w:r>
              <w:rPr>
                <w:spacing w:val="-6"/>
              </w:rPr>
              <w:t>16</w:t>
            </w:r>
          </w:p>
        </w:tc>
      </w:tr>
    </w:tbl>
    <w:p w14:paraId="150C3F2F">
      <w:pPr>
        <w:pStyle w:val="5"/>
        <w:pageBreakBefore w:val="0"/>
        <w:widowControl/>
        <w:kinsoku/>
        <w:wordWrap/>
        <w:overflowPunct w:val="0"/>
        <w:topLinePunct w:val="0"/>
        <w:autoSpaceDE w:val="0"/>
        <w:autoSpaceDN w:val="0"/>
        <w:bidi w:val="0"/>
        <w:adjustRightInd w:val="0"/>
        <w:textAlignment w:val="baseline"/>
      </w:pPr>
    </w:p>
    <w:p w14:paraId="43CA91C3">
      <w:pPr>
        <w:pageBreakBefore w:val="0"/>
        <w:widowControl/>
        <w:kinsoku/>
        <w:wordWrap/>
        <w:overflowPunct w:val="0"/>
        <w:topLinePunct w:val="0"/>
        <w:autoSpaceDE w:val="0"/>
        <w:autoSpaceDN w:val="0"/>
        <w:bidi w:val="0"/>
        <w:adjustRightInd w:val="0"/>
        <w:textAlignment w:val="baseline"/>
        <w:sectPr>
          <w:headerReference r:id="rId29" w:type="default"/>
          <w:footerReference r:id="rId30" w:type="default"/>
          <w:pgSz w:w="11906" w:h="16838"/>
          <w:pgMar w:top="1417" w:right="1417" w:bottom="1417" w:left="1417" w:header="198" w:footer="708" w:gutter="0"/>
          <w:pgNumType w:fmt="decimal"/>
          <w:cols w:space="0" w:num="1"/>
          <w:rtlGutter w:val="0"/>
          <w:docGrid w:linePitch="0" w:charSpace="0"/>
        </w:sectPr>
      </w:pPr>
    </w:p>
    <w:tbl>
      <w:tblPr>
        <w:tblStyle w:val="11"/>
        <w:tblW w:w="8819"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9"/>
        <w:gridCol w:w="1213"/>
        <w:gridCol w:w="6098"/>
        <w:gridCol w:w="949"/>
      </w:tblGrid>
      <w:tr w14:paraId="62384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4" w:hRule="atLeast"/>
        </w:trPr>
        <w:tc>
          <w:tcPr>
            <w:tcW w:w="559" w:type="dxa"/>
            <w:tcBorders>
              <w:left w:val="nil"/>
            </w:tcBorders>
            <w:vAlign w:val="top"/>
          </w:tcPr>
          <w:p w14:paraId="0A28C841">
            <w:pPr>
              <w:pageBreakBefore w:val="0"/>
              <w:widowControl/>
              <w:kinsoku/>
              <w:wordWrap/>
              <w:overflowPunct w:val="0"/>
              <w:topLinePunct w:val="0"/>
              <w:autoSpaceDE w:val="0"/>
              <w:autoSpaceDN w:val="0"/>
              <w:bidi w:val="0"/>
              <w:adjustRightInd w:val="0"/>
              <w:spacing w:line="276" w:lineRule="auto"/>
              <w:textAlignment w:val="baseline"/>
              <w:rPr>
                <w:rFonts w:ascii="Arial"/>
                <w:sz w:val="21"/>
              </w:rPr>
            </w:pPr>
          </w:p>
          <w:p w14:paraId="2E38F840">
            <w:pPr>
              <w:pageBreakBefore w:val="0"/>
              <w:widowControl/>
              <w:kinsoku/>
              <w:wordWrap/>
              <w:overflowPunct w:val="0"/>
              <w:topLinePunct w:val="0"/>
              <w:autoSpaceDE w:val="0"/>
              <w:autoSpaceDN w:val="0"/>
              <w:bidi w:val="0"/>
              <w:adjustRightInd w:val="0"/>
              <w:spacing w:line="276" w:lineRule="auto"/>
              <w:textAlignment w:val="baseline"/>
              <w:rPr>
                <w:rFonts w:ascii="Arial"/>
                <w:sz w:val="21"/>
              </w:rPr>
            </w:pPr>
          </w:p>
          <w:p w14:paraId="04C8036D">
            <w:pPr>
              <w:pageBreakBefore w:val="0"/>
              <w:widowControl/>
              <w:kinsoku/>
              <w:wordWrap/>
              <w:overflowPunct w:val="0"/>
              <w:topLinePunct w:val="0"/>
              <w:autoSpaceDE w:val="0"/>
              <w:autoSpaceDN w:val="0"/>
              <w:bidi w:val="0"/>
              <w:adjustRightInd w:val="0"/>
              <w:spacing w:line="276" w:lineRule="auto"/>
              <w:textAlignment w:val="baseline"/>
              <w:rPr>
                <w:rFonts w:ascii="Arial"/>
                <w:sz w:val="21"/>
              </w:rPr>
            </w:pPr>
          </w:p>
          <w:p w14:paraId="77BE9C0A">
            <w:pPr>
              <w:pageBreakBefore w:val="0"/>
              <w:widowControl/>
              <w:kinsoku/>
              <w:wordWrap/>
              <w:overflowPunct w:val="0"/>
              <w:topLinePunct w:val="0"/>
              <w:autoSpaceDE w:val="0"/>
              <w:autoSpaceDN w:val="0"/>
              <w:bidi w:val="0"/>
              <w:adjustRightInd w:val="0"/>
              <w:spacing w:line="276" w:lineRule="auto"/>
              <w:textAlignment w:val="baseline"/>
              <w:rPr>
                <w:rFonts w:ascii="Arial"/>
                <w:sz w:val="21"/>
              </w:rPr>
            </w:pPr>
          </w:p>
          <w:p w14:paraId="6E653100">
            <w:pPr>
              <w:pageBreakBefore w:val="0"/>
              <w:widowControl/>
              <w:kinsoku/>
              <w:wordWrap/>
              <w:overflowPunct w:val="0"/>
              <w:topLinePunct w:val="0"/>
              <w:autoSpaceDE w:val="0"/>
              <w:autoSpaceDN w:val="0"/>
              <w:bidi w:val="0"/>
              <w:adjustRightInd w:val="0"/>
              <w:spacing w:line="276" w:lineRule="auto"/>
              <w:textAlignment w:val="baseline"/>
              <w:rPr>
                <w:rFonts w:ascii="Arial"/>
                <w:sz w:val="21"/>
              </w:rPr>
            </w:pPr>
          </w:p>
          <w:p w14:paraId="7ABDC06A">
            <w:pPr>
              <w:pStyle w:val="12"/>
              <w:pageBreakBefore w:val="0"/>
              <w:widowControl/>
              <w:kinsoku/>
              <w:wordWrap/>
              <w:overflowPunct w:val="0"/>
              <w:topLinePunct w:val="0"/>
              <w:autoSpaceDE w:val="0"/>
              <w:autoSpaceDN w:val="0"/>
              <w:bidi w:val="0"/>
              <w:adjustRightInd w:val="0"/>
              <w:spacing w:before="62"/>
              <w:ind w:left="180"/>
              <w:textAlignment w:val="baseline"/>
            </w:pPr>
            <w:r>
              <w:t>5</w:t>
            </w:r>
          </w:p>
        </w:tc>
        <w:tc>
          <w:tcPr>
            <w:tcW w:w="1213" w:type="dxa"/>
            <w:vAlign w:val="top"/>
          </w:tcPr>
          <w:p w14:paraId="0C947B3C">
            <w:pPr>
              <w:pageBreakBefore w:val="0"/>
              <w:widowControl/>
              <w:kinsoku/>
              <w:wordWrap/>
              <w:overflowPunct w:val="0"/>
              <w:topLinePunct w:val="0"/>
              <w:autoSpaceDE w:val="0"/>
              <w:autoSpaceDN w:val="0"/>
              <w:bidi w:val="0"/>
              <w:adjustRightInd w:val="0"/>
              <w:spacing w:line="293" w:lineRule="auto"/>
              <w:textAlignment w:val="baseline"/>
              <w:rPr>
                <w:rFonts w:ascii="Arial"/>
                <w:sz w:val="21"/>
              </w:rPr>
            </w:pPr>
          </w:p>
          <w:p w14:paraId="60B2EED6">
            <w:pPr>
              <w:pageBreakBefore w:val="0"/>
              <w:widowControl/>
              <w:kinsoku/>
              <w:wordWrap/>
              <w:overflowPunct w:val="0"/>
              <w:topLinePunct w:val="0"/>
              <w:autoSpaceDE w:val="0"/>
              <w:autoSpaceDN w:val="0"/>
              <w:bidi w:val="0"/>
              <w:adjustRightInd w:val="0"/>
              <w:spacing w:line="293" w:lineRule="auto"/>
              <w:textAlignment w:val="baseline"/>
              <w:rPr>
                <w:rFonts w:ascii="Arial"/>
                <w:sz w:val="21"/>
              </w:rPr>
            </w:pPr>
          </w:p>
          <w:p w14:paraId="19CC1D7E">
            <w:pPr>
              <w:pageBreakBefore w:val="0"/>
              <w:widowControl/>
              <w:kinsoku/>
              <w:wordWrap/>
              <w:overflowPunct w:val="0"/>
              <w:topLinePunct w:val="0"/>
              <w:autoSpaceDE w:val="0"/>
              <w:autoSpaceDN w:val="0"/>
              <w:bidi w:val="0"/>
              <w:adjustRightInd w:val="0"/>
              <w:spacing w:line="293" w:lineRule="auto"/>
              <w:textAlignment w:val="baseline"/>
              <w:rPr>
                <w:rFonts w:ascii="Arial"/>
                <w:sz w:val="21"/>
              </w:rPr>
            </w:pPr>
          </w:p>
          <w:p w14:paraId="7D7EDF13">
            <w:pPr>
              <w:pageBreakBefore w:val="0"/>
              <w:widowControl/>
              <w:kinsoku/>
              <w:wordWrap/>
              <w:overflowPunct w:val="0"/>
              <w:topLinePunct w:val="0"/>
              <w:autoSpaceDE w:val="0"/>
              <w:autoSpaceDN w:val="0"/>
              <w:bidi w:val="0"/>
              <w:adjustRightInd w:val="0"/>
              <w:spacing w:line="294" w:lineRule="auto"/>
              <w:textAlignment w:val="baseline"/>
              <w:rPr>
                <w:rFonts w:ascii="Arial"/>
                <w:sz w:val="21"/>
              </w:rPr>
            </w:pPr>
          </w:p>
          <w:p w14:paraId="750FCFD4">
            <w:pPr>
              <w:pStyle w:val="12"/>
              <w:pageBreakBefore w:val="0"/>
              <w:widowControl/>
              <w:kinsoku/>
              <w:wordWrap/>
              <w:overflowPunct w:val="0"/>
              <w:topLinePunct w:val="0"/>
              <w:autoSpaceDE w:val="0"/>
              <w:autoSpaceDN w:val="0"/>
              <w:bidi w:val="0"/>
              <w:adjustRightInd w:val="0"/>
              <w:spacing w:before="62" w:line="332" w:lineRule="auto"/>
              <w:ind w:left="374" w:right="175" w:hanging="190"/>
              <w:textAlignment w:val="baseline"/>
            </w:pPr>
            <w:r>
              <w:rPr>
                <w:spacing w:val="4"/>
              </w:rPr>
              <w:t>清洁物品</w:t>
            </w:r>
            <w:r>
              <w:rPr>
                <w:spacing w:val="2"/>
              </w:rPr>
              <w:t xml:space="preserve"> </w:t>
            </w:r>
            <w:r>
              <w:rPr>
                <w:spacing w:val="-3"/>
              </w:rPr>
              <w:t>管理</w:t>
            </w:r>
          </w:p>
        </w:tc>
        <w:tc>
          <w:tcPr>
            <w:tcW w:w="6098" w:type="dxa"/>
            <w:vAlign w:val="top"/>
          </w:tcPr>
          <w:p w14:paraId="2E1C1FC2">
            <w:pPr>
              <w:pStyle w:val="12"/>
              <w:pageBreakBefore w:val="0"/>
              <w:widowControl/>
              <w:kinsoku/>
              <w:wordWrap/>
              <w:overflowPunct w:val="0"/>
              <w:topLinePunct w:val="0"/>
              <w:autoSpaceDE w:val="0"/>
              <w:autoSpaceDN w:val="0"/>
              <w:bidi w:val="0"/>
              <w:adjustRightInd w:val="0"/>
              <w:spacing w:before="84" w:line="330" w:lineRule="auto"/>
              <w:ind w:left="35" w:firstLine="39"/>
              <w:jc w:val="both"/>
              <w:textAlignment w:val="baseline"/>
            </w:pPr>
            <w:r>
              <w:rPr>
                <w:spacing w:val="-6"/>
              </w:rPr>
              <w:t>通交流，明确任务要求；制订新学期班级清洁物</w:t>
            </w:r>
            <w:r>
              <w:rPr>
                <w:spacing w:val="-7"/>
              </w:rPr>
              <w:t>品使用管理方案；清点</w:t>
            </w:r>
            <w:r>
              <w:t xml:space="preserve"> 班中已有的各类清洁物品，列出清单；依据方案及前期清点，申领补</w:t>
            </w:r>
            <w:r>
              <w:rPr>
                <w:spacing w:val="1"/>
              </w:rPr>
              <w:t xml:space="preserve"> </w:t>
            </w:r>
            <w:r>
              <w:rPr>
                <w:spacing w:val="-1"/>
              </w:rPr>
              <w:t>足清洁物品，并做好登记；学生进行自检，然后由指导教师对工作成</w:t>
            </w:r>
            <w:r>
              <w:rPr>
                <w:spacing w:val="7"/>
              </w:rPr>
              <w:t xml:space="preserve"> </w:t>
            </w:r>
            <w:r>
              <w:t xml:space="preserve">效进行检查、评价、反馈，学生对发现的问题及时整改，并做好反思 </w:t>
            </w:r>
            <w:r>
              <w:rPr>
                <w:spacing w:val="8"/>
              </w:rPr>
              <w:t>总结工作。</w:t>
            </w:r>
          </w:p>
          <w:p w14:paraId="6B0EECBD">
            <w:pPr>
              <w:pStyle w:val="12"/>
              <w:pageBreakBefore w:val="0"/>
              <w:widowControl/>
              <w:kinsoku/>
              <w:wordWrap/>
              <w:overflowPunct w:val="0"/>
              <w:topLinePunct w:val="0"/>
              <w:autoSpaceDE w:val="0"/>
              <w:autoSpaceDN w:val="0"/>
              <w:bidi w:val="0"/>
              <w:adjustRightInd w:val="0"/>
              <w:spacing w:before="1" w:line="305" w:lineRule="auto"/>
              <w:ind w:firstLine="321"/>
              <w:jc w:val="both"/>
              <w:textAlignment w:val="baseline"/>
            </w:pPr>
            <w:r>
              <w:rPr>
                <w:spacing w:val="-9"/>
              </w:rPr>
              <w:t>清洁用品管理的工作流程和任务成效符合园所相关标准和要求，遵守</w:t>
            </w:r>
            <w:r>
              <w:rPr>
                <w:spacing w:val="16"/>
              </w:rPr>
              <w:t xml:space="preserve"> </w:t>
            </w:r>
            <w:r>
              <w:rPr>
                <w:spacing w:val="-10"/>
              </w:rPr>
              <w:t>《幼儿园工作规程》《幼儿园保育教育质量评估指南》《</w:t>
            </w:r>
            <w:r>
              <w:rPr>
                <w:spacing w:val="-11"/>
              </w:rPr>
              <w:t>幼儿园卫生保健</w:t>
            </w:r>
            <w:r>
              <w:t xml:space="preserve"> </w:t>
            </w:r>
            <w:r>
              <w:rPr>
                <w:spacing w:val="-10"/>
              </w:rPr>
              <w:t>制度》《托儿所幼儿园卫生保健工作规范》《幼儿园卫生消毒物资管理制</w:t>
            </w:r>
            <w:r>
              <w:rPr>
                <w:spacing w:val="8"/>
              </w:rPr>
              <w:t xml:space="preserve"> </w:t>
            </w:r>
            <w:r>
              <w:rPr>
                <w:spacing w:val="10"/>
              </w:rPr>
              <w:t>度》等相关文件规定。</w:t>
            </w:r>
          </w:p>
        </w:tc>
        <w:tc>
          <w:tcPr>
            <w:tcW w:w="949" w:type="dxa"/>
            <w:tcBorders>
              <w:right w:val="nil"/>
            </w:tcBorders>
            <w:vAlign w:val="top"/>
          </w:tcPr>
          <w:p w14:paraId="7C22A9DC">
            <w:pPr>
              <w:pageBreakBefore w:val="0"/>
              <w:widowControl/>
              <w:kinsoku/>
              <w:wordWrap/>
              <w:overflowPunct w:val="0"/>
              <w:topLinePunct w:val="0"/>
              <w:autoSpaceDE w:val="0"/>
              <w:autoSpaceDN w:val="0"/>
              <w:bidi w:val="0"/>
              <w:adjustRightInd w:val="0"/>
              <w:textAlignment w:val="baseline"/>
              <w:rPr>
                <w:rFonts w:ascii="Arial"/>
                <w:sz w:val="21"/>
              </w:rPr>
            </w:pPr>
          </w:p>
        </w:tc>
      </w:tr>
    </w:tbl>
    <w:p w14:paraId="52ACF213">
      <w:pPr>
        <w:pageBreakBefore w:val="0"/>
        <w:widowControl/>
        <w:kinsoku/>
        <w:wordWrap/>
        <w:overflowPunct w:val="0"/>
        <w:topLinePunct w:val="0"/>
        <w:autoSpaceDE w:val="0"/>
        <w:autoSpaceDN w:val="0"/>
        <w:bidi w:val="0"/>
        <w:adjustRightInd w:val="0"/>
        <w:spacing w:before="108" w:line="221" w:lineRule="auto"/>
        <w:ind w:left="3662"/>
        <w:textAlignment w:val="baseline"/>
        <w:rPr>
          <w:rFonts w:ascii="黑体" w:hAnsi="黑体" w:eastAsia="黑体" w:cs="黑体"/>
          <w:sz w:val="18"/>
          <w:szCs w:val="18"/>
        </w:rPr>
      </w:pPr>
      <w:r>
        <w:drawing>
          <wp:anchor distT="0" distB="0" distL="0" distR="0" simplePos="0" relativeHeight="251666432" behindDoc="0" locked="0" layoutInCell="1" allowOverlap="1">
            <wp:simplePos x="0" y="0"/>
            <wp:positionH relativeFrom="column">
              <wp:posOffset>0</wp:posOffset>
            </wp:positionH>
            <wp:positionV relativeFrom="paragraph">
              <wp:posOffset>250190</wp:posOffset>
            </wp:positionV>
            <wp:extent cx="5346700" cy="6350"/>
            <wp:effectExtent l="0" t="0" r="0" b="0"/>
            <wp:wrapNone/>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37"/>
                    <a:stretch>
                      <a:fillRect/>
                    </a:stretch>
                  </pic:blipFill>
                  <pic:spPr>
                    <a:xfrm>
                      <a:off x="0" y="0"/>
                      <a:ext cx="5346655" cy="6365"/>
                    </a:xfrm>
                    <a:prstGeom prst="rect">
                      <a:avLst/>
                    </a:prstGeom>
                  </pic:spPr>
                </pic:pic>
              </a:graphicData>
            </a:graphic>
          </wp:anchor>
        </w:drawing>
      </w:r>
      <w:r>
        <w:rPr>
          <w:rFonts w:ascii="黑体" w:hAnsi="黑体" w:eastAsia="黑体" w:cs="黑体"/>
          <w:b/>
          <w:bCs/>
          <w:spacing w:val="-3"/>
          <w:sz w:val="18"/>
          <w:szCs w:val="18"/>
        </w:rPr>
        <w:t>教学实施建议</w:t>
      </w:r>
    </w:p>
    <w:p w14:paraId="7296784B">
      <w:pPr>
        <w:pageBreakBefore w:val="0"/>
        <w:widowControl/>
        <w:kinsoku/>
        <w:wordWrap/>
        <w:overflowPunct w:val="0"/>
        <w:topLinePunct w:val="0"/>
        <w:autoSpaceDE w:val="0"/>
        <w:autoSpaceDN w:val="0"/>
        <w:bidi w:val="0"/>
        <w:adjustRightInd w:val="0"/>
        <w:spacing w:before="198" w:line="219" w:lineRule="auto"/>
        <w:ind w:left="250"/>
        <w:jc w:val="both"/>
        <w:textAlignment w:val="baseline"/>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9"/>
          <w:sz w:val="19"/>
          <w:szCs w:val="19"/>
        </w:rPr>
        <w:t xml:space="preserve"> </w:t>
      </w:r>
      <w:r>
        <w:rPr>
          <w:rFonts w:ascii="宋体" w:hAnsi="宋体" w:eastAsia="宋体" w:cs="宋体"/>
          <w:spacing w:val="-5"/>
          <w:sz w:val="19"/>
          <w:szCs w:val="19"/>
        </w:rPr>
        <w:t>师资要求</w:t>
      </w:r>
    </w:p>
    <w:p w14:paraId="2CB30137">
      <w:pPr>
        <w:pageBreakBefore w:val="0"/>
        <w:widowControl/>
        <w:kinsoku/>
        <w:wordWrap/>
        <w:overflowPunct w:val="0"/>
        <w:topLinePunct w:val="0"/>
        <w:autoSpaceDE w:val="0"/>
        <w:autoSpaceDN w:val="0"/>
        <w:bidi w:val="0"/>
        <w:adjustRightInd w:val="0"/>
        <w:spacing w:before="126" w:line="330" w:lineRule="auto"/>
        <w:ind w:left="100" w:right="133" w:firstLine="149"/>
        <w:jc w:val="both"/>
        <w:textAlignment w:val="baseline"/>
        <w:rPr>
          <w:rFonts w:ascii="宋体" w:hAnsi="宋体" w:eastAsia="宋体" w:cs="宋体"/>
          <w:sz w:val="19"/>
          <w:szCs w:val="19"/>
        </w:rPr>
      </w:pPr>
      <w:r>
        <w:rPr>
          <w:rFonts w:ascii="宋体" w:hAnsi="宋体" w:eastAsia="宋体" w:cs="宋体"/>
          <w:spacing w:val="3"/>
          <w:sz w:val="19"/>
          <w:szCs w:val="19"/>
        </w:rPr>
        <w:t>任课教师需具备幼儿园班级环境准备的相关企业实践经验；具</w:t>
      </w:r>
      <w:r>
        <w:rPr>
          <w:rFonts w:ascii="宋体" w:hAnsi="宋体" w:eastAsia="宋体" w:cs="宋体"/>
          <w:spacing w:val="2"/>
          <w:sz w:val="19"/>
          <w:szCs w:val="19"/>
        </w:rPr>
        <w:t>备幼儿园班级环境准备课程一体化课程</w:t>
      </w:r>
      <w:r>
        <w:rPr>
          <w:rFonts w:ascii="宋体" w:hAnsi="宋体" w:eastAsia="宋体" w:cs="宋体"/>
          <w:sz w:val="19"/>
          <w:szCs w:val="19"/>
        </w:rPr>
        <w:t xml:space="preserve"> </w:t>
      </w:r>
      <w:r>
        <w:rPr>
          <w:rFonts w:ascii="宋体" w:hAnsi="宋体" w:eastAsia="宋体" w:cs="宋体"/>
          <w:spacing w:val="-2"/>
          <w:sz w:val="19"/>
          <w:szCs w:val="19"/>
        </w:rPr>
        <w:t>教学设计与实施、一体化课程教学资源选择与应用等能力。</w:t>
      </w:r>
    </w:p>
    <w:p w14:paraId="5CFE7536">
      <w:pPr>
        <w:pageBreakBefore w:val="0"/>
        <w:widowControl/>
        <w:kinsoku/>
        <w:wordWrap/>
        <w:overflowPunct w:val="0"/>
        <w:topLinePunct w:val="0"/>
        <w:autoSpaceDE w:val="0"/>
        <w:autoSpaceDN w:val="0"/>
        <w:bidi w:val="0"/>
        <w:adjustRightInd w:val="0"/>
        <w:spacing w:before="16" w:line="219" w:lineRule="auto"/>
        <w:ind w:left="250"/>
        <w:jc w:val="both"/>
        <w:textAlignment w:val="baseline"/>
        <w:rPr>
          <w:rFonts w:ascii="宋体" w:hAnsi="宋体" w:eastAsia="宋体" w:cs="宋体"/>
          <w:sz w:val="19"/>
          <w:szCs w:val="19"/>
        </w:rPr>
      </w:pPr>
      <w:r>
        <w:rPr>
          <w:rFonts w:ascii="宋体" w:hAnsi="宋体" w:eastAsia="宋体" w:cs="宋体"/>
          <w:spacing w:val="-2"/>
          <w:sz w:val="19"/>
          <w:szCs w:val="19"/>
        </w:rPr>
        <w:t>2.</w:t>
      </w:r>
      <w:r>
        <w:rPr>
          <w:rFonts w:ascii="宋体" w:hAnsi="宋体" w:eastAsia="宋体" w:cs="宋体"/>
          <w:spacing w:val="-26"/>
          <w:sz w:val="19"/>
          <w:szCs w:val="19"/>
        </w:rPr>
        <w:t xml:space="preserve"> </w:t>
      </w:r>
      <w:r>
        <w:rPr>
          <w:rFonts w:ascii="宋体" w:hAnsi="宋体" w:eastAsia="宋体" w:cs="宋体"/>
          <w:spacing w:val="-2"/>
          <w:sz w:val="19"/>
          <w:szCs w:val="19"/>
        </w:rPr>
        <w:t>教学组织方式方法建议</w:t>
      </w:r>
    </w:p>
    <w:p w14:paraId="11B99319">
      <w:pPr>
        <w:pageBreakBefore w:val="0"/>
        <w:widowControl/>
        <w:kinsoku/>
        <w:wordWrap/>
        <w:overflowPunct w:val="0"/>
        <w:topLinePunct w:val="0"/>
        <w:autoSpaceDE w:val="0"/>
        <w:autoSpaceDN w:val="0"/>
        <w:bidi w:val="0"/>
        <w:adjustRightInd w:val="0"/>
        <w:spacing w:before="93" w:line="317" w:lineRule="auto"/>
        <w:ind w:left="100" w:right="102" w:firstLine="149"/>
        <w:jc w:val="both"/>
        <w:textAlignment w:val="baseline"/>
        <w:rPr>
          <w:rFonts w:ascii="宋体" w:hAnsi="宋体" w:eastAsia="宋体" w:cs="宋体"/>
          <w:sz w:val="19"/>
          <w:szCs w:val="19"/>
        </w:rPr>
      </w:pPr>
      <w:r>
        <w:rPr>
          <w:rFonts w:ascii="宋体" w:hAnsi="宋体" w:eastAsia="宋体" w:cs="宋体"/>
          <w:spacing w:val="8"/>
          <w:sz w:val="19"/>
          <w:szCs w:val="19"/>
        </w:rPr>
        <w:t>(1)采用行动导向的教学方法。建议采用分组教学的形式(4～5人/组),鼓励小组合作形式，激发学</w:t>
      </w:r>
      <w:r>
        <w:rPr>
          <w:rFonts w:ascii="宋体" w:hAnsi="宋体" w:eastAsia="宋体" w:cs="宋体"/>
          <w:spacing w:val="12"/>
          <w:sz w:val="19"/>
          <w:szCs w:val="19"/>
        </w:rPr>
        <w:t xml:space="preserve"> </w:t>
      </w:r>
      <w:r>
        <w:rPr>
          <w:rFonts w:ascii="宋体" w:hAnsi="宋体" w:eastAsia="宋体" w:cs="宋体"/>
          <w:spacing w:val="3"/>
          <w:sz w:val="19"/>
          <w:szCs w:val="19"/>
        </w:rPr>
        <w:t>生自主学习、协作沟通、团队合作的能力。坚持做中学，在</w:t>
      </w:r>
      <w:r>
        <w:rPr>
          <w:rFonts w:ascii="宋体" w:hAnsi="宋体" w:eastAsia="宋体" w:cs="宋体"/>
          <w:spacing w:val="2"/>
          <w:sz w:val="19"/>
          <w:szCs w:val="19"/>
        </w:rPr>
        <w:t>模拟实训室创设真实工作场景，让学生动手</w:t>
      </w:r>
      <w:r>
        <w:rPr>
          <w:rFonts w:ascii="宋体" w:hAnsi="宋体" w:eastAsia="宋体" w:cs="宋体"/>
          <w:sz w:val="19"/>
          <w:szCs w:val="19"/>
        </w:rPr>
        <w:t xml:space="preserve"> </w:t>
      </w:r>
      <w:r>
        <w:rPr>
          <w:rFonts w:ascii="宋体" w:hAnsi="宋体" w:eastAsia="宋体" w:cs="宋体"/>
          <w:spacing w:val="2"/>
          <w:sz w:val="19"/>
          <w:szCs w:val="19"/>
        </w:rPr>
        <w:t>操作，并组织学生到幼儿园班级跟班见习，建立幼儿园班级环境准备工作的整体认识；在完成工</w:t>
      </w:r>
      <w:r>
        <w:rPr>
          <w:rFonts w:ascii="宋体" w:hAnsi="宋体" w:eastAsia="宋体" w:cs="宋体"/>
          <w:spacing w:val="1"/>
          <w:sz w:val="19"/>
          <w:szCs w:val="19"/>
        </w:rPr>
        <w:t>作任务</w:t>
      </w:r>
      <w:r>
        <w:rPr>
          <w:rFonts w:ascii="宋体" w:hAnsi="宋体" w:eastAsia="宋体" w:cs="宋体"/>
          <w:sz w:val="19"/>
          <w:szCs w:val="19"/>
        </w:rPr>
        <w:t xml:space="preserve"> </w:t>
      </w:r>
      <w:r>
        <w:rPr>
          <w:rFonts w:ascii="宋体" w:hAnsi="宋体" w:eastAsia="宋体" w:cs="宋体"/>
          <w:spacing w:val="-2"/>
          <w:sz w:val="19"/>
          <w:szCs w:val="19"/>
        </w:rPr>
        <w:t>的过程中，教师须加强示范与指导，注重学生职业素养和规范操作的培养。</w:t>
      </w:r>
    </w:p>
    <w:p w14:paraId="070291D6">
      <w:pPr>
        <w:pageBreakBefore w:val="0"/>
        <w:widowControl/>
        <w:kinsoku/>
        <w:wordWrap/>
        <w:overflowPunct w:val="0"/>
        <w:topLinePunct w:val="0"/>
        <w:autoSpaceDE w:val="0"/>
        <w:autoSpaceDN w:val="0"/>
        <w:bidi w:val="0"/>
        <w:adjustRightInd w:val="0"/>
        <w:spacing w:before="95" w:line="309" w:lineRule="auto"/>
        <w:ind w:left="100" w:right="101" w:firstLine="149"/>
        <w:jc w:val="both"/>
        <w:textAlignment w:val="baseline"/>
        <w:rPr>
          <w:rFonts w:ascii="宋体" w:hAnsi="宋体" w:eastAsia="宋体" w:cs="宋体"/>
          <w:sz w:val="19"/>
          <w:szCs w:val="19"/>
        </w:rPr>
      </w:pPr>
      <w:r>
        <w:rPr>
          <w:rFonts w:ascii="宋体" w:hAnsi="宋体" w:eastAsia="宋体" w:cs="宋体"/>
          <w:spacing w:val="5"/>
          <w:sz w:val="19"/>
          <w:szCs w:val="19"/>
        </w:rPr>
        <w:t>(2)在教学形式上，多采用图片、声音、视频、动画等多媒体</w:t>
      </w:r>
      <w:r>
        <w:rPr>
          <w:rFonts w:ascii="宋体" w:hAnsi="宋体" w:eastAsia="宋体" w:cs="宋体"/>
          <w:spacing w:val="4"/>
          <w:sz w:val="19"/>
          <w:szCs w:val="19"/>
        </w:rPr>
        <w:t>教学法，以激发学生的学习兴趣，并使</w:t>
      </w:r>
      <w:r>
        <w:rPr>
          <w:rFonts w:ascii="宋体" w:hAnsi="宋体" w:eastAsia="宋体" w:cs="宋体"/>
          <w:sz w:val="19"/>
          <w:szCs w:val="19"/>
        </w:rPr>
        <w:t xml:space="preserve"> </w:t>
      </w:r>
      <w:r>
        <w:rPr>
          <w:rFonts w:ascii="宋体" w:hAnsi="宋体" w:eastAsia="宋体" w:cs="宋体"/>
          <w:spacing w:val="3"/>
          <w:sz w:val="19"/>
          <w:szCs w:val="19"/>
        </w:rPr>
        <w:t>学生对幼儿园班级环境准备工作具有直观的感性认识；增加学</w:t>
      </w:r>
      <w:r>
        <w:rPr>
          <w:rFonts w:ascii="宋体" w:hAnsi="宋体" w:eastAsia="宋体" w:cs="宋体"/>
          <w:spacing w:val="2"/>
          <w:sz w:val="19"/>
          <w:szCs w:val="19"/>
        </w:rPr>
        <w:t>生的实施和演示环节，模拟幼儿园班级环</w:t>
      </w:r>
      <w:r>
        <w:rPr>
          <w:rFonts w:ascii="宋体" w:hAnsi="宋体" w:eastAsia="宋体" w:cs="宋体"/>
          <w:sz w:val="19"/>
          <w:szCs w:val="19"/>
        </w:rPr>
        <w:t xml:space="preserve"> </w:t>
      </w:r>
      <w:r>
        <w:rPr>
          <w:rFonts w:ascii="宋体" w:hAnsi="宋体" w:eastAsia="宋体" w:cs="宋体"/>
          <w:spacing w:val="3"/>
          <w:sz w:val="19"/>
          <w:szCs w:val="19"/>
        </w:rPr>
        <w:t>境场景，训练学生进行标准化操作；教学内容上，注意不同类</w:t>
      </w:r>
      <w:r>
        <w:rPr>
          <w:rFonts w:ascii="宋体" w:hAnsi="宋体" w:eastAsia="宋体" w:cs="宋体"/>
          <w:spacing w:val="2"/>
          <w:sz w:val="19"/>
          <w:szCs w:val="19"/>
        </w:rPr>
        <w:t>别的清洁消毒对象操作方法上的对比，让</w:t>
      </w:r>
      <w:r>
        <w:rPr>
          <w:rFonts w:ascii="宋体" w:hAnsi="宋体" w:eastAsia="宋体" w:cs="宋体"/>
          <w:sz w:val="19"/>
          <w:szCs w:val="19"/>
        </w:rPr>
        <w:t xml:space="preserve"> </w:t>
      </w:r>
      <w:r>
        <w:rPr>
          <w:rFonts w:ascii="宋体" w:hAnsi="宋体" w:eastAsia="宋体" w:cs="宋体"/>
          <w:spacing w:val="-1"/>
          <w:sz w:val="19"/>
          <w:szCs w:val="19"/>
        </w:rPr>
        <w:t>课程内容更能突出重点。</w:t>
      </w:r>
    </w:p>
    <w:p w14:paraId="267C0163">
      <w:pPr>
        <w:pageBreakBefore w:val="0"/>
        <w:widowControl/>
        <w:kinsoku/>
        <w:wordWrap/>
        <w:overflowPunct w:val="0"/>
        <w:topLinePunct w:val="0"/>
        <w:autoSpaceDE w:val="0"/>
        <w:autoSpaceDN w:val="0"/>
        <w:bidi w:val="0"/>
        <w:adjustRightInd w:val="0"/>
        <w:spacing w:before="146" w:line="274" w:lineRule="auto"/>
        <w:ind w:left="100" w:right="49" w:firstLine="149"/>
        <w:jc w:val="both"/>
        <w:textAlignment w:val="baseline"/>
        <w:rPr>
          <w:rFonts w:ascii="宋体" w:hAnsi="宋体" w:eastAsia="宋体" w:cs="宋体"/>
          <w:sz w:val="19"/>
          <w:szCs w:val="19"/>
        </w:rPr>
      </w:pPr>
      <w:r>
        <w:rPr>
          <w:rFonts w:ascii="宋体" w:hAnsi="宋体" w:eastAsia="宋体" w:cs="宋体"/>
          <w:spacing w:val="2"/>
          <w:sz w:val="19"/>
          <w:szCs w:val="19"/>
        </w:rPr>
        <w:t>(3)有条件的地区，建议通过引企入校或建立校外实训基地等方式为学生提供托幼园所真实工作环境，</w:t>
      </w:r>
      <w:r>
        <w:rPr>
          <w:rFonts w:ascii="宋体" w:hAnsi="宋体" w:eastAsia="宋体" w:cs="宋体"/>
          <w:spacing w:val="17"/>
          <w:sz w:val="19"/>
          <w:szCs w:val="19"/>
        </w:rPr>
        <w:t xml:space="preserve"> </w:t>
      </w:r>
      <w:r>
        <w:rPr>
          <w:rFonts w:ascii="宋体" w:hAnsi="宋体" w:eastAsia="宋体" w:cs="宋体"/>
          <w:spacing w:val="-2"/>
          <w:sz w:val="19"/>
          <w:szCs w:val="19"/>
        </w:rPr>
        <w:t>由企业导师与专业教师协同教学。</w:t>
      </w:r>
    </w:p>
    <w:p w14:paraId="62FB895B">
      <w:pPr>
        <w:pageBreakBefore w:val="0"/>
        <w:widowControl/>
        <w:kinsoku/>
        <w:wordWrap/>
        <w:overflowPunct w:val="0"/>
        <w:topLinePunct w:val="0"/>
        <w:autoSpaceDE w:val="0"/>
        <w:autoSpaceDN w:val="0"/>
        <w:bidi w:val="0"/>
        <w:adjustRightInd w:val="0"/>
        <w:spacing w:before="136" w:line="219" w:lineRule="auto"/>
        <w:ind w:left="250"/>
        <w:jc w:val="both"/>
        <w:textAlignment w:val="baseline"/>
        <w:rPr>
          <w:rFonts w:ascii="宋体" w:hAnsi="宋体" w:eastAsia="宋体" w:cs="宋体"/>
          <w:sz w:val="19"/>
          <w:szCs w:val="19"/>
        </w:rPr>
      </w:pPr>
      <w:r>
        <w:rPr>
          <w:rFonts w:ascii="宋体" w:hAnsi="宋体" w:eastAsia="宋体" w:cs="宋体"/>
          <w:spacing w:val="-2"/>
          <w:sz w:val="19"/>
          <w:szCs w:val="19"/>
        </w:rPr>
        <w:t>3.</w:t>
      </w:r>
      <w:r>
        <w:rPr>
          <w:rFonts w:ascii="宋体" w:hAnsi="宋体" w:eastAsia="宋体" w:cs="宋体"/>
          <w:spacing w:val="-40"/>
          <w:sz w:val="19"/>
          <w:szCs w:val="19"/>
        </w:rPr>
        <w:t xml:space="preserve"> </w:t>
      </w:r>
      <w:r>
        <w:rPr>
          <w:rFonts w:ascii="宋体" w:hAnsi="宋体" w:eastAsia="宋体" w:cs="宋体"/>
          <w:spacing w:val="-2"/>
          <w:sz w:val="19"/>
          <w:szCs w:val="19"/>
        </w:rPr>
        <w:t>教学资源配备建议</w:t>
      </w:r>
    </w:p>
    <w:p w14:paraId="6151CC13">
      <w:pPr>
        <w:pageBreakBefore w:val="0"/>
        <w:widowControl/>
        <w:kinsoku/>
        <w:wordWrap/>
        <w:overflowPunct w:val="0"/>
        <w:topLinePunct w:val="0"/>
        <w:autoSpaceDE w:val="0"/>
        <w:autoSpaceDN w:val="0"/>
        <w:bidi w:val="0"/>
        <w:adjustRightInd w:val="0"/>
        <w:spacing w:before="107" w:line="219" w:lineRule="auto"/>
        <w:ind w:left="250"/>
        <w:jc w:val="both"/>
        <w:textAlignment w:val="baseline"/>
        <w:rPr>
          <w:rFonts w:ascii="宋体" w:hAnsi="宋体" w:eastAsia="宋体" w:cs="宋体"/>
          <w:sz w:val="19"/>
          <w:szCs w:val="19"/>
        </w:rPr>
      </w:pPr>
      <w:r>
        <w:rPr>
          <w:rFonts w:ascii="宋体" w:hAnsi="宋体" w:eastAsia="宋体" w:cs="宋体"/>
          <w:spacing w:val="16"/>
          <w:sz w:val="19"/>
          <w:szCs w:val="19"/>
        </w:rPr>
        <w:t>(1)教学场地</w:t>
      </w:r>
    </w:p>
    <w:p w14:paraId="7C97EBB2">
      <w:pPr>
        <w:pageBreakBefore w:val="0"/>
        <w:widowControl/>
        <w:kinsoku/>
        <w:wordWrap/>
        <w:overflowPunct w:val="0"/>
        <w:topLinePunct w:val="0"/>
        <w:autoSpaceDE w:val="0"/>
        <w:autoSpaceDN w:val="0"/>
        <w:bidi w:val="0"/>
        <w:adjustRightInd w:val="0"/>
        <w:spacing w:before="125" w:line="340" w:lineRule="auto"/>
        <w:ind w:left="100" w:right="128" w:firstLine="149"/>
        <w:jc w:val="both"/>
        <w:textAlignment w:val="baseline"/>
        <w:rPr>
          <w:rFonts w:ascii="宋体" w:hAnsi="宋体" w:eastAsia="宋体" w:cs="宋体"/>
          <w:sz w:val="19"/>
          <w:szCs w:val="19"/>
        </w:rPr>
      </w:pPr>
      <w:r>
        <w:rPr>
          <w:rFonts w:ascii="宋体" w:hAnsi="宋体" w:eastAsia="宋体" w:cs="宋体"/>
          <w:spacing w:val="3"/>
          <w:sz w:val="19"/>
          <w:szCs w:val="19"/>
        </w:rPr>
        <w:t>综合实训室、园所实践基地等学习工作站需具备良好的安全性能及照</w:t>
      </w:r>
      <w:r>
        <w:rPr>
          <w:rFonts w:ascii="宋体" w:hAnsi="宋体" w:eastAsia="宋体" w:cs="宋体"/>
          <w:spacing w:val="2"/>
          <w:sz w:val="19"/>
          <w:szCs w:val="19"/>
        </w:rPr>
        <w:t>明和通风条件，应包含集中教学</w:t>
      </w:r>
      <w:r>
        <w:rPr>
          <w:rFonts w:ascii="宋体" w:hAnsi="宋体" w:eastAsia="宋体" w:cs="宋体"/>
          <w:sz w:val="19"/>
          <w:szCs w:val="19"/>
        </w:rPr>
        <w:t xml:space="preserve"> </w:t>
      </w:r>
      <w:r>
        <w:rPr>
          <w:rFonts w:ascii="宋体" w:hAnsi="宋体" w:eastAsia="宋体" w:cs="宋体"/>
          <w:spacing w:val="2"/>
          <w:sz w:val="19"/>
          <w:szCs w:val="19"/>
        </w:rPr>
        <w:t>区、信息处理区、分组实践区和成果汇报区，并配备相应的多媒体教学设备及空气调节器等设施，面积</w:t>
      </w:r>
      <w:r>
        <w:rPr>
          <w:rFonts w:ascii="宋体" w:hAnsi="宋体" w:eastAsia="宋体" w:cs="宋体"/>
          <w:sz w:val="19"/>
          <w:szCs w:val="19"/>
        </w:rPr>
        <w:t xml:space="preserve"> </w:t>
      </w:r>
      <w:r>
        <w:rPr>
          <w:rFonts w:ascii="宋体" w:hAnsi="宋体" w:eastAsia="宋体" w:cs="宋体"/>
          <w:spacing w:val="3"/>
          <w:sz w:val="19"/>
          <w:szCs w:val="19"/>
        </w:rPr>
        <w:t>以至少同时容纳35人开展教学活动为宜。</w:t>
      </w:r>
    </w:p>
    <w:p w14:paraId="0985C06C">
      <w:pPr>
        <w:pageBreakBefore w:val="0"/>
        <w:widowControl/>
        <w:kinsoku/>
        <w:wordWrap/>
        <w:overflowPunct w:val="0"/>
        <w:topLinePunct w:val="0"/>
        <w:autoSpaceDE w:val="0"/>
        <w:autoSpaceDN w:val="0"/>
        <w:bidi w:val="0"/>
        <w:adjustRightInd w:val="0"/>
        <w:spacing w:before="5" w:line="219" w:lineRule="auto"/>
        <w:ind w:left="250"/>
        <w:jc w:val="both"/>
        <w:textAlignment w:val="baseline"/>
        <w:rPr>
          <w:rFonts w:ascii="宋体" w:hAnsi="宋体" w:eastAsia="宋体" w:cs="宋体"/>
          <w:sz w:val="19"/>
          <w:szCs w:val="19"/>
        </w:rPr>
      </w:pPr>
      <w:r>
        <w:rPr>
          <w:rFonts w:ascii="宋体" w:hAnsi="宋体" w:eastAsia="宋体" w:cs="宋体"/>
          <w:spacing w:val="9"/>
          <w:sz w:val="19"/>
          <w:szCs w:val="19"/>
        </w:rPr>
        <w:t>(2)工具、材料、设备</w:t>
      </w:r>
    </w:p>
    <w:p w14:paraId="5B406F71">
      <w:pPr>
        <w:pageBreakBefore w:val="0"/>
        <w:widowControl/>
        <w:kinsoku/>
        <w:wordWrap/>
        <w:overflowPunct w:val="0"/>
        <w:topLinePunct w:val="0"/>
        <w:autoSpaceDE w:val="0"/>
        <w:autoSpaceDN w:val="0"/>
        <w:bidi w:val="0"/>
        <w:adjustRightInd w:val="0"/>
        <w:spacing w:before="97" w:line="349" w:lineRule="auto"/>
        <w:ind w:left="100" w:right="131" w:firstLine="149"/>
        <w:jc w:val="both"/>
        <w:textAlignment w:val="baseline"/>
        <w:rPr>
          <w:rFonts w:ascii="宋体" w:hAnsi="宋体" w:eastAsia="宋体" w:cs="宋体"/>
          <w:sz w:val="19"/>
          <w:szCs w:val="19"/>
        </w:rPr>
      </w:pPr>
      <w:r>
        <w:rPr>
          <w:rFonts w:ascii="宋体" w:hAnsi="宋体" w:eastAsia="宋体" w:cs="宋体"/>
          <w:spacing w:val="9"/>
          <w:sz w:val="19"/>
          <w:szCs w:val="19"/>
        </w:rPr>
        <w:t>按组配备：清洁消毒的相关材料(如84消毒液、洁厕灵、毛巾、百洁布、墩布</w:t>
      </w:r>
      <w:r>
        <w:rPr>
          <w:rFonts w:ascii="宋体" w:hAnsi="宋体" w:eastAsia="宋体" w:cs="宋体"/>
          <w:spacing w:val="8"/>
          <w:sz w:val="19"/>
          <w:szCs w:val="19"/>
        </w:rPr>
        <w:t>、笤帚、簸箕、垃圾</w:t>
      </w:r>
      <w:r>
        <w:rPr>
          <w:rFonts w:ascii="宋体" w:hAnsi="宋体" w:eastAsia="宋体" w:cs="宋体"/>
          <w:sz w:val="19"/>
          <w:szCs w:val="19"/>
        </w:rPr>
        <w:t xml:space="preserve"> </w:t>
      </w:r>
      <w:r>
        <w:rPr>
          <w:rFonts w:ascii="宋体" w:hAnsi="宋体" w:eastAsia="宋体" w:cs="宋体"/>
          <w:spacing w:val="-1"/>
          <w:sz w:val="19"/>
          <w:szCs w:val="19"/>
        </w:rPr>
        <w:t>桶、清洁时穿戴的外套、口罩、胶皮手套等)、标签纸、</w:t>
      </w:r>
      <w:r>
        <w:rPr>
          <w:rFonts w:ascii="宋体" w:hAnsi="宋体" w:eastAsia="宋体" w:cs="宋体"/>
          <w:spacing w:val="-2"/>
          <w:sz w:val="19"/>
          <w:szCs w:val="19"/>
        </w:rPr>
        <w:t>中性笔等。</w:t>
      </w:r>
    </w:p>
    <w:p w14:paraId="0CAE0ED0">
      <w:pPr>
        <w:pageBreakBefore w:val="0"/>
        <w:widowControl/>
        <w:kinsoku/>
        <w:wordWrap/>
        <w:overflowPunct w:val="0"/>
        <w:topLinePunct w:val="0"/>
        <w:autoSpaceDE w:val="0"/>
        <w:autoSpaceDN w:val="0"/>
        <w:bidi w:val="0"/>
        <w:adjustRightInd w:val="0"/>
        <w:spacing w:before="1" w:line="219" w:lineRule="auto"/>
        <w:ind w:left="250"/>
        <w:jc w:val="both"/>
        <w:textAlignment w:val="baseline"/>
        <w:rPr>
          <w:rFonts w:ascii="宋体" w:hAnsi="宋体" w:eastAsia="宋体" w:cs="宋体"/>
          <w:sz w:val="19"/>
          <w:szCs w:val="19"/>
        </w:rPr>
      </w:pPr>
      <w:r>
        <w:rPr>
          <w:rFonts w:ascii="宋体" w:hAnsi="宋体" w:eastAsia="宋体" w:cs="宋体"/>
          <w:spacing w:val="16"/>
          <w:sz w:val="19"/>
          <w:szCs w:val="19"/>
        </w:rPr>
        <w:t>(3)教学资料</w:t>
      </w:r>
    </w:p>
    <w:p w14:paraId="73AD8AB5">
      <w:pPr>
        <w:pageBreakBefore w:val="0"/>
        <w:widowControl/>
        <w:kinsoku/>
        <w:wordWrap/>
        <w:overflowPunct w:val="0"/>
        <w:topLinePunct w:val="0"/>
        <w:autoSpaceDE w:val="0"/>
        <w:autoSpaceDN w:val="0"/>
        <w:bidi w:val="0"/>
        <w:adjustRightInd w:val="0"/>
        <w:spacing w:before="125" w:line="318" w:lineRule="auto"/>
        <w:ind w:left="100" w:right="131" w:firstLine="149"/>
        <w:jc w:val="both"/>
        <w:textAlignment w:val="baseline"/>
        <w:rPr>
          <w:rFonts w:ascii="宋体" w:hAnsi="宋体" w:eastAsia="宋体" w:cs="宋体"/>
          <w:sz w:val="19"/>
          <w:szCs w:val="19"/>
        </w:rPr>
      </w:pPr>
      <w:r>
        <w:rPr>
          <w:sz w:val="19"/>
          <w:szCs w:val="19"/>
        </w:rPr>
        <w:drawing>
          <wp:anchor distT="0" distB="0" distL="0" distR="0" simplePos="0" relativeHeight="251665408" behindDoc="0" locked="0" layoutInCell="1" allowOverlap="1">
            <wp:simplePos x="0" y="0"/>
            <wp:positionH relativeFrom="column">
              <wp:posOffset>0</wp:posOffset>
            </wp:positionH>
            <wp:positionV relativeFrom="paragraph">
              <wp:posOffset>468630</wp:posOffset>
            </wp:positionV>
            <wp:extent cx="5346700" cy="6350"/>
            <wp:effectExtent l="0" t="0" r="0" b="0"/>
            <wp:wrapNone/>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37"/>
                    <a:stretch>
                      <a:fillRect/>
                    </a:stretch>
                  </pic:blipFill>
                  <pic:spPr>
                    <a:xfrm>
                      <a:off x="0" y="0"/>
                      <a:ext cx="5346655" cy="6365"/>
                    </a:xfrm>
                    <a:prstGeom prst="rect">
                      <a:avLst/>
                    </a:prstGeom>
                  </pic:spPr>
                </pic:pic>
              </a:graphicData>
            </a:graphic>
          </wp:anchor>
        </w:drawing>
      </w:r>
      <w:r>
        <w:rPr>
          <w:rFonts w:ascii="宋体" w:hAnsi="宋体" w:eastAsia="宋体" w:cs="宋体"/>
          <w:spacing w:val="-1"/>
          <w:sz w:val="19"/>
          <w:szCs w:val="19"/>
        </w:rPr>
        <w:t>以工作页为主，配备幼儿园班级环境准备的相关视频、《保育</w:t>
      </w:r>
      <w:r>
        <w:rPr>
          <w:rFonts w:ascii="宋体" w:hAnsi="宋体" w:eastAsia="宋体" w:cs="宋体"/>
          <w:spacing w:val="-2"/>
          <w:sz w:val="19"/>
          <w:szCs w:val="19"/>
        </w:rPr>
        <w:t>师国家职业技能标准》《幼儿园日常卫生</w:t>
      </w:r>
      <w:r>
        <w:rPr>
          <w:rFonts w:ascii="宋体" w:hAnsi="宋体" w:eastAsia="宋体" w:cs="宋体"/>
          <w:sz w:val="19"/>
          <w:szCs w:val="19"/>
        </w:rPr>
        <w:t xml:space="preserve"> </w:t>
      </w:r>
      <w:r>
        <w:rPr>
          <w:rFonts w:ascii="宋体" w:hAnsi="宋体" w:eastAsia="宋体" w:cs="宋体"/>
          <w:spacing w:val="-3"/>
          <w:sz w:val="19"/>
          <w:szCs w:val="19"/>
        </w:rPr>
        <w:t>消毒与管理细则》《托儿所幼儿园消毒卫生规范》</w:t>
      </w:r>
      <w:r>
        <w:rPr>
          <w:rFonts w:ascii="Times New Roman" w:hAnsi="Times New Roman" w:eastAsia="Times New Roman" w:cs="Times New Roman"/>
          <w:spacing w:val="-3"/>
          <w:sz w:val="19"/>
          <w:szCs w:val="19"/>
        </w:rPr>
        <w:t xml:space="preserve">(DB12T447—2011)   </w:t>
      </w:r>
      <w:r>
        <w:rPr>
          <w:rFonts w:ascii="宋体" w:hAnsi="宋体" w:eastAsia="宋体" w:cs="宋体"/>
          <w:spacing w:val="-3"/>
          <w:sz w:val="19"/>
          <w:szCs w:val="19"/>
        </w:rPr>
        <w:t>相关文件等教学资料。</w:t>
      </w:r>
    </w:p>
    <w:p w14:paraId="643F2068">
      <w:pPr>
        <w:pageBreakBefore w:val="0"/>
        <w:widowControl/>
        <w:kinsoku/>
        <w:wordWrap/>
        <w:overflowPunct w:val="0"/>
        <w:topLinePunct w:val="0"/>
        <w:autoSpaceDE w:val="0"/>
        <w:autoSpaceDN w:val="0"/>
        <w:bidi w:val="0"/>
        <w:adjustRightInd w:val="0"/>
        <w:spacing w:line="318" w:lineRule="auto"/>
        <w:jc w:val="both"/>
        <w:textAlignment w:val="baseline"/>
        <w:rPr>
          <w:rFonts w:ascii="宋体" w:hAnsi="宋体" w:eastAsia="宋体" w:cs="宋体"/>
          <w:sz w:val="19"/>
          <w:szCs w:val="19"/>
        </w:rPr>
        <w:sectPr>
          <w:headerReference r:id="rId31" w:type="default"/>
          <w:footerReference r:id="rId32" w:type="default"/>
          <w:pgSz w:w="11906" w:h="16838"/>
          <w:pgMar w:top="1417" w:right="1417" w:bottom="1417" w:left="1417" w:header="201" w:footer="701" w:gutter="0"/>
          <w:pgNumType w:fmt="decimal"/>
          <w:cols w:space="0" w:num="1"/>
          <w:rtlGutter w:val="0"/>
          <w:docGrid w:linePitch="0" w:charSpace="0"/>
        </w:sectPr>
      </w:pPr>
    </w:p>
    <w:p w14:paraId="69651A80">
      <w:pPr>
        <w:pageBreakBefore w:val="0"/>
        <w:widowControl/>
        <w:kinsoku/>
        <w:wordWrap/>
        <w:overflowPunct w:val="0"/>
        <w:topLinePunct w:val="0"/>
        <w:autoSpaceDE w:val="0"/>
        <w:autoSpaceDN w:val="0"/>
        <w:bidi w:val="0"/>
        <w:adjustRightInd w:val="0"/>
        <w:spacing w:line="44" w:lineRule="auto"/>
        <w:textAlignment w:val="baseline"/>
        <w:rPr>
          <w:rFonts w:ascii="Arial"/>
          <w:sz w:val="2"/>
        </w:rPr>
      </w:pPr>
    </w:p>
    <w:tbl>
      <w:tblPr>
        <w:tblStyle w:val="11"/>
        <w:tblW w:w="902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9020"/>
      </w:tblGrid>
      <w:tr w14:paraId="1C8F0A9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87" w:hRule="atLeast"/>
        </w:trPr>
        <w:tc>
          <w:tcPr>
            <w:tcW w:w="9020" w:type="dxa"/>
            <w:tcBorders>
              <w:top w:val="single" w:color="000000" w:sz="4" w:space="0"/>
              <w:bottom w:val="single" w:color="000000" w:sz="2" w:space="0"/>
            </w:tcBorders>
            <w:vAlign w:val="top"/>
          </w:tcPr>
          <w:p w14:paraId="5697355A">
            <w:pPr>
              <w:pStyle w:val="12"/>
              <w:pageBreakBefore w:val="0"/>
              <w:widowControl/>
              <w:kinsoku/>
              <w:wordWrap/>
              <w:overflowPunct w:val="0"/>
              <w:topLinePunct w:val="0"/>
              <w:autoSpaceDE w:val="0"/>
              <w:autoSpaceDN w:val="0"/>
              <w:bidi w:val="0"/>
              <w:adjustRightInd w:val="0"/>
              <w:spacing w:before="96" w:line="219" w:lineRule="auto"/>
              <w:ind w:left="260"/>
              <w:textAlignment w:val="baseline"/>
              <w:rPr>
                <w:sz w:val="17"/>
                <w:szCs w:val="17"/>
              </w:rPr>
            </w:pPr>
            <w:r>
              <w:rPr>
                <w:spacing w:val="8"/>
                <w:sz w:val="17"/>
                <w:szCs w:val="17"/>
              </w:rPr>
              <w:t>4.</w:t>
            </w:r>
            <w:r>
              <w:rPr>
                <w:spacing w:val="-30"/>
                <w:sz w:val="17"/>
                <w:szCs w:val="17"/>
              </w:rPr>
              <w:t xml:space="preserve"> </w:t>
            </w:r>
            <w:r>
              <w:rPr>
                <w:spacing w:val="8"/>
                <w:sz w:val="17"/>
                <w:szCs w:val="17"/>
              </w:rPr>
              <w:t>教学管理制度</w:t>
            </w:r>
          </w:p>
          <w:p w14:paraId="2C817BE1">
            <w:pPr>
              <w:pStyle w:val="12"/>
              <w:pageBreakBefore w:val="0"/>
              <w:widowControl/>
              <w:kinsoku/>
              <w:wordWrap/>
              <w:overflowPunct w:val="0"/>
              <w:topLinePunct w:val="0"/>
              <w:autoSpaceDE w:val="0"/>
              <w:autoSpaceDN w:val="0"/>
              <w:bidi w:val="0"/>
              <w:adjustRightInd w:val="0"/>
              <w:spacing w:before="107" w:line="269" w:lineRule="auto"/>
              <w:ind w:left="90" w:right="124" w:firstLine="170"/>
              <w:textAlignment w:val="baseline"/>
              <w:rPr>
                <w:sz w:val="17"/>
                <w:szCs w:val="17"/>
              </w:rPr>
            </w:pPr>
            <w:r>
              <w:rPr>
                <w:spacing w:val="13"/>
                <w:sz w:val="17"/>
                <w:szCs w:val="17"/>
              </w:rPr>
              <w:t>执行一体化教学场所的管理规定，如需要进行校外认识实习</w:t>
            </w:r>
            <w:r>
              <w:rPr>
                <w:spacing w:val="12"/>
                <w:sz w:val="17"/>
                <w:szCs w:val="17"/>
              </w:rPr>
              <w:t>和岗位实习，应严格遵守实训基地、企业</w:t>
            </w:r>
            <w:r>
              <w:rPr>
                <w:sz w:val="17"/>
                <w:szCs w:val="17"/>
              </w:rPr>
              <w:t xml:space="preserve"> </w:t>
            </w:r>
            <w:r>
              <w:rPr>
                <w:spacing w:val="-9"/>
                <w:sz w:val="17"/>
                <w:szCs w:val="17"/>
              </w:rPr>
              <w:t>实</w:t>
            </w:r>
            <w:r>
              <w:rPr>
                <w:spacing w:val="44"/>
                <w:sz w:val="17"/>
                <w:szCs w:val="17"/>
              </w:rPr>
              <w:t xml:space="preserve"> </w:t>
            </w:r>
            <w:r>
              <w:rPr>
                <w:spacing w:val="-9"/>
                <w:sz w:val="17"/>
                <w:szCs w:val="17"/>
              </w:rPr>
              <w:t>习</w:t>
            </w:r>
            <w:r>
              <w:rPr>
                <w:spacing w:val="37"/>
                <w:sz w:val="17"/>
                <w:szCs w:val="17"/>
              </w:rPr>
              <w:t xml:space="preserve"> </w:t>
            </w:r>
            <w:r>
              <w:rPr>
                <w:spacing w:val="-9"/>
                <w:sz w:val="17"/>
                <w:szCs w:val="17"/>
              </w:rPr>
              <w:t>管</w:t>
            </w:r>
            <w:r>
              <w:rPr>
                <w:spacing w:val="34"/>
                <w:sz w:val="17"/>
                <w:szCs w:val="17"/>
              </w:rPr>
              <w:t xml:space="preserve"> </w:t>
            </w:r>
            <w:r>
              <w:rPr>
                <w:spacing w:val="-9"/>
                <w:sz w:val="17"/>
                <w:szCs w:val="17"/>
              </w:rPr>
              <w:t>理</w:t>
            </w:r>
            <w:r>
              <w:rPr>
                <w:spacing w:val="34"/>
                <w:sz w:val="17"/>
                <w:szCs w:val="17"/>
              </w:rPr>
              <w:t xml:space="preserve"> </w:t>
            </w:r>
            <w:r>
              <w:rPr>
                <w:spacing w:val="-9"/>
                <w:sz w:val="17"/>
                <w:szCs w:val="17"/>
              </w:rPr>
              <w:t>制</w:t>
            </w:r>
            <w:r>
              <w:rPr>
                <w:spacing w:val="31"/>
                <w:w w:val="101"/>
                <w:sz w:val="17"/>
                <w:szCs w:val="17"/>
              </w:rPr>
              <w:t xml:space="preserve"> </w:t>
            </w:r>
            <w:r>
              <w:rPr>
                <w:spacing w:val="-9"/>
                <w:sz w:val="17"/>
                <w:szCs w:val="17"/>
              </w:rPr>
              <w:t>度</w:t>
            </w:r>
            <w:r>
              <w:rPr>
                <w:spacing w:val="26"/>
                <w:sz w:val="17"/>
                <w:szCs w:val="17"/>
              </w:rPr>
              <w:t xml:space="preserve"> </w:t>
            </w:r>
            <w:r>
              <w:rPr>
                <w:spacing w:val="-9"/>
                <w:sz w:val="17"/>
                <w:szCs w:val="17"/>
              </w:rPr>
              <w:t>。</w:t>
            </w:r>
          </w:p>
        </w:tc>
      </w:tr>
      <w:tr w14:paraId="62DC8E3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9" w:hRule="atLeast"/>
        </w:trPr>
        <w:tc>
          <w:tcPr>
            <w:tcW w:w="9020" w:type="dxa"/>
            <w:tcBorders>
              <w:top w:val="single" w:color="000000" w:sz="2" w:space="0"/>
              <w:bottom w:val="single" w:color="000000" w:sz="2" w:space="0"/>
            </w:tcBorders>
            <w:vAlign w:val="top"/>
          </w:tcPr>
          <w:p w14:paraId="7C1F09ED">
            <w:pPr>
              <w:pageBreakBefore w:val="0"/>
              <w:widowControl/>
              <w:kinsoku/>
              <w:wordWrap/>
              <w:overflowPunct w:val="0"/>
              <w:topLinePunct w:val="0"/>
              <w:autoSpaceDE w:val="0"/>
              <w:autoSpaceDN w:val="0"/>
              <w:bidi w:val="0"/>
              <w:adjustRightInd w:val="0"/>
              <w:spacing w:before="166" w:line="168" w:lineRule="auto"/>
              <w:ind w:left="3484"/>
              <w:textAlignment w:val="baseline"/>
              <w:rPr>
                <w:rFonts w:ascii="黑体" w:hAnsi="黑体" w:eastAsia="黑体" w:cs="黑体"/>
                <w:sz w:val="17"/>
                <w:szCs w:val="17"/>
              </w:rPr>
            </w:pPr>
            <w:r>
              <w:rPr>
                <w:rFonts w:ascii="黑体" w:hAnsi="黑体" w:eastAsia="黑体" w:cs="黑体"/>
                <w:b/>
                <w:bCs/>
                <w:spacing w:val="-8"/>
                <w:sz w:val="17"/>
                <w:szCs w:val="17"/>
              </w:rPr>
              <w:t>教</w:t>
            </w:r>
            <w:r>
              <w:rPr>
                <w:rFonts w:ascii="黑体" w:hAnsi="黑体" w:eastAsia="黑体" w:cs="黑体"/>
                <w:spacing w:val="24"/>
                <w:w w:val="101"/>
                <w:sz w:val="17"/>
                <w:szCs w:val="17"/>
              </w:rPr>
              <w:t xml:space="preserve"> </w:t>
            </w:r>
            <w:r>
              <w:rPr>
                <w:rFonts w:ascii="黑体" w:hAnsi="黑体" w:eastAsia="黑体" w:cs="黑体"/>
                <w:b/>
                <w:bCs/>
                <w:spacing w:val="-8"/>
                <w:sz w:val="17"/>
                <w:szCs w:val="17"/>
              </w:rPr>
              <w:t>学</w:t>
            </w:r>
            <w:r>
              <w:rPr>
                <w:rFonts w:ascii="黑体" w:hAnsi="黑体" w:eastAsia="黑体" w:cs="黑体"/>
                <w:spacing w:val="17"/>
                <w:sz w:val="17"/>
                <w:szCs w:val="17"/>
              </w:rPr>
              <w:t xml:space="preserve"> </w:t>
            </w:r>
            <w:r>
              <w:rPr>
                <w:rFonts w:ascii="黑体" w:hAnsi="黑体" w:eastAsia="黑体" w:cs="黑体"/>
                <w:b/>
                <w:bCs/>
                <w:spacing w:val="-8"/>
                <w:sz w:val="17"/>
                <w:szCs w:val="17"/>
              </w:rPr>
              <w:t>考</w:t>
            </w:r>
            <w:r>
              <w:rPr>
                <w:rFonts w:ascii="黑体" w:hAnsi="黑体" w:eastAsia="黑体" w:cs="黑体"/>
                <w:spacing w:val="17"/>
                <w:sz w:val="17"/>
                <w:szCs w:val="17"/>
              </w:rPr>
              <w:t xml:space="preserve"> </w:t>
            </w:r>
            <w:r>
              <w:rPr>
                <w:rFonts w:ascii="黑体" w:hAnsi="黑体" w:eastAsia="黑体" w:cs="黑体"/>
                <w:b/>
                <w:bCs/>
                <w:spacing w:val="-8"/>
                <w:sz w:val="17"/>
                <w:szCs w:val="17"/>
              </w:rPr>
              <w:t>核</w:t>
            </w:r>
            <w:r>
              <w:rPr>
                <w:rFonts w:ascii="黑体" w:hAnsi="黑体" w:eastAsia="黑体" w:cs="黑体"/>
                <w:spacing w:val="16"/>
                <w:sz w:val="17"/>
                <w:szCs w:val="17"/>
              </w:rPr>
              <w:t xml:space="preserve"> </w:t>
            </w:r>
            <w:r>
              <w:rPr>
                <w:rFonts w:ascii="黑体" w:hAnsi="黑体" w:eastAsia="黑体" w:cs="黑体"/>
                <w:b/>
                <w:bCs/>
                <w:spacing w:val="-8"/>
                <w:sz w:val="17"/>
                <w:szCs w:val="17"/>
              </w:rPr>
              <w:t>要</w:t>
            </w:r>
            <w:r>
              <w:rPr>
                <w:rFonts w:ascii="黑体" w:hAnsi="黑体" w:eastAsia="黑体" w:cs="黑体"/>
                <w:spacing w:val="19"/>
                <w:sz w:val="17"/>
                <w:szCs w:val="17"/>
              </w:rPr>
              <w:t xml:space="preserve"> </w:t>
            </w:r>
            <w:r>
              <w:rPr>
                <w:rFonts w:ascii="黑体" w:hAnsi="黑体" w:eastAsia="黑体" w:cs="黑体"/>
                <w:b/>
                <w:bCs/>
                <w:spacing w:val="-8"/>
                <w:sz w:val="17"/>
                <w:szCs w:val="17"/>
              </w:rPr>
              <w:t>求</w:t>
            </w:r>
          </w:p>
        </w:tc>
      </w:tr>
      <w:tr w14:paraId="581280E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312" w:hRule="atLeast"/>
        </w:trPr>
        <w:tc>
          <w:tcPr>
            <w:tcW w:w="9020" w:type="dxa"/>
            <w:tcBorders>
              <w:top w:val="single" w:color="000000" w:sz="2" w:space="0"/>
              <w:bottom w:val="single" w:color="000000" w:sz="2" w:space="0"/>
            </w:tcBorders>
            <w:vAlign w:val="top"/>
          </w:tcPr>
          <w:p w14:paraId="52EE5BA7">
            <w:pPr>
              <w:pStyle w:val="12"/>
              <w:pageBreakBefore w:val="0"/>
              <w:widowControl/>
              <w:kinsoku/>
              <w:wordWrap/>
              <w:overflowPunct w:val="0"/>
              <w:topLinePunct w:val="0"/>
              <w:autoSpaceDE w:val="0"/>
              <w:autoSpaceDN w:val="0"/>
              <w:bidi w:val="0"/>
              <w:adjustRightInd w:val="0"/>
              <w:spacing w:before="202" w:line="348" w:lineRule="auto"/>
              <w:ind w:left="90" w:right="123" w:firstLine="170"/>
              <w:textAlignment w:val="baseline"/>
              <w:rPr>
                <w:sz w:val="17"/>
                <w:szCs w:val="17"/>
              </w:rPr>
            </w:pPr>
            <w:r>
              <w:rPr>
                <w:spacing w:val="22"/>
                <w:sz w:val="17"/>
                <w:szCs w:val="17"/>
              </w:rPr>
              <w:t>本课程考核采用过程性考核与终结性考核相结合方式，课程考核成绩=过程性考核30%+终结性考</w:t>
            </w:r>
            <w:r>
              <w:rPr>
                <w:spacing w:val="12"/>
                <w:sz w:val="17"/>
                <w:szCs w:val="17"/>
              </w:rPr>
              <w:t xml:space="preserve"> </w:t>
            </w:r>
            <w:r>
              <w:rPr>
                <w:spacing w:val="-6"/>
                <w:sz w:val="17"/>
                <w:szCs w:val="17"/>
              </w:rPr>
              <w:t>核</w:t>
            </w:r>
            <w:r>
              <w:rPr>
                <w:spacing w:val="-34"/>
                <w:sz w:val="17"/>
                <w:szCs w:val="17"/>
              </w:rPr>
              <w:t xml:space="preserve"> </w:t>
            </w:r>
            <w:r>
              <w:rPr>
                <w:spacing w:val="-6"/>
                <w:sz w:val="17"/>
                <w:szCs w:val="17"/>
              </w:rPr>
              <w:t>7</w:t>
            </w:r>
            <w:r>
              <w:rPr>
                <w:spacing w:val="-37"/>
                <w:sz w:val="17"/>
                <w:szCs w:val="17"/>
              </w:rPr>
              <w:t xml:space="preserve"> </w:t>
            </w:r>
            <w:r>
              <w:rPr>
                <w:spacing w:val="-6"/>
                <w:sz w:val="17"/>
                <w:szCs w:val="17"/>
              </w:rPr>
              <w:t>0</w:t>
            </w:r>
            <w:r>
              <w:rPr>
                <w:spacing w:val="-42"/>
                <w:sz w:val="17"/>
                <w:szCs w:val="17"/>
              </w:rPr>
              <w:t xml:space="preserve"> </w:t>
            </w:r>
            <w:r>
              <w:rPr>
                <w:spacing w:val="-6"/>
                <w:sz w:val="17"/>
                <w:szCs w:val="17"/>
              </w:rPr>
              <w:t>%</w:t>
            </w:r>
            <w:r>
              <w:rPr>
                <w:spacing w:val="-44"/>
                <w:sz w:val="17"/>
                <w:szCs w:val="17"/>
              </w:rPr>
              <w:t xml:space="preserve"> </w:t>
            </w:r>
            <w:r>
              <w:rPr>
                <w:spacing w:val="-6"/>
                <w:sz w:val="17"/>
                <w:szCs w:val="17"/>
              </w:rPr>
              <w:t>。</w:t>
            </w:r>
          </w:p>
          <w:p w14:paraId="46E41F8C">
            <w:pPr>
              <w:pStyle w:val="12"/>
              <w:pageBreakBefore w:val="0"/>
              <w:widowControl/>
              <w:kinsoku/>
              <w:wordWrap/>
              <w:overflowPunct w:val="0"/>
              <w:topLinePunct w:val="0"/>
              <w:autoSpaceDE w:val="0"/>
              <w:autoSpaceDN w:val="0"/>
              <w:bidi w:val="0"/>
              <w:adjustRightInd w:val="0"/>
              <w:spacing w:line="219" w:lineRule="auto"/>
              <w:ind w:left="260"/>
              <w:textAlignment w:val="baseline"/>
              <w:rPr>
                <w:sz w:val="17"/>
                <w:szCs w:val="17"/>
              </w:rPr>
            </w:pPr>
            <w:r>
              <w:rPr>
                <w:spacing w:val="22"/>
                <w:sz w:val="17"/>
                <w:szCs w:val="17"/>
              </w:rPr>
              <w:t>1.</w:t>
            </w:r>
            <w:r>
              <w:rPr>
                <w:spacing w:val="-38"/>
                <w:sz w:val="17"/>
                <w:szCs w:val="17"/>
              </w:rPr>
              <w:t xml:space="preserve"> </w:t>
            </w:r>
            <w:r>
              <w:rPr>
                <w:spacing w:val="22"/>
                <w:sz w:val="17"/>
                <w:szCs w:val="17"/>
              </w:rPr>
              <w:t>过程性考核(30%)</w:t>
            </w:r>
          </w:p>
          <w:p w14:paraId="1D7A6A19">
            <w:pPr>
              <w:pStyle w:val="12"/>
              <w:pageBreakBefore w:val="0"/>
              <w:widowControl/>
              <w:kinsoku/>
              <w:wordWrap/>
              <w:overflowPunct w:val="0"/>
              <w:topLinePunct w:val="0"/>
              <w:autoSpaceDE w:val="0"/>
              <w:autoSpaceDN w:val="0"/>
              <w:bidi w:val="0"/>
              <w:adjustRightInd w:val="0"/>
              <w:spacing w:before="137" w:line="349" w:lineRule="auto"/>
              <w:ind w:left="90" w:right="94" w:firstLine="170"/>
              <w:jc w:val="both"/>
              <w:textAlignment w:val="baseline"/>
              <w:rPr>
                <w:sz w:val="17"/>
                <w:szCs w:val="17"/>
              </w:rPr>
            </w:pPr>
            <w:r>
              <w:rPr>
                <w:spacing w:val="17"/>
                <w:sz w:val="17"/>
                <w:szCs w:val="17"/>
              </w:rPr>
              <w:t>过程性考核成绩由5个参考性学习任务考核成绩构成。其中，室内地面清洁消</w:t>
            </w:r>
            <w:r>
              <w:rPr>
                <w:spacing w:val="16"/>
                <w:sz w:val="17"/>
                <w:szCs w:val="17"/>
              </w:rPr>
              <w:t>毒的考核成绩占比6%;</w:t>
            </w:r>
            <w:r>
              <w:rPr>
                <w:sz w:val="17"/>
                <w:szCs w:val="17"/>
              </w:rPr>
              <w:t xml:space="preserve"> </w:t>
            </w:r>
            <w:r>
              <w:rPr>
                <w:spacing w:val="20"/>
                <w:sz w:val="17"/>
                <w:szCs w:val="17"/>
              </w:rPr>
              <w:t>塑料玩具清洁消毒的考核成绩占比6%;幼儿毛巾、水杯清洁消毒的考核</w:t>
            </w:r>
            <w:r>
              <w:rPr>
                <w:spacing w:val="19"/>
                <w:sz w:val="17"/>
                <w:szCs w:val="17"/>
              </w:rPr>
              <w:t>成绩占比6%;餐前桌面清洁消</w:t>
            </w:r>
            <w:r>
              <w:rPr>
                <w:sz w:val="17"/>
                <w:szCs w:val="17"/>
              </w:rPr>
              <w:t xml:space="preserve"> </w:t>
            </w:r>
            <w:r>
              <w:rPr>
                <w:spacing w:val="19"/>
                <w:sz w:val="17"/>
                <w:szCs w:val="17"/>
              </w:rPr>
              <w:t>毒的考核成绩占比6%;清洁物品管理的考核成绩占比6%。</w:t>
            </w:r>
          </w:p>
          <w:p w14:paraId="27D9F47C">
            <w:pPr>
              <w:pStyle w:val="12"/>
              <w:pageBreakBefore w:val="0"/>
              <w:widowControl/>
              <w:kinsoku/>
              <w:wordWrap/>
              <w:overflowPunct w:val="0"/>
              <w:topLinePunct w:val="0"/>
              <w:autoSpaceDE w:val="0"/>
              <w:autoSpaceDN w:val="0"/>
              <w:bidi w:val="0"/>
              <w:adjustRightInd w:val="0"/>
              <w:spacing w:before="26" w:line="349" w:lineRule="auto"/>
              <w:ind w:left="90" w:right="122" w:firstLine="170"/>
              <w:jc w:val="both"/>
              <w:textAlignment w:val="baseline"/>
              <w:rPr>
                <w:sz w:val="17"/>
                <w:szCs w:val="17"/>
              </w:rPr>
            </w:pPr>
            <w:r>
              <w:rPr>
                <w:spacing w:val="13"/>
                <w:sz w:val="17"/>
                <w:szCs w:val="17"/>
              </w:rPr>
              <w:t>上述参考性学习任务的考核应以其学习目标为依据确定考核要点</w:t>
            </w:r>
            <w:r>
              <w:rPr>
                <w:spacing w:val="12"/>
                <w:sz w:val="17"/>
                <w:szCs w:val="17"/>
              </w:rPr>
              <w:t>，设计考核项目。考核项目可分为技</w:t>
            </w:r>
            <w:r>
              <w:rPr>
                <w:sz w:val="17"/>
                <w:szCs w:val="17"/>
              </w:rPr>
              <w:t xml:space="preserve"> </w:t>
            </w:r>
            <w:r>
              <w:rPr>
                <w:spacing w:val="12"/>
                <w:sz w:val="17"/>
                <w:szCs w:val="17"/>
              </w:rPr>
              <w:t>能考核类、学习成果类和通用能力观察类等类别，通过细化其评分细则，分别从专业能力、通用能力等</w:t>
            </w:r>
            <w:r>
              <w:rPr>
                <w:spacing w:val="16"/>
                <w:sz w:val="17"/>
                <w:szCs w:val="17"/>
              </w:rPr>
              <w:t xml:space="preserve"> </w:t>
            </w:r>
            <w:r>
              <w:rPr>
                <w:spacing w:val="8"/>
                <w:sz w:val="17"/>
                <w:szCs w:val="17"/>
              </w:rPr>
              <w:t>维度对学生学习情况进行考核。</w:t>
            </w:r>
          </w:p>
          <w:p w14:paraId="6092B5D0">
            <w:pPr>
              <w:pStyle w:val="12"/>
              <w:pageBreakBefore w:val="0"/>
              <w:widowControl/>
              <w:kinsoku/>
              <w:wordWrap/>
              <w:overflowPunct w:val="0"/>
              <w:topLinePunct w:val="0"/>
              <w:autoSpaceDE w:val="0"/>
              <w:autoSpaceDN w:val="0"/>
              <w:bidi w:val="0"/>
              <w:adjustRightInd w:val="0"/>
              <w:spacing w:before="15" w:line="289" w:lineRule="auto"/>
              <w:ind w:left="90" w:right="118" w:firstLine="170"/>
              <w:textAlignment w:val="baseline"/>
              <w:rPr>
                <w:sz w:val="17"/>
                <w:szCs w:val="17"/>
              </w:rPr>
            </w:pPr>
            <w:r>
              <w:rPr>
                <w:spacing w:val="14"/>
                <w:sz w:val="17"/>
                <w:szCs w:val="17"/>
              </w:rPr>
              <w:t>(1)技能考核类考核项目可包括工具材料的选用、清洁消毒工作的具体操作、工作流程的执行、工作</w:t>
            </w:r>
            <w:r>
              <w:rPr>
                <w:spacing w:val="15"/>
                <w:sz w:val="17"/>
                <w:szCs w:val="17"/>
              </w:rPr>
              <w:t xml:space="preserve"> </w:t>
            </w:r>
            <w:r>
              <w:rPr>
                <w:spacing w:val="8"/>
                <w:sz w:val="17"/>
                <w:szCs w:val="17"/>
              </w:rPr>
              <w:t>质量的检验等关键的操作技能和心智技能。</w:t>
            </w:r>
          </w:p>
          <w:p w14:paraId="35802871">
            <w:pPr>
              <w:pStyle w:val="12"/>
              <w:pageBreakBefore w:val="0"/>
              <w:widowControl/>
              <w:kinsoku/>
              <w:wordWrap/>
              <w:overflowPunct w:val="0"/>
              <w:topLinePunct w:val="0"/>
              <w:autoSpaceDE w:val="0"/>
              <w:autoSpaceDN w:val="0"/>
              <w:bidi w:val="0"/>
              <w:adjustRightInd w:val="0"/>
              <w:spacing w:before="129" w:line="219" w:lineRule="auto"/>
              <w:ind w:left="260"/>
              <w:textAlignment w:val="baseline"/>
              <w:rPr>
                <w:sz w:val="17"/>
                <w:szCs w:val="17"/>
              </w:rPr>
            </w:pPr>
            <w:r>
              <w:rPr>
                <w:spacing w:val="12"/>
                <w:sz w:val="17"/>
                <w:szCs w:val="17"/>
              </w:rPr>
              <w:t>(2)学习成果类考核项目涉及各学习环节产出的学</w:t>
            </w:r>
            <w:r>
              <w:rPr>
                <w:spacing w:val="11"/>
                <w:sz w:val="17"/>
                <w:szCs w:val="17"/>
              </w:rPr>
              <w:t>习成果，可运用流程图、数据表、日志等多种形式。</w:t>
            </w:r>
          </w:p>
          <w:p w14:paraId="0CDB5C23">
            <w:pPr>
              <w:pStyle w:val="12"/>
              <w:pageBreakBefore w:val="0"/>
              <w:widowControl/>
              <w:kinsoku/>
              <w:wordWrap/>
              <w:overflowPunct w:val="0"/>
              <w:topLinePunct w:val="0"/>
              <w:autoSpaceDE w:val="0"/>
              <w:autoSpaceDN w:val="0"/>
              <w:bidi w:val="0"/>
              <w:adjustRightInd w:val="0"/>
              <w:spacing w:before="127" w:line="312" w:lineRule="auto"/>
              <w:ind w:left="90" w:right="44" w:firstLine="170"/>
              <w:textAlignment w:val="baseline"/>
              <w:rPr>
                <w:sz w:val="17"/>
                <w:szCs w:val="17"/>
              </w:rPr>
            </w:pPr>
            <w:r>
              <w:rPr>
                <w:spacing w:val="15"/>
                <w:sz w:val="17"/>
                <w:szCs w:val="17"/>
              </w:rPr>
              <w:t>(3)通用能力观察类考核项目可包括与对幼儿和保教主任的沟通、采取</w:t>
            </w:r>
            <w:r>
              <w:rPr>
                <w:spacing w:val="14"/>
                <w:sz w:val="17"/>
                <w:szCs w:val="17"/>
              </w:rPr>
              <w:t>有效方法处理清洁消毒不干净</w:t>
            </w:r>
            <w:r>
              <w:rPr>
                <w:sz w:val="17"/>
                <w:szCs w:val="17"/>
              </w:rPr>
              <w:t xml:space="preserve"> </w:t>
            </w:r>
            <w:r>
              <w:rPr>
                <w:spacing w:val="14"/>
                <w:sz w:val="17"/>
                <w:szCs w:val="17"/>
              </w:rPr>
              <w:t>的问题等学生行为的观察，以评价与人交流、与人合作、和间意识、规则意识、安全意识、责任意识、</w:t>
            </w:r>
            <w:r>
              <w:rPr>
                <w:spacing w:val="4"/>
                <w:sz w:val="17"/>
                <w:szCs w:val="17"/>
              </w:rPr>
              <w:t xml:space="preserve"> </w:t>
            </w:r>
            <w:r>
              <w:rPr>
                <w:spacing w:val="9"/>
                <w:sz w:val="17"/>
                <w:szCs w:val="17"/>
              </w:rPr>
              <w:t>反思意识、严谨细致、谦虚认真等职业素养和工匠精神、劳动精神等思政素</w:t>
            </w:r>
            <w:r>
              <w:rPr>
                <w:spacing w:val="8"/>
                <w:sz w:val="17"/>
                <w:szCs w:val="17"/>
              </w:rPr>
              <w:t>养。</w:t>
            </w:r>
          </w:p>
          <w:p w14:paraId="76B4D551">
            <w:pPr>
              <w:pStyle w:val="12"/>
              <w:pageBreakBefore w:val="0"/>
              <w:widowControl/>
              <w:kinsoku/>
              <w:wordWrap/>
              <w:overflowPunct w:val="0"/>
              <w:topLinePunct w:val="0"/>
              <w:autoSpaceDE w:val="0"/>
              <w:autoSpaceDN w:val="0"/>
              <w:bidi w:val="0"/>
              <w:adjustRightInd w:val="0"/>
              <w:spacing w:before="119" w:line="347" w:lineRule="auto"/>
              <w:ind w:left="175" w:right="6372" w:firstLine="85"/>
              <w:textAlignment w:val="baseline"/>
              <w:rPr>
                <w:sz w:val="17"/>
                <w:szCs w:val="17"/>
              </w:rPr>
            </w:pPr>
            <w:r>
              <w:rPr>
                <w:spacing w:val="23"/>
                <w:sz w:val="17"/>
                <w:szCs w:val="17"/>
              </w:rPr>
              <w:t>2.</w:t>
            </w:r>
            <w:r>
              <w:rPr>
                <w:spacing w:val="-20"/>
                <w:sz w:val="17"/>
                <w:szCs w:val="17"/>
              </w:rPr>
              <w:t xml:space="preserve"> </w:t>
            </w:r>
            <w:r>
              <w:rPr>
                <w:spacing w:val="23"/>
                <w:sz w:val="17"/>
                <w:szCs w:val="17"/>
              </w:rPr>
              <w:t>终结性考核(70%)</w:t>
            </w:r>
            <w:r>
              <w:rPr>
                <w:sz w:val="17"/>
                <w:szCs w:val="17"/>
              </w:rPr>
              <w:t xml:space="preserve"> </w:t>
            </w:r>
            <w:r>
              <w:rPr>
                <w:spacing w:val="18"/>
                <w:sz w:val="17"/>
                <w:szCs w:val="17"/>
              </w:rPr>
              <w:t>【考核思路】</w:t>
            </w:r>
          </w:p>
          <w:p w14:paraId="431B0CC9">
            <w:pPr>
              <w:pStyle w:val="12"/>
              <w:pageBreakBefore w:val="0"/>
              <w:widowControl/>
              <w:kinsoku/>
              <w:wordWrap/>
              <w:overflowPunct w:val="0"/>
              <w:topLinePunct w:val="0"/>
              <w:autoSpaceDE w:val="0"/>
              <w:autoSpaceDN w:val="0"/>
              <w:bidi w:val="0"/>
              <w:adjustRightInd w:val="0"/>
              <w:spacing w:before="1" w:line="362" w:lineRule="auto"/>
              <w:ind w:left="90" w:right="121" w:firstLine="170"/>
              <w:jc w:val="both"/>
              <w:textAlignment w:val="baseline"/>
              <w:rPr>
                <w:sz w:val="17"/>
                <w:szCs w:val="17"/>
              </w:rPr>
            </w:pPr>
            <w:r>
              <w:rPr>
                <w:spacing w:val="13"/>
                <w:sz w:val="17"/>
                <w:szCs w:val="17"/>
              </w:rPr>
              <w:t>终结性考核任务需要体现参考性学习任务的综合性，同时应兼顾</w:t>
            </w:r>
            <w:r>
              <w:rPr>
                <w:spacing w:val="12"/>
                <w:sz w:val="17"/>
                <w:szCs w:val="17"/>
              </w:rPr>
              <w:t>任务实施难度。本课程参考性学习任</w:t>
            </w:r>
            <w:r>
              <w:rPr>
                <w:sz w:val="17"/>
                <w:szCs w:val="17"/>
              </w:rPr>
              <w:t xml:space="preserve"> </w:t>
            </w:r>
            <w:r>
              <w:rPr>
                <w:spacing w:val="14"/>
                <w:sz w:val="17"/>
                <w:szCs w:val="17"/>
              </w:rPr>
              <w:t>务体现平行关系，难度系数接近。终结性考核选择幼儿园中出现频次较高的第4个学习任务的主要内容</w:t>
            </w:r>
            <w:r>
              <w:rPr>
                <w:spacing w:val="12"/>
                <w:sz w:val="17"/>
                <w:szCs w:val="17"/>
              </w:rPr>
              <w:t xml:space="preserve"> </w:t>
            </w:r>
            <w:r>
              <w:rPr>
                <w:spacing w:val="8"/>
                <w:sz w:val="17"/>
                <w:szCs w:val="17"/>
              </w:rPr>
              <w:t>进行考核。</w:t>
            </w:r>
          </w:p>
          <w:p w14:paraId="7125B745">
            <w:pPr>
              <w:pStyle w:val="12"/>
              <w:pageBreakBefore w:val="0"/>
              <w:widowControl/>
              <w:kinsoku/>
              <w:wordWrap/>
              <w:overflowPunct w:val="0"/>
              <w:topLinePunct w:val="0"/>
              <w:autoSpaceDE w:val="0"/>
              <w:autoSpaceDN w:val="0"/>
              <w:bidi w:val="0"/>
              <w:adjustRightInd w:val="0"/>
              <w:spacing w:line="219" w:lineRule="auto"/>
              <w:ind w:left="175"/>
              <w:textAlignment w:val="baseline"/>
              <w:rPr>
                <w:sz w:val="17"/>
                <w:szCs w:val="17"/>
              </w:rPr>
            </w:pPr>
            <w:r>
              <w:rPr>
                <w:spacing w:val="18"/>
                <w:sz w:val="17"/>
                <w:szCs w:val="17"/>
              </w:rPr>
              <w:t>【考核内容】</w:t>
            </w:r>
          </w:p>
          <w:p w14:paraId="5557EB21">
            <w:pPr>
              <w:pStyle w:val="12"/>
              <w:pageBreakBefore w:val="0"/>
              <w:widowControl/>
              <w:kinsoku/>
              <w:wordWrap/>
              <w:overflowPunct w:val="0"/>
              <w:topLinePunct w:val="0"/>
              <w:autoSpaceDE w:val="0"/>
              <w:autoSpaceDN w:val="0"/>
              <w:bidi w:val="0"/>
              <w:adjustRightInd w:val="0"/>
              <w:spacing w:before="137" w:line="350" w:lineRule="auto"/>
              <w:ind w:left="90" w:right="44" w:firstLine="170"/>
              <w:textAlignment w:val="baseline"/>
              <w:rPr>
                <w:sz w:val="17"/>
                <w:szCs w:val="17"/>
              </w:rPr>
            </w:pPr>
            <w:r>
              <w:rPr>
                <w:spacing w:val="14"/>
                <w:sz w:val="17"/>
                <w:szCs w:val="17"/>
              </w:rPr>
              <w:t>学生根据任务情境中的要求，查找行业相关标准和企业操作规程，明确工作流程，领取设备、工具、</w:t>
            </w:r>
            <w:r>
              <w:rPr>
                <w:spacing w:val="18"/>
                <w:sz w:val="17"/>
                <w:szCs w:val="17"/>
              </w:rPr>
              <w:t xml:space="preserve"> </w:t>
            </w:r>
            <w:r>
              <w:rPr>
                <w:spacing w:val="12"/>
                <w:sz w:val="17"/>
                <w:szCs w:val="17"/>
              </w:rPr>
              <w:t>材料，按照工作流程和技能要求，在规定时间内完成幼儿园班级环境准备工作，工作完成后应符合园所</w:t>
            </w:r>
            <w:r>
              <w:rPr>
                <w:spacing w:val="7"/>
                <w:sz w:val="17"/>
                <w:szCs w:val="17"/>
              </w:rPr>
              <w:t xml:space="preserve">  </w:t>
            </w:r>
            <w:r>
              <w:rPr>
                <w:spacing w:val="6"/>
                <w:sz w:val="17"/>
                <w:szCs w:val="17"/>
              </w:rPr>
              <w:t>相关标准和要求。</w:t>
            </w:r>
          </w:p>
          <w:p w14:paraId="457C7993">
            <w:pPr>
              <w:pStyle w:val="12"/>
              <w:pageBreakBefore w:val="0"/>
              <w:widowControl/>
              <w:kinsoku/>
              <w:wordWrap/>
              <w:overflowPunct w:val="0"/>
              <w:topLinePunct w:val="0"/>
              <w:autoSpaceDE w:val="0"/>
              <w:autoSpaceDN w:val="0"/>
              <w:bidi w:val="0"/>
              <w:adjustRightInd w:val="0"/>
              <w:spacing w:before="13" w:line="351" w:lineRule="auto"/>
              <w:ind w:left="175" w:right="4910" w:firstLine="85"/>
              <w:textAlignment w:val="baseline"/>
              <w:rPr>
                <w:sz w:val="17"/>
                <w:szCs w:val="17"/>
              </w:rPr>
            </w:pPr>
            <w:r>
              <w:rPr>
                <w:spacing w:val="10"/>
                <w:sz w:val="17"/>
                <w:szCs w:val="17"/>
              </w:rPr>
              <w:t>考核任务案例：幼儿园餐前桌面清洁消毒</w:t>
            </w:r>
            <w:r>
              <w:rPr>
                <w:spacing w:val="8"/>
                <w:sz w:val="17"/>
                <w:szCs w:val="17"/>
              </w:rPr>
              <w:t xml:space="preserve"> </w:t>
            </w:r>
            <w:r>
              <w:rPr>
                <w:spacing w:val="18"/>
                <w:sz w:val="17"/>
                <w:szCs w:val="17"/>
              </w:rPr>
              <w:t>【情境描述】</w:t>
            </w:r>
          </w:p>
          <w:p w14:paraId="00341B14">
            <w:pPr>
              <w:pStyle w:val="12"/>
              <w:pageBreakBefore w:val="0"/>
              <w:widowControl/>
              <w:kinsoku/>
              <w:wordWrap/>
              <w:overflowPunct w:val="0"/>
              <w:topLinePunct w:val="0"/>
              <w:autoSpaceDE w:val="0"/>
              <w:autoSpaceDN w:val="0"/>
              <w:bidi w:val="0"/>
              <w:adjustRightInd w:val="0"/>
              <w:spacing w:before="14" w:line="348" w:lineRule="auto"/>
              <w:ind w:left="90" w:right="121" w:firstLine="170"/>
              <w:jc w:val="both"/>
              <w:textAlignment w:val="baseline"/>
              <w:rPr>
                <w:sz w:val="17"/>
                <w:szCs w:val="17"/>
              </w:rPr>
            </w:pPr>
            <w:r>
              <w:rPr>
                <w:spacing w:val="14"/>
                <w:sz w:val="17"/>
                <w:szCs w:val="17"/>
              </w:rPr>
              <w:t>根据某幼儿园的作息制度，幼儿会在中午11:30进行午餐，薛老师作为小一班保育师，需</w:t>
            </w:r>
            <w:r>
              <w:rPr>
                <w:spacing w:val="13"/>
                <w:sz w:val="17"/>
                <w:szCs w:val="17"/>
              </w:rPr>
              <w:t>要按照园所</w:t>
            </w:r>
            <w:r>
              <w:rPr>
                <w:sz w:val="17"/>
                <w:szCs w:val="17"/>
              </w:rPr>
              <w:t xml:space="preserve"> </w:t>
            </w:r>
            <w:r>
              <w:rPr>
                <w:spacing w:val="12"/>
                <w:sz w:val="17"/>
                <w:szCs w:val="17"/>
              </w:rPr>
              <w:t>管理规定，在幼儿进餐前30分钟进行餐前桌面的清洁消毒工作。此项任务由保健医统一安排，由保育师</w:t>
            </w:r>
            <w:r>
              <w:rPr>
                <w:spacing w:val="5"/>
                <w:sz w:val="17"/>
                <w:szCs w:val="17"/>
              </w:rPr>
              <w:t xml:space="preserve"> </w:t>
            </w:r>
            <w:r>
              <w:rPr>
                <w:spacing w:val="12"/>
                <w:sz w:val="17"/>
                <w:szCs w:val="17"/>
              </w:rPr>
              <w:t>主要负责完成，桌面清洁消毒达到无污垢、无油渍、无水渍、无异味、无毒卫生、见本色等标</w:t>
            </w:r>
            <w:r>
              <w:rPr>
                <w:spacing w:val="11"/>
                <w:sz w:val="17"/>
                <w:szCs w:val="17"/>
              </w:rPr>
              <w:t>准，任务</w:t>
            </w:r>
            <w:r>
              <w:rPr>
                <w:sz w:val="17"/>
                <w:szCs w:val="17"/>
              </w:rPr>
              <w:t xml:space="preserve"> </w:t>
            </w:r>
            <w:r>
              <w:rPr>
                <w:spacing w:val="8"/>
                <w:sz w:val="17"/>
                <w:szCs w:val="17"/>
              </w:rPr>
              <w:t>完成后接受保健医的检查、评价与反馈。</w:t>
            </w:r>
          </w:p>
          <w:p w14:paraId="321FAA06">
            <w:pPr>
              <w:pStyle w:val="12"/>
              <w:pageBreakBefore w:val="0"/>
              <w:widowControl/>
              <w:kinsoku/>
              <w:wordWrap/>
              <w:overflowPunct w:val="0"/>
              <w:topLinePunct w:val="0"/>
              <w:autoSpaceDE w:val="0"/>
              <w:autoSpaceDN w:val="0"/>
              <w:bidi w:val="0"/>
              <w:adjustRightInd w:val="0"/>
              <w:spacing w:before="19" w:line="219" w:lineRule="auto"/>
              <w:ind w:left="175"/>
              <w:textAlignment w:val="baseline"/>
              <w:rPr>
                <w:sz w:val="17"/>
                <w:szCs w:val="17"/>
              </w:rPr>
            </w:pPr>
            <w:r>
              <w:rPr>
                <w:spacing w:val="18"/>
                <w:sz w:val="17"/>
                <w:szCs w:val="17"/>
              </w:rPr>
              <w:t>【任务要求】</w:t>
            </w:r>
          </w:p>
          <w:p w14:paraId="64EE6CC5">
            <w:pPr>
              <w:pStyle w:val="12"/>
              <w:pageBreakBefore w:val="0"/>
              <w:widowControl/>
              <w:kinsoku/>
              <w:wordWrap/>
              <w:overflowPunct w:val="0"/>
              <w:topLinePunct w:val="0"/>
              <w:autoSpaceDE w:val="0"/>
              <w:autoSpaceDN w:val="0"/>
              <w:bidi w:val="0"/>
              <w:adjustRightInd w:val="0"/>
              <w:spacing w:before="129" w:line="169" w:lineRule="auto"/>
              <w:ind w:left="165"/>
              <w:textAlignment w:val="baseline"/>
              <w:rPr>
                <w:sz w:val="18"/>
                <w:szCs w:val="18"/>
              </w:rPr>
            </w:pPr>
            <w:r>
              <w:rPr>
                <w:spacing w:val="26"/>
                <w:sz w:val="18"/>
                <w:szCs w:val="18"/>
              </w:rPr>
              <w:t>根据任务情境的描述</w:t>
            </w:r>
            <w:r>
              <w:rPr>
                <w:spacing w:val="-49"/>
                <w:sz w:val="18"/>
                <w:szCs w:val="18"/>
              </w:rPr>
              <w:t xml:space="preserve"> </w:t>
            </w:r>
            <w:r>
              <w:rPr>
                <w:spacing w:val="26"/>
                <w:sz w:val="18"/>
                <w:szCs w:val="18"/>
              </w:rPr>
              <w:t>.在规定时间内完成幼儿园餐前桌面清洁消毒的工</w:t>
            </w:r>
            <w:r>
              <w:rPr>
                <w:spacing w:val="25"/>
                <w:sz w:val="18"/>
                <w:szCs w:val="18"/>
              </w:rPr>
              <w:t>作任务。</w:t>
            </w:r>
          </w:p>
        </w:tc>
      </w:tr>
    </w:tbl>
    <w:p w14:paraId="30F0F7A7">
      <w:pPr>
        <w:pStyle w:val="5"/>
        <w:pageBreakBefore w:val="0"/>
        <w:widowControl/>
        <w:kinsoku/>
        <w:wordWrap/>
        <w:overflowPunct w:val="0"/>
        <w:topLinePunct w:val="0"/>
        <w:autoSpaceDE w:val="0"/>
        <w:autoSpaceDN w:val="0"/>
        <w:bidi w:val="0"/>
        <w:adjustRightInd w:val="0"/>
        <w:textAlignment w:val="baseline"/>
      </w:pPr>
    </w:p>
    <w:p w14:paraId="753FE2A0">
      <w:pPr>
        <w:pageBreakBefore w:val="0"/>
        <w:widowControl/>
        <w:kinsoku/>
        <w:wordWrap/>
        <w:overflowPunct w:val="0"/>
        <w:topLinePunct w:val="0"/>
        <w:autoSpaceDE w:val="0"/>
        <w:autoSpaceDN w:val="0"/>
        <w:bidi w:val="0"/>
        <w:adjustRightInd w:val="0"/>
        <w:textAlignment w:val="baseline"/>
        <w:sectPr>
          <w:headerReference r:id="rId33" w:type="default"/>
          <w:footerReference r:id="rId34" w:type="default"/>
          <w:pgSz w:w="11906" w:h="16838"/>
          <w:pgMar w:top="1417" w:right="1417" w:bottom="1417" w:left="1417" w:header="204" w:footer="705" w:gutter="0"/>
          <w:pgNumType w:fmt="decimal"/>
          <w:cols w:space="0" w:num="1"/>
          <w:rtlGutter w:val="0"/>
          <w:docGrid w:linePitch="0" w:charSpace="0"/>
        </w:sectPr>
      </w:pPr>
    </w:p>
    <w:p w14:paraId="557D646C">
      <w:pPr>
        <w:pageBreakBefore w:val="0"/>
        <w:widowControl/>
        <w:kinsoku/>
        <w:wordWrap/>
        <w:overflowPunct w:val="0"/>
        <w:topLinePunct w:val="0"/>
        <w:autoSpaceDE w:val="0"/>
        <w:autoSpaceDN w:val="0"/>
        <w:bidi w:val="0"/>
        <w:adjustRightInd w:val="0"/>
        <w:spacing w:before="110" w:line="289" w:lineRule="auto"/>
        <w:ind w:left="100" w:right="111" w:firstLine="159"/>
        <w:textAlignment w:val="baseline"/>
        <w:rPr>
          <w:rFonts w:ascii="宋体" w:hAnsi="宋体" w:eastAsia="宋体" w:cs="宋体"/>
          <w:sz w:val="19"/>
          <w:szCs w:val="19"/>
        </w:rPr>
      </w:pPr>
      <w:r>
        <w:rPr>
          <w:sz w:val="19"/>
          <w:szCs w:val="19"/>
        </w:rPr>
        <w:drawing>
          <wp:anchor distT="0" distB="0" distL="0" distR="0" simplePos="0" relativeHeight="251668480" behindDoc="0" locked="0" layoutInCell="0" allowOverlap="1">
            <wp:simplePos x="0" y="0"/>
            <wp:positionH relativeFrom="page">
              <wp:posOffset>1075690</wp:posOffset>
            </wp:positionH>
            <wp:positionV relativeFrom="page">
              <wp:posOffset>939800</wp:posOffset>
            </wp:positionV>
            <wp:extent cx="5340350" cy="6350"/>
            <wp:effectExtent l="0" t="0" r="0" b="0"/>
            <wp:wrapNone/>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5"/>
          <w:sz w:val="19"/>
          <w:szCs w:val="19"/>
        </w:rPr>
        <w:t>(1)能读懂班级环境准备工作任务单，说出任务</w:t>
      </w:r>
      <w:r>
        <w:rPr>
          <w:rFonts w:ascii="宋体" w:hAnsi="宋体" w:eastAsia="宋体" w:cs="宋体"/>
          <w:spacing w:val="14"/>
          <w:sz w:val="19"/>
          <w:szCs w:val="19"/>
        </w:rPr>
        <w:t>单中关于清洁消毒和物品管理的工期时间、频次、卫</w:t>
      </w:r>
      <w:r>
        <w:rPr>
          <w:rFonts w:ascii="宋体" w:hAnsi="宋体" w:eastAsia="宋体" w:cs="宋体"/>
          <w:sz w:val="19"/>
          <w:szCs w:val="19"/>
        </w:rPr>
        <w:t xml:space="preserve"> </w:t>
      </w:r>
      <w:r>
        <w:rPr>
          <w:rFonts w:ascii="宋体" w:hAnsi="宋体" w:eastAsia="宋体" w:cs="宋体"/>
          <w:spacing w:val="8"/>
          <w:sz w:val="19"/>
          <w:szCs w:val="19"/>
        </w:rPr>
        <w:t>生指标、工作要求等关键内容。</w:t>
      </w:r>
    </w:p>
    <w:p w14:paraId="70F6C337">
      <w:pPr>
        <w:pageBreakBefore w:val="0"/>
        <w:widowControl/>
        <w:kinsoku/>
        <w:wordWrap/>
        <w:overflowPunct w:val="0"/>
        <w:topLinePunct w:val="0"/>
        <w:autoSpaceDE w:val="0"/>
        <w:autoSpaceDN w:val="0"/>
        <w:bidi w:val="0"/>
        <w:adjustRightInd w:val="0"/>
        <w:spacing w:before="128" w:line="219" w:lineRule="auto"/>
        <w:ind w:left="260"/>
        <w:textAlignment w:val="baseline"/>
        <w:rPr>
          <w:rFonts w:ascii="宋体" w:hAnsi="宋体" w:eastAsia="宋体" w:cs="宋体"/>
          <w:sz w:val="19"/>
          <w:szCs w:val="19"/>
        </w:rPr>
      </w:pPr>
      <w:r>
        <w:rPr>
          <w:rFonts w:ascii="宋体" w:hAnsi="宋体" w:eastAsia="宋体" w:cs="宋体"/>
          <w:spacing w:val="11"/>
          <w:sz w:val="19"/>
          <w:szCs w:val="19"/>
        </w:rPr>
        <w:t>(2)能根据任务要求，选出适合的清洁消毒用品、用具及设备，说出清洁消毒工作的步骤和流程。</w:t>
      </w:r>
    </w:p>
    <w:p w14:paraId="0CC9DB95">
      <w:pPr>
        <w:pageBreakBefore w:val="0"/>
        <w:widowControl/>
        <w:kinsoku/>
        <w:wordWrap/>
        <w:overflowPunct w:val="0"/>
        <w:topLinePunct w:val="0"/>
        <w:autoSpaceDE w:val="0"/>
        <w:autoSpaceDN w:val="0"/>
        <w:bidi w:val="0"/>
        <w:adjustRightInd w:val="0"/>
        <w:spacing w:before="136" w:line="324" w:lineRule="auto"/>
        <w:ind w:left="100" w:right="35" w:firstLine="159"/>
        <w:textAlignment w:val="baseline"/>
        <w:rPr>
          <w:rFonts w:ascii="宋体" w:hAnsi="宋体" w:eastAsia="宋体" w:cs="宋体"/>
          <w:sz w:val="19"/>
          <w:szCs w:val="19"/>
        </w:rPr>
      </w:pPr>
      <w:r>
        <w:rPr>
          <w:rFonts w:ascii="宋体" w:hAnsi="宋体" w:eastAsia="宋体" w:cs="宋体"/>
          <w:spacing w:val="16"/>
          <w:sz w:val="19"/>
          <w:szCs w:val="19"/>
        </w:rPr>
        <w:t>(3)根据《幼儿园日常卫生消毒与管理细则》要求，做好桌面物品收纳，准备出齐全清洁消毒物品，</w:t>
      </w:r>
      <w:r>
        <w:rPr>
          <w:rFonts w:ascii="宋体" w:hAnsi="宋体" w:eastAsia="宋体" w:cs="宋体"/>
          <w:spacing w:val="8"/>
          <w:sz w:val="19"/>
          <w:szCs w:val="19"/>
        </w:rPr>
        <w:t xml:space="preserve"> </w:t>
      </w:r>
      <w:r>
        <w:rPr>
          <w:rFonts w:ascii="宋体" w:hAnsi="宋体" w:eastAsia="宋体" w:cs="宋体"/>
          <w:spacing w:val="4"/>
          <w:sz w:val="19"/>
          <w:szCs w:val="19"/>
        </w:rPr>
        <w:t>依据《托儿所幼儿园消毒卫生规范》(</w:t>
      </w:r>
      <w:r>
        <w:rPr>
          <w:rFonts w:ascii="宋体" w:hAnsi="宋体" w:eastAsia="宋体" w:cs="宋体"/>
          <w:sz w:val="19"/>
          <w:szCs w:val="19"/>
        </w:rPr>
        <w:t>DB</w:t>
      </w:r>
      <w:r>
        <w:rPr>
          <w:rFonts w:ascii="宋体" w:hAnsi="宋体" w:eastAsia="宋体" w:cs="宋体"/>
          <w:spacing w:val="4"/>
          <w:sz w:val="19"/>
          <w:szCs w:val="19"/>
        </w:rPr>
        <w:t>12T447—2011)、《</w:t>
      </w:r>
      <w:r>
        <w:rPr>
          <w:rFonts w:ascii="宋体" w:hAnsi="宋体" w:eastAsia="宋体" w:cs="宋体"/>
          <w:spacing w:val="42"/>
          <w:sz w:val="19"/>
          <w:szCs w:val="19"/>
        </w:rPr>
        <w:t xml:space="preserve"> </w:t>
      </w:r>
      <w:r>
        <w:rPr>
          <w:rFonts w:ascii="宋体" w:hAnsi="宋体" w:eastAsia="宋体" w:cs="宋体"/>
          <w:spacing w:val="4"/>
          <w:sz w:val="19"/>
          <w:szCs w:val="19"/>
        </w:rPr>
        <w:t>手消毒剂通用要求》(</w:t>
      </w:r>
      <w:r>
        <w:rPr>
          <w:rFonts w:ascii="宋体" w:hAnsi="宋体" w:eastAsia="宋体" w:cs="宋体"/>
          <w:sz w:val="19"/>
          <w:szCs w:val="19"/>
        </w:rPr>
        <w:t>GB</w:t>
      </w:r>
      <w:r>
        <w:rPr>
          <w:rFonts w:ascii="宋体" w:hAnsi="宋体" w:eastAsia="宋体" w:cs="宋体"/>
          <w:spacing w:val="4"/>
          <w:sz w:val="19"/>
          <w:szCs w:val="19"/>
        </w:rPr>
        <w:t>279</w:t>
      </w:r>
      <w:r>
        <w:rPr>
          <w:rFonts w:ascii="宋体" w:hAnsi="宋体" w:eastAsia="宋体" w:cs="宋体"/>
          <w:spacing w:val="3"/>
          <w:sz w:val="19"/>
          <w:szCs w:val="19"/>
        </w:rPr>
        <w:t>50—2020)、《</w:t>
      </w:r>
      <w:r>
        <w:rPr>
          <w:rFonts w:ascii="宋体" w:hAnsi="宋体" w:eastAsia="宋体" w:cs="宋体"/>
          <w:spacing w:val="37"/>
          <w:sz w:val="19"/>
          <w:szCs w:val="19"/>
        </w:rPr>
        <w:t xml:space="preserve"> </w:t>
      </w:r>
      <w:r>
        <w:rPr>
          <w:rFonts w:ascii="宋体" w:hAnsi="宋体" w:eastAsia="宋体" w:cs="宋体"/>
          <w:spacing w:val="3"/>
          <w:sz w:val="19"/>
          <w:szCs w:val="19"/>
        </w:rPr>
        <w:t>普</w:t>
      </w:r>
      <w:r>
        <w:rPr>
          <w:rFonts w:ascii="宋体" w:hAnsi="宋体" w:eastAsia="宋体" w:cs="宋体"/>
          <w:sz w:val="19"/>
          <w:szCs w:val="19"/>
        </w:rPr>
        <w:t xml:space="preserve">  </w:t>
      </w:r>
      <w:r>
        <w:rPr>
          <w:rFonts w:ascii="宋体" w:hAnsi="宋体" w:eastAsia="宋体" w:cs="宋体"/>
          <w:spacing w:val="3"/>
          <w:sz w:val="19"/>
          <w:szCs w:val="19"/>
        </w:rPr>
        <w:t>通物体表面消毒剂通用要求》</w:t>
      </w:r>
      <w:r>
        <w:rPr>
          <w:rFonts w:ascii="Times New Roman" w:hAnsi="Times New Roman" w:eastAsia="Times New Roman" w:cs="Times New Roman"/>
          <w:spacing w:val="3"/>
          <w:sz w:val="19"/>
          <w:szCs w:val="19"/>
        </w:rPr>
        <w:t>(</w:t>
      </w:r>
      <w:r>
        <w:rPr>
          <w:rFonts w:ascii="Times New Roman" w:hAnsi="Times New Roman" w:eastAsia="Times New Roman" w:cs="Times New Roman"/>
          <w:sz w:val="19"/>
          <w:szCs w:val="19"/>
        </w:rPr>
        <w:t>GB</w:t>
      </w:r>
      <w:r>
        <w:rPr>
          <w:rFonts w:ascii="Times New Roman" w:hAnsi="Times New Roman" w:eastAsia="Times New Roman" w:cs="Times New Roman"/>
          <w:spacing w:val="3"/>
          <w:sz w:val="19"/>
          <w:szCs w:val="19"/>
        </w:rPr>
        <w:t>27952—2020)</w:t>
      </w:r>
      <w:r>
        <w:rPr>
          <w:rFonts w:ascii="宋体" w:hAnsi="宋体" w:eastAsia="宋体" w:cs="宋体"/>
          <w:spacing w:val="3"/>
          <w:sz w:val="19"/>
          <w:szCs w:val="19"/>
        </w:rPr>
        <w:t>、《 人群聚集场所手卫生规</w:t>
      </w:r>
      <w:r>
        <w:rPr>
          <w:rFonts w:ascii="宋体" w:hAnsi="宋体" w:eastAsia="宋体" w:cs="宋体"/>
          <w:spacing w:val="2"/>
          <w:sz w:val="19"/>
          <w:szCs w:val="19"/>
        </w:rPr>
        <w:t>范》</w:t>
      </w:r>
      <w:r>
        <w:rPr>
          <w:rFonts w:ascii="Times New Roman" w:hAnsi="Times New Roman" w:eastAsia="Times New Roman" w:cs="Times New Roman"/>
          <w:spacing w:val="2"/>
          <w:sz w:val="19"/>
          <w:szCs w:val="19"/>
        </w:rPr>
        <w:t>(</w:t>
      </w:r>
      <w:r>
        <w:rPr>
          <w:rFonts w:ascii="Times New Roman" w:hAnsi="Times New Roman" w:eastAsia="Times New Roman" w:cs="Times New Roman"/>
          <w:sz w:val="19"/>
          <w:szCs w:val="19"/>
        </w:rPr>
        <w:t>WS</w:t>
      </w:r>
      <w:r>
        <w:rPr>
          <w:rFonts w:ascii="Times New Roman" w:hAnsi="Times New Roman" w:eastAsia="Times New Roman" w:cs="Times New Roman"/>
          <w:spacing w:val="2"/>
          <w:sz w:val="19"/>
          <w:szCs w:val="19"/>
        </w:rPr>
        <w:t>/T699—2020)</w:t>
      </w:r>
      <w:r>
        <w:rPr>
          <w:rFonts w:ascii="宋体" w:hAnsi="宋体" w:eastAsia="宋体" w:cs="宋体"/>
          <w:spacing w:val="2"/>
          <w:sz w:val="19"/>
          <w:szCs w:val="19"/>
        </w:rPr>
        <w:t>、《 消</w:t>
      </w:r>
      <w:r>
        <w:rPr>
          <w:rFonts w:ascii="宋体" w:hAnsi="宋体" w:eastAsia="宋体" w:cs="宋体"/>
          <w:spacing w:val="-38"/>
          <w:sz w:val="19"/>
          <w:szCs w:val="19"/>
        </w:rPr>
        <w:t xml:space="preserve"> </w:t>
      </w:r>
      <w:r>
        <w:rPr>
          <w:rFonts w:ascii="宋体" w:hAnsi="宋体" w:eastAsia="宋体" w:cs="宋体"/>
          <w:spacing w:val="2"/>
          <w:sz w:val="19"/>
          <w:szCs w:val="19"/>
        </w:rPr>
        <w:t>毒</w:t>
      </w:r>
      <w:r>
        <w:rPr>
          <w:rFonts w:ascii="宋体" w:hAnsi="宋体" w:eastAsia="宋体" w:cs="宋体"/>
          <w:sz w:val="19"/>
          <w:szCs w:val="19"/>
        </w:rPr>
        <w:t xml:space="preserve">  </w:t>
      </w:r>
      <w:r>
        <w:rPr>
          <w:rFonts w:ascii="宋体" w:hAnsi="宋体" w:eastAsia="宋体" w:cs="宋体"/>
          <w:spacing w:val="13"/>
          <w:sz w:val="19"/>
          <w:szCs w:val="19"/>
        </w:rPr>
        <w:t>技术规范(2002年版)》配制、使用消毒液。</w:t>
      </w:r>
    </w:p>
    <w:p w14:paraId="6398C857">
      <w:pPr>
        <w:pageBreakBefore w:val="0"/>
        <w:widowControl/>
        <w:kinsoku/>
        <w:wordWrap/>
        <w:overflowPunct w:val="0"/>
        <w:topLinePunct w:val="0"/>
        <w:autoSpaceDE w:val="0"/>
        <w:autoSpaceDN w:val="0"/>
        <w:bidi w:val="0"/>
        <w:adjustRightInd w:val="0"/>
        <w:spacing w:before="117" w:line="300" w:lineRule="auto"/>
        <w:ind w:left="100" w:right="113" w:firstLine="159"/>
        <w:textAlignment w:val="baseline"/>
        <w:rPr>
          <w:rFonts w:ascii="宋体" w:hAnsi="宋体" w:eastAsia="宋体" w:cs="宋体"/>
          <w:sz w:val="19"/>
          <w:szCs w:val="19"/>
        </w:rPr>
      </w:pPr>
      <w:r>
        <w:rPr>
          <w:rFonts w:ascii="宋体" w:hAnsi="宋体" w:eastAsia="宋体" w:cs="宋体"/>
          <w:spacing w:val="18"/>
          <w:sz w:val="19"/>
          <w:szCs w:val="19"/>
        </w:rPr>
        <w:t>(4)能按照消毒技术规范要求，规范使用消毒剂、消毒工具及设备，采用“清-消-清”三步法对餐</w:t>
      </w:r>
      <w:r>
        <w:rPr>
          <w:rFonts w:ascii="宋体" w:hAnsi="宋体" w:eastAsia="宋体" w:cs="宋体"/>
          <w:spacing w:val="10"/>
          <w:sz w:val="19"/>
          <w:szCs w:val="19"/>
        </w:rPr>
        <w:t xml:space="preserve"> </w:t>
      </w:r>
      <w:r>
        <w:rPr>
          <w:rFonts w:ascii="宋体" w:hAnsi="宋体" w:eastAsia="宋体" w:cs="宋体"/>
          <w:spacing w:val="6"/>
          <w:sz w:val="19"/>
          <w:szCs w:val="19"/>
        </w:rPr>
        <w:t>前桌面进行清洁消毒。</w:t>
      </w:r>
    </w:p>
    <w:p w14:paraId="619A68C4">
      <w:pPr>
        <w:pageBreakBefore w:val="0"/>
        <w:widowControl/>
        <w:kinsoku/>
        <w:wordWrap/>
        <w:overflowPunct w:val="0"/>
        <w:topLinePunct w:val="0"/>
        <w:autoSpaceDE w:val="0"/>
        <w:autoSpaceDN w:val="0"/>
        <w:bidi w:val="0"/>
        <w:adjustRightInd w:val="0"/>
        <w:spacing w:before="128" w:line="219" w:lineRule="auto"/>
        <w:ind w:left="260"/>
        <w:textAlignment w:val="baseline"/>
        <w:rPr>
          <w:rFonts w:ascii="宋体" w:hAnsi="宋体" w:eastAsia="宋体" w:cs="宋体"/>
          <w:sz w:val="19"/>
          <w:szCs w:val="19"/>
        </w:rPr>
      </w:pPr>
      <w:r>
        <w:rPr>
          <w:rFonts w:ascii="宋体" w:hAnsi="宋体" w:eastAsia="宋体" w:cs="宋体"/>
          <w:spacing w:val="12"/>
          <w:sz w:val="19"/>
          <w:szCs w:val="19"/>
        </w:rPr>
        <w:t>(5)按照园所收纳整理标准，将消毒物品规制到指定位置。</w:t>
      </w:r>
    </w:p>
    <w:p w14:paraId="48E320D2">
      <w:pPr>
        <w:pageBreakBefore w:val="0"/>
        <w:widowControl/>
        <w:kinsoku/>
        <w:wordWrap/>
        <w:overflowPunct w:val="0"/>
        <w:topLinePunct w:val="0"/>
        <w:autoSpaceDE w:val="0"/>
        <w:autoSpaceDN w:val="0"/>
        <w:bidi w:val="0"/>
        <w:adjustRightInd w:val="0"/>
        <w:spacing w:before="135" w:line="289" w:lineRule="auto"/>
        <w:ind w:left="100" w:right="87" w:firstLine="159"/>
        <w:textAlignment w:val="baseline"/>
        <w:rPr>
          <w:rFonts w:ascii="宋体" w:hAnsi="宋体" w:eastAsia="宋体" w:cs="宋体"/>
          <w:sz w:val="19"/>
          <w:szCs w:val="19"/>
        </w:rPr>
      </w:pPr>
      <w:r>
        <w:rPr>
          <w:rFonts w:ascii="宋体" w:hAnsi="宋体" w:eastAsia="宋体" w:cs="宋体"/>
          <w:spacing w:val="9"/>
          <w:sz w:val="19"/>
          <w:szCs w:val="19"/>
        </w:rPr>
        <w:t>(6)依据《托儿所幼儿园消毒卫生规范》《幼儿园卫生消毒制度》文件填写《幼儿园清洁消毒记录表</w:t>
      </w:r>
      <w:r>
        <w:rPr>
          <w:rFonts w:ascii="宋体" w:hAnsi="宋体" w:eastAsia="宋体" w:cs="宋体"/>
          <w:spacing w:val="8"/>
          <w:sz w:val="19"/>
          <w:szCs w:val="19"/>
        </w:rPr>
        <w:t>》,</w:t>
      </w:r>
      <w:r>
        <w:rPr>
          <w:rFonts w:ascii="宋体" w:hAnsi="宋体" w:eastAsia="宋体" w:cs="宋体"/>
          <w:sz w:val="19"/>
          <w:szCs w:val="19"/>
        </w:rPr>
        <w:t xml:space="preserve"> </w:t>
      </w:r>
      <w:r>
        <w:rPr>
          <w:rFonts w:ascii="宋体" w:hAnsi="宋体" w:eastAsia="宋体" w:cs="宋体"/>
          <w:spacing w:val="9"/>
          <w:sz w:val="19"/>
          <w:szCs w:val="19"/>
        </w:rPr>
        <w:t>针对评价反馈，说出工作过程中存在的问题，并写出活动反思。</w:t>
      </w:r>
    </w:p>
    <w:p w14:paraId="3EB96042">
      <w:pPr>
        <w:pageBreakBefore w:val="0"/>
        <w:widowControl/>
        <w:kinsoku/>
        <w:wordWrap/>
        <w:overflowPunct w:val="0"/>
        <w:topLinePunct w:val="0"/>
        <w:autoSpaceDE w:val="0"/>
        <w:autoSpaceDN w:val="0"/>
        <w:bidi w:val="0"/>
        <w:adjustRightInd w:val="0"/>
        <w:spacing w:before="130" w:line="361" w:lineRule="auto"/>
        <w:ind w:left="100" w:right="99" w:firstLine="74"/>
        <w:textAlignment w:val="baseline"/>
        <w:rPr>
          <w:rFonts w:ascii="宋体" w:hAnsi="宋体" w:eastAsia="宋体" w:cs="宋体"/>
          <w:sz w:val="19"/>
          <w:szCs w:val="19"/>
        </w:rPr>
      </w:pPr>
      <w:r>
        <w:rPr>
          <w:sz w:val="19"/>
          <w:szCs w:val="19"/>
        </w:rPr>
        <w:drawing>
          <wp:anchor distT="0" distB="0" distL="0" distR="0" simplePos="0" relativeHeight="251671552" behindDoc="0" locked="0" layoutInCell="1" allowOverlap="1">
            <wp:simplePos x="0" y="0"/>
            <wp:positionH relativeFrom="column">
              <wp:posOffset>50800</wp:posOffset>
            </wp:positionH>
            <wp:positionV relativeFrom="paragraph">
              <wp:posOffset>485140</wp:posOffset>
            </wp:positionV>
            <wp:extent cx="5295900" cy="6350"/>
            <wp:effectExtent l="0" t="0" r="0" b="0"/>
            <wp:wrapNone/>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39"/>
                    <a:stretch>
                      <a:fillRect/>
                    </a:stretch>
                  </pic:blipFill>
                  <pic:spPr>
                    <a:xfrm>
                      <a:off x="0" y="0"/>
                      <a:ext cx="5295837" cy="6350"/>
                    </a:xfrm>
                    <a:prstGeom prst="rect">
                      <a:avLst/>
                    </a:prstGeom>
                  </pic:spPr>
                </pic:pic>
              </a:graphicData>
            </a:graphic>
          </wp:anchor>
        </w:drawing>
      </w:r>
      <w:r>
        <w:rPr>
          <w:rFonts w:ascii="宋体" w:hAnsi="宋体" w:eastAsia="宋体" w:cs="宋体"/>
          <w:spacing w:val="11"/>
          <w:sz w:val="19"/>
          <w:szCs w:val="19"/>
        </w:rPr>
        <w:t>【参考资料】完成上述任务时，可以使用的所有的常见的教学资料，如工作页、教材、企业工作规范和</w:t>
      </w:r>
      <w:r>
        <w:rPr>
          <w:rFonts w:ascii="宋体" w:hAnsi="宋体" w:eastAsia="宋体" w:cs="宋体"/>
          <w:sz w:val="19"/>
          <w:szCs w:val="19"/>
        </w:rPr>
        <w:t xml:space="preserve"> </w:t>
      </w:r>
      <w:r>
        <w:rPr>
          <w:rFonts w:ascii="宋体" w:hAnsi="宋体" w:eastAsia="宋体" w:cs="宋体"/>
          <w:spacing w:val="-10"/>
          <w:sz w:val="19"/>
          <w:szCs w:val="19"/>
        </w:rPr>
        <w:t>网</w:t>
      </w:r>
      <w:r>
        <w:rPr>
          <w:rFonts w:ascii="宋体" w:hAnsi="宋体" w:eastAsia="宋体" w:cs="宋体"/>
          <w:spacing w:val="29"/>
          <w:sz w:val="19"/>
          <w:szCs w:val="19"/>
        </w:rPr>
        <w:t xml:space="preserve"> </w:t>
      </w:r>
      <w:r>
        <w:rPr>
          <w:rFonts w:ascii="宋体" w:hAnsi="宋体" w:eastAsia="宋体" w:cs="宋体"/>
          <w:spacing w:val="-10"/>
          <w:sz w:val="19"/>
          <w:szCs w:val="19"/>
        </w:rPr>
        <w:t>络</w:t>
      </w:r>
      <w:r>
        <w:rPr>
          <w:rFonts w:ascii="宋体" w:hAnsi="宋体" w:eastAsia="宋体" w:cs="宋体"/>
          <w:spacing w:val="33"/>
          <w:sz w:val="19"/>
          <w:szCs w:val="19"/>
        </w:rPr>
        <w:t xml:space="preserve"> </w:t>
      </w:r>
      <w:r>
        <w:rPr>
          <w:rFonts w:ascii="宋体" w:hAnsi="宋体" w:eastAsia="宋体" w:cs="宋体"/>
          <w:spacing w:val="-10"/>
          <w:sz w:val="19"/>
          <w:szCs w:val="19"/>
        </w:rPr>
        <w:t>资</w:t>
      </w:r>
      <w:r>
        <w:rPr>
          <w:rFonts w:ascii="宋体" w:hAnsi="宋体" w:eastAsia="宋体" w:cs="宋体"/>
          <w:spacing w:val="25"/>
          <w:sz w:val="19"/>
          <w:szCs w:val="19"/>
        </w:rPr>
        <w:t xml:space="preserve"> </w:t>
      </w:r>
      <w:r>
        <w:rPr>
          <w:rFonts w:ascii="宋体" w:hAnsi="宋体" w:eastAsia="宋体" w:cs="宋体"/>
          <w:spacing w:val="-10"/>
          <w:sz w:val="19"/>
          <w:szCs w:val="19"/>
        </w:rPr>
        <w:t>料</w:t>
      </w:r>
      <w:r>
        <w:rPr>
          <w:rFonts w:ascii="宋体" w:hAnsi="宋体" w:eastAsia="宋体" w:cs="宋体"/>
          <w:spacing w:val="27"/>
          <w:sz w:val="19"/>
          <w:szCs w:val="19"/>
        </w:rPr>
        <w:t xml:space="preserve"> </w:t>
      </w:r>
      <w:r>
        <w:rPr>
          <w:rFonts w:ascii="宋体" w:hAnsi="宋体" w:eastAsia="宋体" w:cs="宋体"/>
          <w:spacing w:val="-10"/>
          <w:sz w:val="19"/>
          <w:szCs w:val="19"/>
        </w:rPr>
        <w:t>等</w:t>
      </w:r>
      <w:r>
        <w:rPr>
          <w:rFonts w:ascii="宋体" w:hAnsi="宋体" w:eastAsia="宋体" w:cs="宋体"/>
          <w:spacing w:val="19"/>
          <w:sz w:val="19"/>
          <w:szCs w:val="19"/>
        </w:rPr>
        <w:t xml:space="preserve"> </w:t>
      </w:r>
      <w:r>
        <w:rPr>
          <w:rFonts w:ascii="宋体" w:hAnsi="宋体" w:eastAsia="宋体" w:cs="宋体"/>
          <w:spacing w:val="-10"/>
          <w:sz w:val="19"/>
          <w:szCs w:val="19"/>
        </w:rPr>
        <w:t>。</w:t>
      </w:r>
    </w:p>
    <w:p w14:paraId="778AF0A5">
      <w:pPr>
        <w:pageBreakBefore w:val="0"/>
        <w:widowControl/>
        <w:kinsoku/>
        <w:wordWrap/>
        <w:overflowPunct w:val="0"/>
        <w:topLinePunct w:val="0"/>
        <w:autoSpaceDE w:val="0"/>
        <w:autoSpaceDN w:val="0"/>
        <w:bidi w:val="0"/>
        <w:adjustRightInd w:val="0"/>
        <w:spacing w:before="246" w:line="219" w:lineRule="auto"/>
        <w:ind w:left="423"/>
        <w:textAlignment w:val="baseline"/>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drawing>
          <wp:anchor distT="0" distB="0" distL="0" distR="0" simplePos="0" relativeHeight="251667456" behindDoc="1" locked="0" layoutInCell="1" allowOverlap="1">
            <wp:simplePos x="0" y="0"/>
            <wp:positionH relativeFrom="column">
              <wp:posOffset>0</wp:posOffset>
            </wp:positionH>
            <wp:positionV relativeFrom="paragraph">
              <wp:posOffset>774065</wp:posOffset>
            </wp:positionV>
            <wp:extent cx="5346700" cy="6350"/>
            <wp:effectExtent l="0" t="0" r="0" b="0"/>
            <wp:wrapNone/>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40"/>
                    <a:stretch>
                      <a:fillRect/>
                    </a:stretch>
                  </pic:blipFill>
                  <pic:spPr>
                    <a:xfrm>
                      <a:off x="0" y="0"/>
                      <a:ext cx="5346721" cy="6350"/>
                    </a:xfrm>
                    <a:prstGeom prst="rect">
                      <a:avLst/>
                    </a:prstGeom>
                  </pic:spPr>
                </pic:pic>
              </a:graphicData>
            </a:graphic>
          </wp:anchor>
        </w:drawing>
      </w:r>
      <w:bookmarkStart w:id="19" w:name="bookmark19"/>
      <w:bookmarkEnd w:id="19"/>
      <w:r>
        <w:rPr>
          <w:rFonts w:hint="eastAsia" w:ascii="楷体_GB2312" w:hAnsi="楷体_GB2312" w:eastAsia="楷体_GB2312" w:cs="楷体_GB2312"/>
          <w:b/>
          <w:bCs/>
          <w:spacing w:val="-2"/>
          <w:sz w:val="32"/>
          <w:szCs w:val="32"/>
        </w:rPr>
        <w:t>(二)幼儿生活活动保育课程标准</w:t>
      </w:r>
    </w:p>
    <w:p w14:paraId="6348B12C">
      <w:pPr>
        <w:pageBreakBefore w:val="0"/>
        <w:widowControl/>
        <w:kinsoku/>
        <w:wordWrap/>
        <w:overflowPunct w:val="0"/>
        <w:topLinePunct w:val="0"/>
        <w:autoSpaceDE w:val="0"/>
        <w:autoSpaceDN w:val="0"/>
        <w:bidi w:val="0"/>
        <w:adjustRightInd w:val="0"/>
        <w:spacing w:before="25"/>
        <w:textAlignment w:val="baseline"/>
      </w:pPr>
    </w:p>
    <w:tbl>
      <w:tblPr>
        <w:tblStyle w:val="11"/>
        <w:tblW w:w="84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95"/>
        <w:gridCol w:w="2860"/>
        <w:gridCol w:w="2040"/>
        <w:gridCol w:w="925"/>
      </w:tblGrid>
      <w:tr w14:paraId="3136D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2595" w:type="dxa"/>
            <w:tcBorders>
              <w:left w:val="nil"/>
              <w:bottom w:val="nil"/>
            </w:tcBorders>
            <w:vAlign w:val="top"/>
          </w:tcPr>
          <w:p w14:paraId="5E71C935">
            <w:pPr>
              <w:pStyle w:val="12"/>
              <w:pageBreakBefore w:val="0"/>
              <w:widowControl/>
              <w:kinsoku/>
              <w:wordWrap/>
              <w:overflowPunct w:val="0"/>
              <w:topLinePunct w:val="0"/>
              <w:autoSpaceDE w:val="0"/>
              <w:autoSpaceDN w:val="0"/>
              <w:bidi w:val="0"/>
              <w:adjustRightInd w:val="0"/>
              <w:spacing w:before="137" w:line="220" w:lineRule="auto"/>
              <w:ind w:left="490"/>
              <w:textAlignment w:val="baseline"/>
              <w:rPr>
                <w:sz w:val="19"/>
                <w:szCs w:val="19"/>
              </w:rPr>
            </w:pPr>
            <w:r>
              <w:rPr>
                <w:spacing w:val="9"/>
                <w:sz w:val="19"/>
                <w:szCs w:val="19"/>
              </w:rPr>
              <w:t>工学一体化课程名称</w:t>
            </w:r>
          </w:p>
        </w:tc>
        <w:tc>
          <w:tcPr>
            <w:tcW w:w="2860" w:type="dxa"/>
            <w:tcBorders>
              <w:bottom w:val="nil"/>
            </w:tcBorders>
            <w:vAlign w:val="top"/>
          </w:tcPr>
          <w:p w14:paraId="02BC6B6A">
            <w:pPr>
              <w:pStyle w:val="12"/>
              <w:pageBreakBefore w:val="0"/>
              <w:widowControl/>
              <w:kinsoku/>
              <w:wordWrap/>
              <w:overflowPunct w:val="0"/>
              <w:topLinePunct w:val="0"/>
              <w:autoSpaceDE w:val="0"/>
              <w:autoSpaceDN w:val="0"/>
              <w:bidi w:val="0"/>
              <w:adjustRightInd w:val="0"/>
              <w:spacing w:before="157" w:line="219" w:lineRule="auto"/>
              <w:ind w:left="709"/>
              <w:textAlignment w:val="baseline"/>
              <w:rPr>
                <w:sz w:val="19"/>
                <w:szCs w:val="19"/>
              </w:rPr>
            </w:pPr>
            <w:r>
              <w:rPr>
                <w:spacing w:val="10"/>
                <w:sz w:val="19"/>
                <w:szCs w:val="19"/>
              </w:rPr>
              <w:t>幼儿生活活动保育</w:t>
            </w:r>
          </w:p>
        </w:tc>
        <w:tc>
          <w:tcPr>
            <w:tcW w:w="2040" w:type="dxa"/>
            <w:tcBorders>
              <w:bottom w:val="nil"/>
            </w:tcBorders>
            <w:vAlign w:val="top"/>
          </w:tcPr>
          <w:p w14:paraId="4F60B523">
            <w:pPr>
              <w:pStyle w:val="12"/>
              <w:pageBreakBefore w:val="0"/>
              <w:widowControl/>
              <w:kinsoku/>
              <w:wordWrap/>
              <w:overflowPunct w:val="0"/>
              <w:topLinePunct w:val="0"/>
              <w:autoSpaceDE w:val="0"/>
              <w:autoSpaceDN w:val="0"/>
              <w:bidi w:val="0"/>
              <w:adjustRightInd w:val="0"/>
              <w:spacing w:before="137" w:line="221" w:lineRule="auto"/>
              <w:ind w:left="660"/>
              <w:textAlignment w:val="baseline"/>
              <w:rPr>
                <w:sz w:val="19"/>
                <w:szCs w:val="19"/>
              </w:rPr>
            </w:pPr>
            <w:r>
              <w:rPr>
                <w:spacing w:val="9"/>
                <w:sz w:val="19"/>
                <w:szCs w:val="19"/>
              </w:rPr>
              <w:t>基准学时</w:t>
            </w:r>
          </w:p>
        </w:tc>
        <w:tc>
          <w:tcPr>
            <w:tcW w:w="925" w:type="dxa"/>
            <w:tcBorders>
              <w:bottom w:val="nil"/>
              <w:right w:val="nil"/>
            </w:tcBorders>
            <w:vAlign w:val="top"/>
          </w:tcPr>
          <w:p w14:paraId="11B5FCEF">
            <w:pPr>
              <w:pageBreakBefore w:val="0"/>
              <w:widowControl/>
              <w:kinsoku/>
              <w:wordWrap/>
              <w:overflowPunct w:val="0"/>
              <w:topLinePunct w:val="0"/>
              <w:autoSpaceDE w:val="0"/>
              <w:autoSpaceDN w:val="0"/>
              <w:bidi w:val="0"/>
              <w:adjustRightInd w:val="0"/>
              <w:spacing w:before="184" w:line="188" w:lineRule="auto"/>
              <w:ind w:left="319"/>
              <w:textAlignment w:val="baseline"/>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144</w:t>
            </w:r>
          </w:p>
        </w:tc>
      </w:tr>
    </w:tbl>
    <w:p w14:paraId="16D2B3A9">
      <w:pPr>
        <w:pageBreakBefore w:val="0"/>
        <w:widowControl/>
        <w:kinsoku/>
        <w:wordWrap/>
        <w:overflowPunct w:val="0"/>
        <w:topLinePunct w:val="0"/>
        <w:autoSpaceDE w:val="0"/>
        <w:autoSpaceDN w:val="0"/>
        <w:bidi w:val="0"/>
        <w:adjustRightInd w:val="0"/>
        <w:spacing w:before="93" w:line="221" w:lineRule="auto"/>
        <w:ind w:left="3492"/>
        <w:textAlignment w:val="baseline"/>
        <w:rPr>
          <w:rFonts w:ascii="黑体" w:hAnsi="黑体" w:eastAsia="黑体" w:cs="黑体"/>
          <w:sz w:val="19"/>
          <w:szCs w:val="19"/>
        </w:rPr>
      </w:pPr>
      <w:r>
        <w:rPr>
          <w:sz w:val="19"/>
          <w:szCs w:val="19"/>
        </w:rPr>
        <w:drawing>
          <wp:anchor distT="0" distB="0" distL="0" distR="0" simplePos="0" relativeHeight="251670528" behindDoc="0" locked="0" layoutInCell="1" allowOverlap="1">
            <wp:simplePos x="0" y="0"/>
            <wp:positionH relativeFrom="column">
              <wp:posOffset>6350</wp:posOffset>
            </wp:positionH>
            <wp:positionV relativeFrom="paragraph">
              <wp:posOffset>240665</wp:posOffset>
            </wp:positionV>
            <wp:extent cx="5334000" cy="6350"/>
            <wp:effectExtent l="0" t="0" r="0" b="0"/>
            <wp:wrapNone/>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41"/>
                    <a:stretch>
                      <a:fillRect/>
                    </a:stretch>
                  </pic:blipFill>
                  <pic:spPr>
                    <a:xfrm>
                      <a:off x="0" y="0"/>
                      <a:ext cx="5334005" cy="6365"/>
                    </a:xfrm>
                    <a:prstGeom prst="rect">
                      <a:avLst/>
                    </a:prstGeom>
                  </pic:spPr>
                </pic:pic>
              </a:graphicData>
            </a:graphic>
          </wp:anchor>
        </w:drawing>
      </w:r>
      <w:r>
        <w:rPr>
          <w:rFonts w:ascii="黑体" w:hAnsi="黑体" w:eastAsia="黑体" w:cs="黑体"/>
          <w:b/>
          <w:bCs/>
          <w:spacing w:val="7"/>
          <w:sz w:val="19"/>
          <w:szCs w:val="19"/>
        </w:rPr>
        <w:t>典型工作任务描述</w:t>
      </w:r>
    </w:p>
    <w:p w14:paraId="3A83C1CD">
      <w:pPr>
        <w:pageBreakBefore w:val="0"/>
        <w:widowControl/>
        <w:kinsoku/>
        <w:wordWrap/>
        <w:overflowPunct w:val="0"/>
        <w:topLinePunct w:val="0"/>
        <w:autoSpaceDE w:val="0"/>
        <w:autoSpaceDN w:val="0"/>
        <w:bidi w:val="0"/>
        <w:adjustRightInd w:val="0"/>
        <w:spacing w:before="222" w:line="359" w:lineRule="auto"/>
        <w:ind w:left="100" w:right="35" w:firstLine="159"/>
        <w:jc w:val="both"/>
        <w:textAlignment w:val="baseline"/>
        <w:rPr>
          <w:rFonts w:ascii="宋体" w:hAnsi="宋体" w:eastAsia="宋体" w:cs="宋体"/>
          <w:sz w:val="19"/>
          <w:szCs w:val="19"/>
        </w:rPr>
      </w:pPr>
      <w:r>
        <w:rPr>
          <w:rFonts w:ascii="宋体" w:hAnsi="宋体" w:eastAsia="宋体" w:cs="宋体"/>
          <w:spacing w:val="13"/>
          <w:sz w:val="19"/>
          <w:szCs w:val="19"/>
        </w:rPr>
        <w:t>幼儿生活活动保育是指保育师围绕幼儿一日生活流程，</w:t>
      </w:r>
      <w:r>
        <w:rPr>
          <w:rFonts w:ascii="宋体" w:hAnsi="宋体" w:eastAsia="宋体" w:cs="宋体"/>
          <w:spacing w:val="12"/>
          <w:sz w:val="19"/>
          <w:szCs w:val="19"/>
        </w:rPr>
        <w:t>为满足幼儿生理、心理发展需要而组织开展的</w:t>
      </w:r>
      <w:r>
        <w:rPr>
          <w:rFonts w:ascii="宋体" w:hAnsi="宋体" w:eastAsia="宋体" w:cs="宋体"/>
          <w:sz w:val="19"/>
          <w:szCs w:val="19"/>
        </w:rPr>
        <w:t xml:space="preserve">  </w:t>
      </w:r>
      <w:r>
        <w:rPr>
          <w:rFonts w:ascii="宋体" w:hAnsi="宋体" w:eastAsia="宋体" w:cs="宋体"/>
          <w:spacing w:val="13"/>
          <w:sz w:val="19"/>
          <w:szCs w:val="19"/>
        </w:rPr>
        <w:t>培养幼儿生活自理、交往礼仪、自我保护、环境</w:t>
      </w:r>
      <w:r>
        <w:rPr>
          <w:rFonts w:ascii="宋体" w:hAnsi="宋体" w:eastAsia="宋体" w:cs="宋体"/>
          <w:spacing w:val="12"/>
          <w:sz w:val="19"/>
          <w:szCs w:val="19"/>
        </w:rPr>
        <w:t>卫生、生活规则等方面生活能力的活动。根据生活活动</w:t>
      </w:r>
      <w:r>
        <w:rPr>
          <w:rFonts w:ascii="宋体" w:hAnsi="宋体" w:eastAsia="宋体" w:cs="宋体"/>
          <w:sz w:val="19"/>
          <w:szCs w:val="19"/>
        </w:rPr>
        <w:t xml:space="preserve">  </w:t>
      </w:r>
      <w:r>
        <w:rPr>
          <w:rFonts w:ascii="宋体" w:hAnsi="宋体" w:eastAsia="宋体" w:cs="宋体"/>
          <w:spacing w:val="14"/>
          <w:sz w:val="19"/>
          <w:szCs w:val="19"/>
        </w:rPr>
        <w:t>内容的不同，通常分为幼儿来园保育、幼儿进餐保育、幼儿饮水保育、幼儿盥洗保育、幼儿如厕保育、</w:t>
      </w:r>
      <w:r>
        <w:rPr>
          <w:rFonts w:ascii="宋体" w:hAnsi="宋体" w:eastAsia="宋体" w:cs="宋体"/>
          <w:spacing w:val="3"/>
          <w:sz w:val="19"/>
          <w:szCs w:val="19"/>
        </w:rPr>
        <w:t xml:space="preserve"> </w:t>
      </w:r>
      <w:r>
        <w:rPr>
          <w:rFonts w:ascii="宋体" w:hAnsi="宋体" w:eastAsia="宋体" w:cs="宋体"/>
          <w:spacing w:val="8"/>
          <w:sz w:val="19"/>
          <w:szCs w:val="19"/>
        </w:rPr>
        <w:t>幼儿午睡保育、幼儿离园保育。</w:t>
      </w:r>
    </w:p>
    <w:p w14:paraId="3FCBCC9B">
      <w:pPr>
        <w:pageBreakBefore w:val="0"/>
        <w:widowControl/>
        <w:kinsoku/>
        <w:wordWrap/>
        <w:overflowPunct w:val="0"/>
        <w:topLinePunct w:val="0"/>
        <w:autoSpaceDE w:val="0"/>
        <w:autoSpaceDN w:val="0"/>
        <w:bidi w:val="0"/>
        <w:adjustRightInd w:val="0"/>
        <w:spacing w:before="6" w:line="360" w:lineRule="auto"/>
        <w:ind w:left="100" w:right="112" w:firstLine="159"/>
        <w:jc w:val="both"/>
        <w:textAlignment w:val="baseline"/>
        <w:rPr>
          <w:rFonts w:ascii="宋体" w:hAnsi="宋体" w:eastAsia="宋体" w:cs="宋体"/>
          <w:sz w:val="19"/>
          <w:szCs w:val="19"/>
        </w:rPr>
      </w:pPr>
      <w:r>
        <w:rPr>
          <w:rFonts w:ascii="宋体" w:hAnsi="宋体" w:eastAsia="宋体" w:cs="宋体"/>
          <w:spacing w:val="13"/>
          <w:sz w:val="19"/>
          <w:szCs w:val="19"/>
        </w:rPr>
        <w:t>幼儿园所为培养幼儿良好的生活习惯和自理能力，满足幼儿的基本生理需求，提高幼儿</w:t>
      </w:r>
      <w:r>
        <w:rPr>
          <w:rFonts w:ascii="宋体" w:hAnsi="宋体" w:eastAsia="宋体" w:cs="宋体"/>
          <w:spacing w:val="12"/>
          <w:sz w:val="19"/>
          <w:szCs w:val="19"/>
        </w:rPr>
        <w:t>的自我服务技</w:t>
      </w:r>
      <w:r>
        <w:rPr>
          <w:rFonts w:ascii="宋体" w:hAnsi="宋体" w:eastAsia="宋体" w:cs="宋体"/>
          <w:sz w:val="19"/>
          <w:szCs w:val="19"/>
        </w:rPr>
        <w:t xml:space="preserve"> </w:t>
      </w:r>
      <w:r>
        <w:rPr>
          <w:rFonts w:ascii="宋体" w:hAnsi="宋体" w:eastAsia="宋体" w:cs="宋体"/>
          <w:spacing w:val="12"/>
          <w:sz w:val="19"/>
          <w:szCs w:val="19"/>
        </w:rPr>
        <w:t>能与生活能力，将教育灵活地渗透到一日生活中。保育师根据幼儿一日生活流程，独立完成幼儿生活活</w:t>
      </w:r>
      <w:r>
        <w:rPr>
          <w:rFonts w:ascii="宋体" w:hAnsi="宋体" w:eastAsia="宋体" w:cs="宋体"/>
          <w:spacing w:val="15"/>
          <w:sz w:val="19"/>
          <w:szCs w:val="19"/>
        </w:rPr>
        <w:t xml:space="preserve"> </w:t>
      </w:r>
      <w:r>
        <w:rPr>
          <w:rFonts w:ascii="宋体" w:hAnsi="宋体" w:eastAsia="宋体" w:cs="宋体"/>
          <w:spacing w:val="9"/>
          <w:sz w:val="19"/>
          <w:szCs w:val="19"/>
        </w:rPr>
        <w:t>动保育的准备工作，与主配班教师合作完成幼儿生活指导与</w:t>
      </w:r>
      <w:r>
        <w:rPr>
          <w:rFonts w:ascii="宋体" w:hAnsi="宋体" w:eastAsia="宋体" w:cs="宋体"/>
          <w:spacing w:val="8"/>
          <w:sz w:val="19"/>
          <w:szCs w:val="19"/>
        </w:rPr>
        <w:t>教育工作。</w:t>
      </w:r>
    </w:p>
    <w:p w14:paraId="18ED0CB9">
      <w:pPr>
        <w:pageBreakBefore w:val="0"/>
        <w:widowControl/>
        <w:kinsoku/>
        <w:wordWrap/>
        <w:overflowPunct w:val="0"/>
        <w:topLinePunct w:val="0"/>
        <w:autoSpaceDE w:val="0"/>
        <w:autoSpaceDN w:val="0"/>
        <w:bidi w:val="0"/>
        <w:adjustRightInd w:val="0"/>
        <w:spacing w:before="5" w:line="359" w:lineRule="auto"/>
        <w:ind w:left="100" w:right="35" w:firstLine="159"/>
        <w:jc w:val="both"/>
        <w:textAlignment w:val="baseline"/>
        <w:rPr>
          <w:rFonts w:ascii="宋体" w:hAnsi="宋体" w:eastAsia="宋体" w:cs="宋体"/>
          <w:sz w:val="17"/>
          <w:szCs w:val="17"/>
        </w:rPr>
      </w:pPr>
      <w:r>
        <w:rPr>
          <w:sz w:val="19"/>
          <w:szCs w:val="19"/>
        </w:rPr>
        <w:drawing>
          <wp:anchor distT="0" distB="0" distL="0" distR="0" simplePos="0" relativeHeight="251669504" behindDoc="0" locked="0" layoutInCell="1" allowOverlap="1">
            <wp:simplePos x="0" y="0"/>
            <wp:positionH relativeFrom="column">
              <wp:posOffset>0</wp:posOffset>
            </wp:positionH>
            <wp:positionV relativeFrom="paragraph">
              <wp:posOffset>1808480</wp:posOffset>
            </wp:positionV>
            <wp:extent cx="5340350" cy="6350"/>
            <wp:effectExtent l="0" t="0" r="0" b="0"/>
            <wp:wrapNone/>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4"/>
          <w:sz w:val="19"/>
          <w:szCs w:val="19"/>
        </w:rPr>
        <w:t>保育师从幼儿园教师处领取生活活动保育任务，确定任务内容和具体工作要求；查阅学习国家标准、</w:t>
      </w:r>
      <w:r>
        <w:rPr>
          <w:rFonts w:ascii="宋体" w:hAnsi="宋体" w:eastAsia="宋体" w:cs="宋体"/>
          <w:spacing w:val="8"/>
          <w:sz w:val="19"/>
          <w:szCs w:val="19"/>
        </w:rPr>
        <w:t xml:space="preserve"> </w:t>
      </w:r>
      <w:r>
        <w:rPr>
          <w:rFonts w:ascii="宋体" w:hAnsi="宋体" w:eastAsia="宋体" w:cs="宋体"/>
          <w:spacing w:val="12"/>
          <w:sz w:val="19"/>
          <w:szCs w:val="19"/>
        </w:rPr>
        <w:t>行业规范、园所规章制度，与教师充分沟通交流，了解分析幼儿年龄特点和生理特点，确定幼儿生活活</w:t>
      </w:r>
      <w:r>
        <w:rPr>
          <w:rFonts w:ascii="宋体" w:hAnsi="宋体" w:eastAsia="宋体" w:cs="宋体"/>
          <w:spacing w:val="7"/>
          <w:sz w:val="19"/>
          <w:szCs w:val="19"/>
        </w:rPr>
        <w:t xml:space="preserve">  </w:t>
      </w:r>
      <w:r>
        <w:rPr>
          <w:rFonts w:ascii="宋体" w:hAnsi="宋体" w:eastAsia="宋体" w:cs="宋体"/>
          <w:spacing w:val="10"/>
          <w:sz w:val="19"/>
          <w:szCs w:val="19"/>
        </w:rPr>
        <w:t>动保育工作的流程；通过独立工作方式，对各活动室及设备进行安全检查，准备幼儿来园、进餐、饮水、</w:t>
      </w:r>
      <w:r>
        <w:rPr>
          <w:rFonts w:ascii="宋体" w:hAnsi="宋体" w:eastAsia="宋体" w:cs="宋体"/>
          <w:spacing w:val="3"/>
          <w:sz w:val="19"/>
          <w:szCs w:val="19"/>
        </w:rPr>
        <w:t xml:space="preserve"> </w:t>
      </w:r>
      <w:r>
        <w:rPr>
          <w:rFonts w:ascii="宋体" w:hAnsi="宋体" w:eastAsia="宋体" w:cs="宋体"/>
          <w:spacing w:val="12"/>
          <w:sz w:val="19"/>
          <w:szCs w:val="19"/>
        </w:rPr>
        <w:t>盥洗、如厕、午睡、离园环节的幼儿生活用品；按工作流程实施幼儿生活保育工作，组织引导幼儿进行</w:t>
      </w:r>
      <w:r>
        <w:rPr>
          <w:rFonts w:ascii="宋体" w:hAnsi="宋体" w:eastAsia="宋体" w:cs="宋体"/>
          <w:spacing w:val="8"/>
          <w:sz w:val="19"/>
          <w:szCs w:val="19"/>
        </w:rPr>
        <w:t xml:space="preserve">  </w:t>
      </w:r>
      <w:r>
        <w:rPr>
          <w:rFonts w:ascii="宋体" w:hAnsi="宋体" w:eastAsia="宋体" w:cs="宋体"/>
          <w:spacing w:val="13"/>
          <w:sz w:val="19"/>
          <w:szCs w:val="19"/>
        </w:rPr>
        <w:t>自我服务，观察指导幼儿行为，对特殊幼儿进行</w:t>
      </w:r>
      <w:r>
        <w:rPr>
          <w:rFonts w:ascii="宋体" w:hAnsi="宋体" w:eastAsia="宋体" w:cs="宋体"/>
          <w:spacing w:val="12"/>
          <w:sz w:val="19"/>
          <w:szCs w:val="19"/>
        </w:rPr>
        <w:t>个别照护，及时处理突发事件，应急应变能力强，活动</w:t>
      </w:r>
      <w:r>
        <w:rPr>
          <w:rFonts w:ascii="宋体" w:hAnsi="宋体" w:eastAsia="宋体" w:cs="宋体"/>
          <w:sz w:val="19"/>
          <w:szCs w:val="19"/>
        </w:rPr>
        <w:t xml:space="preserve">  </w:t>
      </w:r>
      <w:r>
        <w:rPr>
          <w:rFonts w:ascii="宋体" w:hAnsi="宋体" w:eastAsia="宋体" w:cs="宋体"/>
          <w:spacing w:val="13"/>
          <w:sz w:val="19"/>
          <w:szCs w:val="19"/>
        </w:rPr>
        <w:t>结束后做好物品归置与环境整理工作，及时</w:t>
      </w:r>
      <w:r>
        <w:rPr>
          <w:rFonts w:ascii="宋体" w:hAnsi="宋体" w:eastAsia="宋体" w:cs="宋体"/>
          <w:spacing w:val="12"/>
          <w:sz w:val="19"/>
          <w:szCs w:val="19"/>
        </w:rPr>
        <w:t>填写幼儿生活活动记录表，随时进行过程控制，排查安全隐</w:t>
      </w:r>
      <w:r>
        <w:rPr>
          <w:rFonts w:ascii="宋体" w:hAnsi="宋体" w:eastAsia="宋体" w:cs="宋体"/>
          <w:sz w:val="19"/>
          <w:szCs w:val="19"/>
        </w:rPr>
        <w:t xml:space="preserve">  </w:t>
      </w:r>
      <w:r>
        <w:rPr>
          <w:rFonts w:ascii="宋体" w:hAnsi="宋体" w:eastAsia="宋体" w:cs="宋体"/>
          <w:spacing w:val="13"/>
          <w:sz w:val="19"/>
          <w:szCs w:val="19"/>
        </w:rPr>
        <w:t>患，保障幼儿安全；认真听取并接受教师给</w:t>
      </w:r>
      <w:r>
        <w:rPr>
          <w:rFonts w:ascii="宋体" w:hAnsi="宋体" w:eastAsia="宋体" w:cs="宋体"/>
          <w:spacing w:val="12"/>
          <w:sz w:val="19"/>
          <w:szCs w:val="19"/>
        </w:rPr>
        <w:t>予的评价反馈，根据反馈意见完善保育工作流程，提高操作</w:t>
      </w:r>
      <w:r>
        <w:rPr>
          <w:rFonts w:ascii="宋体" w:hAnsi="宋体" w:eastAsia="宋体" w:cs="宋体"/>
          <w:sz w:val="19"/>
          <w:szCs w:val="19"/>
        </w:rPr>
        <w:t xml:space="preserve">  </w:t>
      </w:r>
      <w:r>
        <w:rPr>
          <w:rFonts w:ascii="宋体" w:hAnsi="宋体" w:eastAsia="宋体" w:cs="宋体"/>
          <w:spacing w:val="8"/>
          <w:sz w:val="19"/>
          <w:szCs w:val="19"/>
        </w:rPr>
        <w:t>效率，规范保育操作要求</w:t>
      </w:r>
      <w:r>
        <w:rPr>
          <w:rFonts w:ascii="宋体" w:hAnsi="宋体" w:eastAsia="宋体" w:cs="宋体"/>
          <w:spacing w:val="8"/>
          <w:sz w:val="17"/>
          <w:szCs w:val="17"/>
        </w:rPr>
        <w:t>。</w:t>
      </w:r>
    </w:p>
    <w:p w14:paraId="57EEE759">
      <w:pPr>
        <w:pageBreakBefore w:val="0"/>
        <w:widowControl/>
        <w:kinsoku/>
        <w:wordWrap/>
        <w:overflowPunct w:val="0"/>
        <w:topLinePunct w:val="0"/>
        <w:autoSpaceDE w:val="0"/>
        <w:autoSpaceDN w:val="0"/>
        <w:bidi w:val="0"/>
        <w:adjustRightInd w:val="0"/>
        <w:spacing w:line="359" w:lineRule="auto"/>
        <w:textAlignment w:val="baseline"/>
        <w:rPr>
          <w:rFonts w:ascii="宋体" w:hAnsi="宋体" w:eastAsia="宋体" w:cs="宋体"/>
          <w:sz w:val="17"/>
          <w:szCs w:val="17"/>
        </w:rPr>
      </w:pPr>
    </w:p>
    <w:p w14:paraId="36D8A296">
      <w:pPr>
        <w:pageBreakBefore w:val="0"/>
        <w:widowControl/>
        <w:kinsoku/>
        <w:wordWrap/>
        <w:overflowPunct w:val="0"/>
        <w:topLinePunct w:val="0"/>
        <w:autoSpaceDE w:val="0"/>
        <w:autoSpaceDN w:val="0"/>
        <w:bidi w:val="0"/>
        <w:adjustRightInd w:val="0"/>
        <w:spacing w:line="359" w:lineRule="auto"/>
        <w:textAlignment w:val="baseline"/>
        <w:rPr>
          <w:rFonts w:ascii="宋体" w:hAnsi="宋体" w:eastAsia="宋体" w:cs="宋体"/>
          <w:sz w:val="17"/>
          <w:szCs w:val="17"/>
        </w:rPr>
      </w:pPr>
    </w:p>
    <w:p w14:paraId="07CDFE60">
      <w:pPr>
        <w:pageBreakBefore w:val="0"/>
        <w:widowControl/>
        <w:kinsoku/>
        <w:wordWrap/>
        <w:overflowPunct w:val="0"/>
        <w:topLinePunct w:val="0"/>
        <w:autoSpaceDE w:val="0"/>
        <w:autoSpaceDN w:val="0"/>
        <w:bidi w:val="0"/>
        <w:adjustRightInd w:val="0"/>
        <w:spacing w:line="359" w:lineRule="auto"/>
        <w:textAlignment w:val="baseline"/>
        <w:rPr>
          <w:rFonts w:ascii="宋体" w:hAnsi="宋体" w:eastAsia="宋体" w:cs="宋体"/>
          <w:sz w:val="17"/>
          <w:szCs w:val="17"/>
        </w:rPr>
      </w:pPr>
    </w:p>
    <w:p w14:paraId="36B715B1">
      <w:pPr>
        <w:pageBreakBefore w:val="0"/>
        <w:widowControl/>
        <w:kinsoku/>
        <w:wordWrap/>
        <w:overflowPunct w:val="0"/>
        <w:topLinePunct w:val="0"/>
        <w:autoSpaceDE w:val="0"/>
        <w:autoSpaceDN w:val="0"/>
        <w:bidi w:val="0"/>
        <w:adjustRightInd w:val="0"/>
        <w:spacing w:line="359" w:lineRule="auto"/>
        <w:textAlignment w:val="baseline"/>
        <w:rPr>
          <w:rFonts w:ascii="宋体" w:hAnsi="宋体" w:eastAsia="宋体" w:cs="宋体"/>
          <w:sz w:val="17"/>
          <w:szCs w:val="17"/>
        </w:rPr>
        <w:sectPr>
          <w:headerReference r:id="rId35" w:type="default"/>
          <w:footerReference r:id="rId36" w:type="default"/>
          <w:pgSz w:w="11906" w:h="16838"/>
          <w:pgMar w:top="1417" w:right="1417" w:bottom="1417" w:left="1417" w:header="204" w:footer="705" w:gutter="0"/>
          <w:pgNumType w:fmt="decimal"/>
          <w:cols w:space="0" w:num="1"/>
          <w:rtlGutter w:val="0"/>
          <w:docGrid w:linePitch="0" w:charSpace="0"/>
        </w:sectPr>
      </w:pPr>
    </w:p>
    <w:p w14:paraId="4DF3BF93">
      <w:pPr>
        <w:pageBreakBefore w:val="0"/>
        <w:widowControl/>
        <w:kinsoku/>
        <w:wordWrap/>
        <w:overflowPunct w:val="0"/>
        <w:topLinePunct w:val="0"/>
        <w:autoSpaceDE w:val="0"/>
        <w:autoSpaceDN w:val="0"/>
        <w:bidi w:val="0"/>
        <w:adjustRightInd w:val="0"/>
        <w:spacing w:before="132" w:line="360" w:lineRule="auto"/>
        <w:ind w:left="100" w:right="82" w:firstLine="189"/>
        <w:jc w:val="both"/>
        <w:textAlignment w:val="baseline"/>
        <w:rPr>
          <w:rFonts w:ascii="宋体" w:hAnsi="宋体" w:eastAsia="宋体" w:cs="宋体"/>
          <w:sz w:val="19"/>
          <w:szCs w:val="19"/>
        </w:rPr>
      </w:pPr>
      <w:r>
        <w:rPr>
          <w:sz w:val="19"/>
          <w:szCs w:val="19"/>
        </w:rPr>
        <w:drawing>
          <wp:anchor distT="0" distB="0" distL="0" distR="0" simplePos="0" relativeHeight="251672576"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2"/>
          <w:sz w:val="19"/>
          <w:szCs w:val="19"/>
        </w:rPr>
        <w:t>工作过程遵守保育师国家职业技能标准、幼儿园生</w:t>
      </w:r>
      <w:r>
        <w:rPr>
          <w:rFonts w:ascii="宋体" w:hAnsi="宋体" w:eastAsia="宋体" w:cs="宋体"/>
          <w:spacing w:val="11"/>
          <w:sz w:val="19"/>
          <w:szCs w:val="19"/>
        </w:rPr>
        <w:t>活保育工作规范，遵循幼儿园一</w:t>
      </w:r>
      <w:r>
        <w:rPr>
          <w:rFonts w:ascii="宋体" w:hAnsi="宋体" w:eastAsia="宋体" w:cs="宋体"/>
          <w:spacing w:val="-36"/>
          <w:sz w:val="19"/>
          <w:szCs w:val="19"/>
        </w:rPr>
        <w:t xml:space="preserve"> </w:t>
      </w:r>
      <w:r>
        <w:rPr>
          <w:rFonts w:ascii="宋体" w:hAnsi="宋体" w:eastAsia="宋体" w:cs="宋体"/>
          <w:spacing w:val="11"/>
          <w:sz w:val="19"/>
          <w:szCs w:val="19"/>
        </w:rPr>
        <w:t>日生活组织与管理</w:t>
      </w:r>
      <w:r>
        <w:rPr>
          <w:rFonts w:ascii="宋体" w:hAnsi="宋体" w:eastAsia="宋体" w:cs="宋体"/>
          <w:sz w:val="19"/>
          <w:szCs w:val="19"/>
        </w:rPr>
        <w:t xml:space="preserve"> </w:t>
      </w:r>
      <w:r>
        <w:rPr>
          <w:rFonts w:ascii="宋体" w:hAnsi="宋体" w:eastAsia="宋体" w:cs="宋体"/>
          <w:spacing w:val="13"/>
          <w:sz w:val="19"/>
          <w:szCs w:val="19"/>
        </w:rPr>
        <w:t>制度，按照《幼儿园保育教育质量评估指南》的要求，为幼儿提供安全有效的生活</w:t>
      </w:r>
      <w:r>
        <w:rPr>
          <w:rFonts w:ascii="宋体" w:hAnsi="宋体" w:eastAsia="宋体" w:cs="宋体"/>
          <w:spacing w:val="12"/>
          <w:sz w:val="19"/>
          <w:szCs w:val="19"/>
        </w:rPr>
        <w:t>保育服务，满足幼儿</w:t>
      </w:r>
      <w:r>
        <w:rPr>
          <w:rFonts w:ascii="宋体" w:hAnsi="宋体" w:eastAsia="宋体" w:cs="宋体"/>
          <w:sz w:val="19"/>
          <w:szCs w:val="19"/>
        </w:rPr>
        <w:t xml:space="preserve"> </w:t>
      </w:r>
      <w:r>
        <w:rPr>
          <w:rFonts w:ascii="宋体" w:hAnsi="宋体" w:eastAsia="宋体" w:cs="宋体"/>
          <w:spacing w:val="7"/>
          <w:sz w:val="19"/>
          <w:szCs w:val="19"/>
        </w:rPr>
        <w:t>的生活需要。</w:t>
      </w:r>
    </w:p>
    <w:p w14:paraId="5E4F8B9B">
      <w:pPr>
        <w:pageBreakBefore w:val="0"/>
        <w:widowControl/>
        <w:kinsoku/>
        <w:wordWrap/>
        <w:overflowPunct w:val="0"/>
        <w:topLinePunct w:val="0"/>
        <w:autoSpaceDE w:val="0"/>
        <w:autoSpaceDN w:val="0"/>
        <w:bidi w:val="0"/>
        <w:adjustRightInd w:val="0"/>
        <w:spacing w:before="32" w:line="219" w:lineRule="auto"/>
        <w:ind w:left="3672"/>
        <w:textAlignment w:val="baseline"/>
        <w:rPr>
          <w:rFonts w:ascii="宋体" w:hAnsi="宋体" w:eastAsia="宋体" w:cs="宋体"/>
          <w:sz w:val="18"/>
          <w:szCs w:val="18"/>
        </w:rPr>
      </w:pPr>
      <w:r>
        <w:rPr>
          <w:rFonts w:ascii="宋体" w:hAnsi="宋体" w:eastAsia="宋体" w:cs="宋体"/>
          <w:b/>
          <w:bCs/>
          <w:spacing w:val="-4"/>
          <w:sz w:val="18"/>
          <w:szCs w:val="18"/>
        </w:rPr>
        <w:t>工作内容分析</w:t>
      </w:r>
    </w:p>
    <w:p w14:paraId="26F90A29">
      <w:pPr>
        <w:pageBreakBefore w:val="0"/>
        <w:widowControl/>
        <w:kinsoku/>
        <w:wordWrap/>
        <w:overflowPunct w:val="0"/>
        <w:topLinePunct w:val="0"/>
        <w:autoSpaceDE w:val="0"/>
        <w:autoSpaceDN w:val="0"/>
        <w:bidi w:val="0"/>
        <w:adjustRightInd w:val="0"/>
        <w:spacing w:line="56" w:lineRule="exact"/>
        <w:textAlignment w:val="baseline"/>
      </w:pPr>
    </w:p>
    <w:tbl>
      <w:tblPr>
        <w:tblStyle w:val="11"/>
        <w:tblW w:w="8939" w:type="dxa"/>
        <w:tblInd w:w="3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805"/>
        <w:gridCol w:w="3994"/>
        <w:gridCol w:w="3140"/>
      </w:tblGrid>
      <w:tr w14:paraId="6A1870E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164" w:hRule="atLeast"/>
        </w:trPr>
        <w:tc>
          <w:tcPr>
            <w:tcW w:w="1805" w:type="dxa"/>
            <w:tcBorders>
              <w:top w:val="single" w:color="000000" w:sz="4" w:space="0"/>
              <w:right w:val="single" w:color="000000" w:sz="4" w:space="0"/>
            </w:tcBorders>
            <w:vAlign w:val="top"/>
          </w:tcPr>
          <w:p w14:paraId="0B9041A7">
            <w:pPr>
              <w:pStyle w:val="12"/>
              <w:pageBreakBefore w:val="0"/>
              <w:widowControl/>
              <w:kinsoku/>
              <w:wordWrap/>
              <w:overflowPunct w:val="0"/>
              <w:topLinePunct w:val="0"/>
              <w:autoSpaceDE w:val="0"/>
              <w:autoSpaceDN w:val="0"/>
              <w:bidi w:val="0"/>
              <w:adjustRightInd w:val="0"/>
              <w:spacing w:before="100" w:line="219" w:lineRule="auto"/>
              <w:ind w:left="252"/>
              <w:textAlignment w:val="baseline"/>
            </w:pPr>
            <w:r>
              <w:rPr>
                <w:b/>
                <w:bCs/>
                <w:spacing w:val="-4"/>
              </w:rPr>
              <w:t>工作对象：</w:t>
            </w:r>
          </w:p>
          <w:p w14:paraId="6607D76A">
            <w:pPr>
              <w:pStyle w:val="12"/>
              <w:pageBreakBefore w:val="0"/>
              <w:widowControl/>
              <w:kinsoku/>
              <w:wordWrap/>
              <w:overflowPunct w:val="0"/>
              <w:topLinePunct w:val="0"/>
              <w:autoSpaceDE w:val="0"/>
              <w:autoSpaceDN w:val="0"/>
              <w:bidi w:val="0"/>
              <w:adjustRightInd w:val="0"/>
              <w:spacing w:before="128" w:line="304" w:lineRule="auto"/>
              <w:ind w:left="20" w:firstLine="151"/>
              <w:textAlignment w:val="baseline"/>
            </w:pPr>
            <w:r>
              <w:rPr>
                <w:spacing w:val="-8"/>
              </w:rPr>
              <w:t>1.保育工作任务</w:t>
            </w:r>
            <w:r>
              <w:rPr>
                <w:spacing w:val="1"/>
              </w:rPr>
              <w:t xml:space="preserve">   </w:t>
            </w:r>
            <w:r>
              <w:rPr>
                <w:spacing w:val="-2"/>
              </w:rPr>
              <w:t>的获取与分析：工</w:t>
            </w:r>
            <w:r>
              <w:rPr>
                <w:spacing w:val="1"/>
              </w:rPr>
              <w:t xml:space="preserve">  </w:t>
            </w:r>
            <w:r>
              <w:rPr>
                <w:spacing w:val="-6"/>
              </w:rPr>
              <w:t>作任务的沟通交流；</w:t>
            </w:r>
            <w:r>
              <w:rPr>
                <w:spacing w:val="7"/>
              </w:rPr>
              <w:t xml:space="preserve"> </w:t>
            </w:r>
            <w:r>
              <w:rPr>
                <w:spacing w:val="-4"/>
              </w:rPr>
              <w:t>任务内容及相应工</w:t>
            </w:r>
            <w:r>
              <w:rPr>
                <w:spacing w:val="1"/>
              </w:rPr>
              <w:t xml:space="preserve">   </w:t>
            </w:r>
            <w:r>
              <w:rPr>
                <w:spacing w:val="-3"/>
              </w:rPr>
              <w:t>作要求的确定。</w:t>
            </w:r>
          </w:p>
        </w:tc>
        <w:tc>
          <w:tcPr>
            <w:tcW w:w="3994" w:type="dxa"/>
            <w:tcBorders>
              <w:top w:val="single" w:color="000000" w:sz="4" w:space="0"/>
              <w:left w:val="single" w:color="000000" w:sz="4" w:space="0"/>
              <w:right w:val="single" w:color="000000" w:sz="4" w:space="0"/>
            </w:tcBorders>
            <w:vAlign w:val="top"/>
          </w:tcPr>
          <w:p w14:paraId="6ECC5ED7">
            <w:pPr>
              <w:pStyle w:val="12"/>
              <w:pageBreakBefore w:val="0"/>
              <w:widowControl/>
              <w:kinsoku/>
              <w:wordWrap/>
              <w:overflowPunct w:val="0"/>
              <w:topLinePunct w:val="0"/>
              <w:autoSpaceDE w:val="0"/>
              <w:autoSpaceDN w:val="0"/>
              <w:bidi w:val="0"/>
              <w:adjustRightInd w:val="0"/>
              <w:spacing w:before="98" w:line="219" w:lineRule="auto"/>
              <w:ind w:left="267"/>
              <w:textAlignment w:val="baseline"/>
            </w:pPr>
            <w:r>
              <w:rPr>
                <w:b/>
                <w:bCs/>
                <w:spacing w:val="-3"/>
              </w:rPr>
              <w:t>工具、材料、设备与资料：</w:t>
            </w:r>
          </w:p>
          <w:p w14:paraId="75B8574C">
            <w:pPr>
              <w:pStyle w:val="12"/>
              <w:pageBreakBefore w:val="0"/>
              <w:widowControl/>
              <w:kinsoku/>
              <w:wordWrap/>
              <w:overflowPunct w:val="0"/>
              <w:topLinePunct w:val="0"/>
              <w:autoSpaceDE w:val="0"/>
              <w:autoSpaceDN w:val="0"/>
              <w:bidi w:val="0"/>
              <w:adjustRightInd w:val="0"/>
              <w:spacing w:before="118" w:line="322" w:lineRule="auto"/>
              <w:ind w:left="55" w:firstLine="138"/>
              <w:textAlignment w:val="baseline"/>
            </w:pPr>
            <w:r>
              <w:rPr>
                <w:spacing w:val="4"/>
              </w:rPr>
              <w:t>工具：晨检及晚检用品(如电子体温计、</w:t>
            </w:r>
            <w:r>
              <w:t xml:space="preserve">  </w:t>
            </w:r>
            <w:r>
              <w:rPr>
                <w:spacing w:val="3"/>
              </w:rPr>
              <w:t xml:space="preserve">手电筒等)、生活用品(如小毛巾、漱口杯、 </w:t>
            </w:r>
            <w:r>
              <w:rPr>
                <w:spacing w:val="6"/>
              </w:rPr>
              <w:t>水壶、餐具等)</w:t>
            </w:r>
          </w:p>
          <w:p w14:paraId="6122659E">
            <w:pPr>
              <w:pStyle w:val="12"/>
              <w:pageBreakBefore w:val="0"/>
              <w:widowControl/>
              <w:kinsoku/>
              <w:wordWrap/>
              <w:overflowPunct w:val="0"/>
              <w:topLinePunct w:val="0"/>
              <w:autoSpaceDE w:val="0"/>
              <w:autoSpaceDN w:val="0"/>
              <w:bidi w:val="0"/>
              <w:adjustRightInd w:val="0"/>
              <w:spacing w:before="5" w:line="280" w:lineRule="auto"/>
              <w:ind w:left="75" w:right="52" w:firstLine="189"/>
              <w:textAlignment w:val="baseline"/>
            </w:pPr>
            <w:r>
              <w:rPr>
                <w:spacing w:val="-1"/>
              </w:rPr>
              <w:t>材料：卫生纸、酒精湿巾、医药箱、医药</w:t>
            </w:r>
            <w:r>
              <w:rPr>
                <w:spacing w:val="9"/>
              </w:rPr>
              <w:t xml:space="preserve"> </w:t>
            </w:r>
            <w:r>
              <w:rPr>
                <w:spacing w:val="-1"/>
              </w:rPr>
              <w:t>袋、免洗消毒凝胶、润肤乳</w:t>
            </w:r>
          </w:p>
        </w:tc>
        <w:tc>
          <w:tcPr>
            <w:tcW w:w="3140" w:type="dxa"/>
            <w:tcBorders>
              <w:top w:val="single" w:color="000000" w:sz="4" w:space="0"/>
              <w:left w:val="single" w:color="000000" w:sz="4" w:space="0"/>
            </w:tcBorders>
            <w:vAlign w:val="top"/>
          </w:tcPr>
          <w:p w14:paraId="3474AA69">
            <w:pPr>
              <w:pStyle w:val="12"/>
              <w:pageBreakBefore w:val="0"/>
              <w:widowControl/>
              <w:kinsoku/>
              <w:wordWrap/>
              <w:overflowPunct w:val="0"/>
              <w:topLinePunct w:val="0"/>
              <w:autoSpaceDE w:val="0"/>
              <w:autoSpaceDN w:val="0"/>
              <w:bidi w:val="0"/>
              <w:adjustRightInd w:val="0"/>
              <w:spacing w:before="100" w:line="220" w:lineRule="auto"/>
              <w:ind w:left="267"/>
              <w:textAlignment w:val="baseline"/>
            </w:pPr>
            <w:r>
              <w:rPr>
                <w:b/>
                <w:bCs/>
                <w:spacing w:val="-4"/>
              </w:rPr>
              <w:t>工作要求：</w:t>
            </w:r>
          </w:p>
          <w:p w14:paraId="52136567">
            <w:pPr>
              <w:pStyle w:val="12"/>
              <w:pageBreakBefore w:val="0"/>
              <w:widowControl/>
              <w:kinsoku/>
              <w:wordWrap/>
              <w:overflowPunct w:val="0"/>
              <w:topLinePunct w:val="0"/>
              <w:autoSpaceDE w:val="0"/>
              <w:autoSpaceDN w:val="0"/>
              <w:bidi w:val="0"/>
              <w:adjustRightInd w:val="0"/>
              <w:spacing w:before="125" w:line="293" w:lineRule="auto"/>
              <w:ind w:left="35" w:firstLine="226"/>
              <w:textAlignment w:val="baseline"/>
            </w:pPr>
            <w:r>
              <w:rPr>
                <w:spacing w:val="-3"/>
              </w:rPr>
              <w:t>1.保育师从教师处接收幼儿生活</w:t>
            </w:r>
            <w:r>
              <w:rPr>
                <w:spacing w:val="10"/>
              </w:rPr>
              <w:t xml:space="preserve"> </w:t>
            </w:r>
            <w:r>
              <w:rPr>
                <w:spacing w:val="-4"/>
              </w:rPr>
              <w:t>活动保育任务，并与其沟通交流任</w:t>
            </w:r>
            <w:r>
              <w:rPr>
                <w:spacing w:val="2"/>
              </w:rPr>
              <w:t xml:space="preserve">  </w:t>
            </w:r>
            <w:r>
              <w:rPr>
                <w:spacing w:val="3"/>
              </w:rPr>
              <w:t xml:space="preserve">务内容，明确幼儿生活保育流程、 </w:t>
            </w:r>
            <w:r>
              <w:t>工作要求、操作规范。</w:t>
            </w:r>
          </w:p>
          <w:p w14:paraId="52205B43">
            <w:pPr>
              <w:pStyle w:val="12"/>
              <w:pageBreakBefore w:val="0"/>
              <w:widowControl/>
              <w:kinsoku/>
              <w:wordWrap/>
              <w:overflowPunct w:val="0"/>
              <w:topLinePunct w:val="0"/>
              <w:autoSpaceDE w:val="0"/>
              <w:autoSpaceDN w:val="0"/>
              <w:bidi w:val="0"/>
              <w:adjustRightInd w:val="0"/>
              <w:spacing w:before="114" w:line="219" w:lineRule="auto"/>
              <w:ind w:left="225"/>
              <w:textAlignment w:val="baseline"/>
            </w:pPr>
            <w:r>
              <w:rPr>
                <w:spacing w:val="-1"/>
              </w:rPr>
              <w:t>2.根据《幼儿园教育指导纲要</w:t>
            </w:r>
          </w:p>
        </w:tc>
      </w:tr>
      <w:tr w14:paraId="59DF351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821" w:hRule="atLeast"/>
        </w:trPr>
        <w:tc>
          <w:tcPr>
            <w:tcW w:w="1805" w:type="dxa"/>
            <w:tcBorders>
              <w:right w:val="single" w:color="000000" w:sz="4" w:space="0"/>
            </w:tcBorders>
            <w:vAlign w:val="top"/>
          </w:tcPr>
          <w:p w14:paraId="5D23A08D">
            <w:pPr>
              <w:pStyle w:val="12"/>
              <w:pageBreakBefore w:val="0"/>
              <w:widowControl/>
              <w:kinsoku/>
              <w:wordWrap/>
              <w:overflowPunct w:val="0"/>
              <w:topLinePunct w:val="0"/>
              <w:autoSpaceDE w:val="0"/>
              <w:autoSpaceDN w:val="0"/>
              <w:bidi w:val="0"/>
              <w:adjustRightInd w:val="0"/>
              <w:spacing w:before="83" w:line="219" w:lineRule="auto"/>
              <w:ind w:left="180"/>
              <w:textAlignment w:val="baseline"/>
            </w:pPr>
            <w:r>
              <w:rPr>
                <w:spacing w:val="-2"/>
              </w:rPr>
              <w:t>2.保育工作流程</w:t>
            </w:r>
          </w:p>
          <w:p w14:paraId="444382F9">
            <w:pPr>
              <w:pStyle w:val="12"/>
              <w:pageBreakBefore w:val="0"/>
              <w:widowControl/>
              <w:kinsoku/>
              <w:wordWrap/>
              <w:overflowPunct w:val="0"/>
              <w:topLinePunct w:val="0"/>
              <w:autoSpaceDE w:val="0"/>
              <w:autoSpaceDN w:val="0"/>
              <w:bidi w:val="0"/>
              <w:adjustRightInd w:val="0"/>
              <w:spacing w:before="97" w:line="311" w:lineRule="auto"/>
              <w:ind w:left="20"/>
              <w:textAlignment w:val="baseline"/>
            </w:pPr>
            <w:r>
              <w:rPr>
                <w:spacing w:val="-6"/>
              </w:rPr>
              <w:t>的构思：国家标准、</w:t>
            </w:r>
            <w:r>
              <w:rPr>
                <w:spacing w:val="7"/>
              </w:rPr>
              <w:t xml:space="preserve"> </w:t>
            </w:r>
            <w:r>
              <w:rPr>
                <w:spacing w:val="-4"/>
              </w:rPr>
              <w:t>行业规范、园所规</w:t>
            </w:r>
            <w:r>
              <w:t xml:space="preserve">   </w:t>
            </w:r>
            <w:r>
              <w:rPr>
                <w:spacing w:val="-6"/>
              </w:rPr>
              <w:t>章制度的查阅学习；</w:t>
            </w:r>
            <w:r>
              <w:rPr>
                <w:spacing w:val="7"/>
              </w:rPr>
              <w:t xml:space="preserve"> </w:t>
            </w:r>
            <w:r>
              <w:rPr>
                <w:spacing w:val="-4"/>
              </w:rPr>
              <w:t>幼儿生活习惯和年</w:t>
            </w:r>
            <w:r>
              <w:t xml:space="preserve">   </w:t>
            </w:r>
            <w:r>
              <w:rPr>
                <w:spacing w:val="-4"/>
              </w:rPr>
              <w:t>龄特点的掌握和分</w:t>
            </w:r>
            <w:r>
              <w:rPr>
                <w:spacing w:val="1"/>
              </w:rPr>
              <w:t xml:space="preserve">   </w:t>
            </w:r>
            <w:r>
              <w:rPr>
                <w:spacing w:val="-4"/>
              </w:rPr>
              <w:t>析；保育工作流程</w:t>
            </w:r>
            <w:r>
              <w:t xml:space="preserve">   </w:t>
            </w:r>
            <w:r>
              <w:rPr>
                <w:spacing w:val="-3"/>
              </w:rPr>
              <w:t>的梳理与明确。</w:t>
            </w:r>
          </w:p>
        </w:tc>
        <w:tc>
          <w:tcPr>
            <w:tcW w:w="3994" w:type="dxa"/>
            <w:tcBorders>
              <w:left w:val="single" w:color="000000" w:sz="4" w:space="0"/>
              <w:right w:val="single" w:color="000000" w:sz="4" w:space="0"/>
            </w:tcBorders>
            <w:vAlign w:val="top"/>
          </w:tcPr>
          <w:p w14:paraId="7A4D0D57">
            <w:pPr>
              <w:pStyle w:val="12"/>
              <w:pageBreakBefore w:val="0"/>
              <w:widowControl/>
              <w:kinsoku/>
              <w:wordWrap/>
              <w:overflowPunct w:val="0"/>
              <w:topLinePunct w:val="0"/>
              <w:autoSpaceDE w:val="0"/>
              <w:autoSpaceDN w:val="0"/>
              <w:bidi w:val="0"/>
              <w:adjustRightInd w:val="0"/>
              <w:spacing w:before="72" w:line="321" w:lineRule="auto"/>
              <w:ind w:left="55" w:firstLine="218"/>
              <w:jc w:val="both"/>
              <w:textAlignment w:val="baseline"/>
            </w:pPr>
            <w:r>
              <w:rPr>
                <w:spacing w:val="-3"/>
              </w:rPr>
              <w:t>设备：幼儿餐具消毒柜、幼儿椅子、幼儿</w:t>
            </w:r>
            <w:r>
              <w:rPr>
                <w:spacing w:val="14"/>
              </w:rPr>
              <w:t xml:space="preserve"> </w:t>
            </w:r>
            <w:r>
              <w:rPr>
                <w:spacing w:val="3"/>
              </w:rPr>
              <w:t>餐桌、水杯架、饮水机、洗手池、盥洗室、</w:t>
            </w:r>
            <w:r>
              <w:rPr>
                <w:spacing w:val="6"/>
              </w:rPr>
              <w:t xml:space="preserve"> </w:t>
            </w:r>
            <w:r>
              <w:rPr>
                <w:spacing w:val="-2"/>
              </w:rPr>
              <w:t>门禁感应器、幼儿便盆、午睡床、空气净化</w:t>
            </w:r>
            <w:r>
              <w:rPr>
                <w:spacing w:val="7"/>
              </w:rPr>
              <w:t xml:space="preserve">  </w:t>
            </w:r>
            <w:r>
              <w:t>器、空调、加湿器</w:t>
            </w:r>
          </w:p>
          <w:p w14:paraId="2985E4A7">
            <w:pPr>
              <w:pStyle w:val="12"/>
              <w:pageBreakBefore w:val="0"/>
              <w:widowControl/>
              <w:kinsoku/>
              <w:wordWrap/>
              <w:overflowPunct w:val="0"/>
              <w:topLinePunct w:val="0"/>
              <w:autoSpaceDE w:val="0"/>
              <w:autoSpaceDN w:val="0"/>
              <w:bidi w:val="0"/>
              <w:adjustRightInd w:val="0"/>
              <w:spacing w:before="1" w:line="304" w:lineRule="auto"/>
              <w:ind w:firstLine="338"/>
              <w:jc w:val="both"/>
              <w:textAlignment w:val="baseline"/>
            </w:pPr>
            <w:r>
              <w:rPr>
                <w:spacing w:val="-8"/>
              </w:rPr>
              <w:t>资料：《保育员一日工作细则》《幼儿园</w:t>
            </w:r>
            <w:r>
              <w:t xml:space="preserve">  </w:t>
            </w:r>
            <w:r>
              <w:rPr>
                <w:spacing w:val="-4"/>
              </w:rPr>
              <w:t>一日生活常规作息制度》《幼儿园工作规程》</w:t>
            </w:r>
            <w:r>
              <w:rPr>
                <w:spacing w:val="8"/>
              </w:rPr>
              <w:t xml:space="preserve"> </w:t>
            </w:r>
            <w:r>
              <w:rPr>
                <w:spacing w:val="-9"/>
              </w:rPr>
              <w:t>《托儿所幼儿园卫生保健工作规范》《幼儿园</w:t>
            </w:r>
            <w:r>
              <w:rPr>
                <w:spacing w:val="4"/>
              </w:rPr>
              <w:t xml:space="preserve">  </w:t>
            </w:r>
            <w:r>
              <w:rPr>
                <w:spacing w:val="-4"/>
              </w:rPr>
              <w:t>保育员工作指南》以及幼儿园内部规章制度、</w:t>
            </w:r>
          </w:p>
        </w:tc>
        <w:tc>
          <w:tcPr>
            <w:tcW w:w="3140" w:type="dxa"/>
            <w:tcBorders>
              <w:left w:val="single" w:color="000000" w:sz="4" w:space="0"/>
            </w:tcBorders>
            <w:vAlign w:val="top"/>
          </w:tcPr>
          <w:p w14:paraId="3B9F3818">
            <w:pPr>
              <w:pStyle w:val="12"/>
              <w:pageBreakBefore w:val="0"/>
              <w:widowControl/>
              <w:kinsoku/>
              <w:wordWrap/>
              <w:overflowPunct w:val="0"/>
              <w:topLinePunct w:val="0"/>
              <w:autoSpaceDE w:val="0"/>
              <w:autoSpaceDN w:val="0"/>
              <w:bidi w:val="0"/>
              <w:adjustRightInd w:val="0"/>
              <w:spacing w:before="83" w:line="321" w:lineRule="auto"/>
              <w:ind w:left="14" w:firstLine="19"/>
              <w:jc w:val="both"/>
              <w:textAlignment w:val="baseline"/>
            </w:pPr>
            <w:r>
              <w:rPr>
                <w:spacing w:val="-5"/>
              </w:rPr>
              <w:t>(试行)》《托儿所幼儿园卫生保健</w:t>
            </w:r>
            <w:r>
              <w:rPr>
                <w:spacing w:val="3"/>
              </w:rPr>
              <w:t xml:space="preserve">  </w:t>
            </w:r>
            <w:r>
              <w:rPr>
                <w:spacing w:val="-4"/>
              </w:rPr>
              <w:t>工作规范》《幼儿园保育员工作指</w:t>
            </w:r>
            <w:r>
              <w:rPr>
                <w:spacing w:val="5"/>
              </w:rPr>
              <w:t xml:space="preserve">  </w:t>
            </w:r>
            <w:r>
              <w:rPr>
                <w:spacing w:val="-3"/>
              </w:rPr>
              <w:t>南》以及幼儿园内部规章制度等制</w:t>
            </w:r>
            <w:r>
              <w:t xml:space="preserve">  </w:t>
            </w:r>
            <w:r>
              <w:rPr>
                <w:spacing w:val="-5"/>
              </w:rPr>
              <w:t>度规范，与指导教师沟通并分析本</w:t>
            </w:r>
            <w:r>
              <w:rPr>
                <w:spacing w:val="3"/>
              </w:rPr>
              <w:t xml:space="preserve">  </w:t>
            </w:r>
            <w:r>
              <w:rPr>
                <w:spacing w:val="-3"/>
              </w:rPr>
              <w:t>班幼儿的生活习惯、年龄特点，明</w:t>
            </w:r>
            <w:r>
              <w:rPr>
                <w:spacing w:val="1"/>
              </w:rPr>
              <w:t xml:space="preserve">  </w:t>
            </w:r>
            <w:r>
              <w:rPr>
                <w:spacing w:val="-5"/>
              </w:rPr>
              <w:t>确并梳理幼儿生活保育各环节工作</w:t>
            </w:r>
            <w:r>
              <w:rPr>
                <w:spacing w:val="3"/>
              </w:rPr>
              <w:t xml:space="preserve">  </w:t>
            </w:r>
            <w:r>
              <w:rPr>
                <w:spacing w:val="-8"/>
              </w:rPr>
              <w:t>流程，确保工作流程规范科学合理。</w:t>
            </w:r>
          </w:p>
          <w:p w14:paraId="48C65FF1">
            <w:pPr>
              <w:pStyle w:val="12"/>
              <w:pageBreakBefore w:val="0"/>
              <w:widowControl/>
              <w:kinsoku/>
              <w:wordWrap/>
              <w:overflowPunct w:val="0"/>
              <w:topLinePunct w:val="0"/>
              <w:autoSpaceDE w:val="0"/>
              <w:autoSpaceDN w:val="0"/>
              <w:bidi w:val="0"/>
              <w:adjustRightInd w:val="0"/>
              <w:spacing w:before="6" w:line="219" w:lineRule="auto"/>
              <w:ind w:right="21"/>
              <w:jc w:val="right"/>
              <w:textAlignment w:val="baseline"/>
            </w:pPr>
            <w:r>
              <w:rPr>
                <w:spacing w:val="-1"/>
              </w:rPr>
              <w:t>3.依据《保育师国家职业技能标</w:t>
            </w:r>
          </w:p>
        </w:tc>
      </w:tr>
      <w:tr w14:paraId="70D8843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171" w:hRule="atLeast"/>
        </w:trPr>
        <w:tc>
          <w:tcPr>
            <w:tcW w:w="1805" w:type="dxa"/>
            <w:tcBorders>
              <w:right w:val="single" w:color="000000" w:sz="4" w:space="0"/>
            </w:tcBorders>
            <w:vAlign w:val="top"/>
          </w:tcPr>
          <w:p w14:paraId="31F92D35">
            <w:pPr>
              <w:pStyle w:val="12"/>
              <w:pageBreakBefore w:val="0"/>
              <w:widowControl/>
              <w:kinsoku/>
              <w:wordWrap/>
              <w:overflowPunct w:val="0"/>
              <w:topLinePunct w:val="0"/>
              <w:autoSpaceDE w:val="0"/>
              <w:autoSpaceDN w:val="0"/>
              <w:bidi w:val="0"/>
              <w:adjustRightInd w:val="0"/>
              <w:spacing w:before="87" w:line="312" w:lineRule="auto"/>
              <w:ind w:left="20" w:firstLine="151"/>
              <w:textAlignment w:val="baseline"/>
            </w:pPr>
            <w:r>
              <w:rPr>
                <w:spacing w:val="-7"/>
              </w:rPr>
              <w:t>3.幼儿生活活动</w:t>
            </w:r>
            <w:r>
              <w:t xml:space="preserve">   </w:t>
            </w:r>
            <w:r>
              <w:rPr>
                <w:spacing w:val="-4"/>
              </w:rPr>
              <w:t>保育工作的环境准</w:t>
            </w:r>
            <w:r>
              <w:t xml:space="preserve">   </w:t>
            </w:r>
            <w:r>
              <w:rPr>
                <w:spacing w:val="-4"/>
              </w:rPr>
              <w:t>备、物品准备：各</w:t>
            </w:r>
            <w:r>
              <w:t xml:space="preserve">   </w:t>
            </w:r>
            <w:r>
              <w:rPr>
                <w:spacing w:val="-4"/>
              </w:rPr>
              <w:t>活动室及设备设施</w:t>
            </w:r>
            <w:r>
              <w:t xml:space="preserve">   </w:t>
            </w:r>
            <w:r>
              <w:rPr>
                <w:spacing w:val="-2"/>
              </w:rPr>
              <w:t>的安全检查；幼儿</w:t>
            </w:r>
            <w:r>
              <w:t xml:space="preserve">  </w:t>
            </w:r>
            <w:r>
              <w:rPr>
                <w:spacing w:val="-6"/>
              </w:rPr>
              <w:t>来园、进餐、饮水、</w:t>
            </w:r>
            <w:r>
              <w:rPr>
                <w:spacing w:val="7"/>
              </w:rPr>
              <w:t xml:space="preserve"> </w:t>
            </w:r>
            <w:r>
              <w:rPr>
                <w:spacing w:val="-6"/>
              </w:rPr>
              <w:t>盥洗、如厕、午睡、</w:t>
            </w:r>
            <w:r>
              <w:rPr>
                <w:spacing w:val="7"/>
              </w:rPr>
              <w:t xml:space="preserve"> </w:t>
            </w:r>
            <w:r>
              <w:t xml:space="preserve">离园环节的生活用  </w:t>
            </w:r>
            <w:r>
              <w:rPr>
                <w:spacing w:val="-1"/>
              </w:rPr>
              <w:t>品准备。</w:t>
            </w:r>
          </w:p>
        </w:tc>
        <w:tc>
          <w:tcPr>
            <w:tcW w:w="3994" w:type="dxa"/>
            <w:tcBorders>
              <w:left w:val="single" w:color="000000" w:sz="4" w:space="0"/>
              <w:right w:val="single" w:color="000000" w:sz="4" w:space="0"/>
            </w:tcBorders>
            <w:vAlign w:val="top"/>
          </w:tcPr>
          <w:p w14:paraId="7B53DF57">
            <w:pPr>
              <w:pStyle w:val="12"/>
              <w:pageBreakBefore w:val="0"/>
              <w:widowControl/>
              <w:kinsoku/>
              <w:wordWrap/>
              <w:overflowPunct w:val="0"/>
              <w:topLinePunct w:val="0"/>
              <w:autoSpaceDE w:val="0"/>
              <w:autoSpaceDN w:val="0"/>
              <w:bidi w:val="0"/>
              <w:adjustRightInd w:val="0"/>
              <w:spacing w:before="76" w:line="219" w:lineRule="auto"/>
              <w:ind w:left="75"/>
              <w:textAlignment w:val="baseline"/>
            </w:pPr>
            <w:r>
              <w:rPr>
                <w:spacing w:val="-1"/>
              </w:rPr>
              <w:t>幼儿生活记录表等资料。</w:t>
            </w:r>
          </w:p>
          <w:p w14:paraId="180E1BCE">
            <w:pPr>
              <w:pStyle w:val="12"/>
              <w:pageBreakBefore w:val="0"/>
              <w:widowControl/>
              <w:kinsoku/>
              <w:wordWrap/>
              <w:overflowPunct w:val="0"/>
              <w:topLinePunct w:val="0"/>
              <w:autoSpaceDE w:val="0"/>
              <w:autoSpaceDN w:val="0"/>
              <w:bidi w:val="0"/>
              <w:adjustRightInd w:val="0"/>
              <w:spacing w:before="82" w:line="220" w:lineRule="auto"/>
              <w:ind w:left="267"/>
              <w:textAlignment w:val="baseline"/>
            </w:pPr>
            <w:r>
              <w:rPr>
                <w:b/>
                <w:bCs/>
                <w:spacing w:val="-4"/>
              </w:rPr>
              <w:t>工作方法：</w:t>
            </w:r>
          </w:p>
          <w:p w14:paraId="2159BF1B">
            <w:pPr>
              <w:pStyle w:val="12"/>
              <w:pageBreakBefore w:val="0"/>
              <w:widowControl/>
              <w:kinsoku/>
              <w:wordWrap/>
              <w:overflowPunct w:val="0"/>
              <w:topLinePunct w:val="0"/>
              <w:autoSpaceDE w:val="0"/>
              <w:autoSpaceDN w:val="0"/>
              <w:bidi w:val="0"/>
              <w:adjustRightInd w:val="0"/>
              <w:spacing w:before="125" w:line="219" w:lineRule="auto"/>
              <w:ind w:left="265"/>
              <w:textAlignment w:val="baseline"/>
            </w:pPr>
            <w:r>
              <w:rPr>
                <w:spacing w:val="-1"/>
              </w:rPr>
              <w:t>合作沟通交流法；幼儿园生活保育制度查</w:t>
            </w:r>
          </w:p>
          <w:p w14:paraId="6BD3A9DF">
            <w:pPr>
              <w:pStyle w:val="12"/>
              <w:pageBreakBefore w:val="0"/>
              <w:widowControl/>
              <w:kinsoku/>
              <w:wordWrap/>
              <w:overflowPunct w:val="0"/>
              <w:topLinePunct w:val="0"/>
              <w:autoSpaceDE w:val="0"/>
              <w:autoSpaceDN w:val="0"/>
              <w:bidi w:val="0"/>
              <w:adjustRightInd w:val="0"/>
              <w:spacing w:before="115" w:line="220" w:lineRule="auto"/>
              <w:jc w:val="right"/>
              <w:textAlignment w:val="baseline"/>
            </w:pPr>
            <w:r>
              <w:rPr>
                <w:spacing w:val="3"/>
              </w:rPr>
              <w:t>询法；团队沟通交流法；安全隐患排查法；</w:t>
            </w:r>
          </w:p>
          <w:p w14:paraId="5E2A99E0">
            <w:pPr>
              <w:pStyle w:val="12"/>
              <w:pageBreakBefore w:val="0"/>
              <w:widowControl/>
              <w:kinsoku/>
              <w:wordWrap/>
              <w:overflowPunct w:val="0"/>
              <w:topLinePunct w:val="0"/>
              <w:autoSpaceDE w:val="0"/>
              <w:autoSpaceDN w:val="0"/>
              <w:bidi w:val="0"/>
              <w:adjustRightInd w:val="0"/>
              <w:spacing w:before="93" w:line="219" w:lineRule="auto"/>
              <w:jc w:val="right"/>
              <w:textAlignment w:val="baseline"/>
            </w:pPr>
            <w:r>
              <w:rPr>
                <w:spacing w:val="-8"/>
              </w:rPr>
              <w:t>生活保育物品点检法；开窗通风法；煮沸法；</w:t>
            </w:r>
          </w:p>
          <w:p w14:paraId="0DBEFEA1">
            <w:pPr>
              <w:pStyle w:val="12"/>
              <w:pageBreakBefore w:val="0"/>
              <w:widowControl/>
              <w:kinsoku/>
              <w:wordWrap/>
              <w:overflowPunct w:val="0"/>
              <w:topLinePunct w:val="0"/>
              <w:autoSpaceDE w:val="0"/>
              <w:autoSpaceDN w:val="0"/>
              <w:bidi w:val="0"/>
              <w:adjustRightInd w:val="0"/>
              <w:spacing w:before="114" w:line="219" w:lineRule="auto"/>
              <w:jc w:val="right"/>
              <w:textAlignment w:val="baseline"/>
            </w:pPr>
            <w:r>
              <w:rPr>
                <w:spacing w:val="-4"/>
              </w:rPr>
              <w:t>“一摸二看三问四查”晨检法；幼儿负面情绪</w:t>
            </w:r>
          </w:p>
          <w:p w14:paraId="000EF44D">
            <w:pPr>
              <w:pStyle w:val="12"/>
              <w:pageBreakBefore w:val="0"/>
              <w:widowControl/>
              <w:kinsoku/>
              <w:wordWrap/>
              <w:overflowPunct w:val="0"/>
              <w:topLinePunct w:val="0"/>
              <w:autoSpaceDE w:val="0"/>
              <w:autoSpaceDN w:val="0"/>
              <w:bidi w:val="0"/>
              <w:adjustRightInd w:val="0"/>
              <w:spacing w:before="115" w:line="219" w:lineRule="auto"/>
              <w:ind w:left="155"/>
              <w:textAlignment w:val="baseline"/>
            </w:pPr>
            <w:r>
              <w:rPr>
                <w:spacing w:val="-1"/>
              </w:rPr>
              <w:t>疏导法；师幼沟通交流法；保育家园沟通</w:t>
            </w:r>
          </w:p>
          <w:p w14:paraId="3DA4F1D8">
            <w:pPr>
              <w:pStyle w:val="12"/>
              <w:pageBreakBefore w:val="0"/>
              <w:widowControl/>
              <w:kinsoku/>
              <w:wordWrap/>
              <w:overflowPunct w:val="0"/>
              <w:topLinePunct w:val="0"/>
              <w:autoSpaceDE w:val="0"/>
              <w:autoSpaceDN w:val="0"/>
              <w:bidi w:val="0"/>
              <w:adjustRightInd w:val="0"/>
              <w:spacing w:before="95" w:line="219" w:lineRule="auto"/>
              <w:ind w:left="155"/>
              <w:textAlignment w:val="baseline"/>
            </w:pPr>
            <w:r>
              <w:rPr>
                <w:spacing w:val="-1"/>
              </w:rPr>
              <w:t>交流法；特殊幼儿护理技术法；膳食搭配</w:t>
            </w:r>
          </w:p>
          <w:p w14:paraId="45F386E0">
            <w:pPr>
              <w:pStyle w:val="12"/>
              <w:pageBreakBefore w:val="0"/>
              <w:widowControl/>
              <w:kinsoku/>
              <w:wordWrap/>
              <w:overflowPunct w:val="0"/>
              <w:topLinePunct w:val="0"/>
              <w:autoSpaceDE w:val="0"/>
              <w:autoSpaceDN w:val="0"/>
              <w:bidi w:val="0"/>
              <w:adjustRightInd w:val="0"/>
              <w:spacing w:before="114" w:line="219" w:lineRule="auto"/>
              <w:ind w:left="155"/>
              <w:textAlignment w:val="baseline"/>
            </w:pPr>
            <w:r>
              <w:t>法；观察引导法；行为提示法；环境熏陶</w:t>
            </w:r>
          </w:p>
        </w:tc>
        <w:tc>
          <w:tcPr>
            <w:tcW w:w="3140" w:type="dxa"/>
            <w:tcBorders>
              <w:left w:val="single" w:color="000000" w:sz="4" w:space="0"/>
            </w:tcBorders>
            <w:vAlign w:val="top"/>
          </w:tcPr>
          <w:p w14:paraId="518B480C">
            <w:pPr>
              <w:pStyle w:val="12"/>
              <w:pageBreakBefore w:val="0"/>
              <w:widowControl/>
              <w:kinsoku/>
              <w:wordWrap/>
              <w:overflowPunct w:val="0"/>
              <w:topLinePunct w:val="0"/>
              <w:autoSpaceDE w:val="0"/>
              <w:autoSpaceDN w:val="0"/>
              <w:bidi w:val="0"/>
              <w:adjustRightInd w:val="0"/>
              <w:spacing w:before="83" w:line="322" w:lineRule="auto"/>
              <w:ind w:left="35" w:right="30"/>
              <w:jc w:val="both"/>
              <w:textAlignment w:val="baseline"/>
            </w:pPr>
            <w:r>
              <w:t>准》《托儿所幼儿园卫生保健工作</w:t>
            </w:r>
            <w:r>
              <w:rPr>
                <w:spacing w:val="11"/>
              </w:rPr>
              <w:t xml:space="preserve"> </w:t>
            </w:r>
            <w:r>
              <w:rPr>
                <w:spacing w:val="-1"/>
              </w:rPr>
              <w:t>规范》中环境、物品管理规定，对</w:t>
            </w:r>
            <w:r>
              <w:rPr>
                <w:spacing w:val="5"/>
              </w:rPr>
              <w:t xml:space="preserve"> </w:t>
            </w:r>
            <w:r>
              <w:rPr>
                <w:spacing w:val="-1"/>
              </w:rPr>
              <w:t>水、电、门、窗、物品摆放等进行</w:t>
            </w:r>
            <w:r>
              <w:rPr>
                <w:spacing w:val="4"/>
              </w:rPr>
              <w:t xml:space="preserve"> </w:t>
            </w:r>
            <w:r>
              <w:rPr>
                <w:spacing w:val="-1"/>
              </w:rPr>
              <w:t>全面检查，确保无安全隐患，保证</w:t>
            </w:r>
            <w:r>
              <w:rPr>
                <w:spacing w:val="6"/>
              </w:rPr>
              <w:t xml:space="preserve"> </w:t>
            </w:r>
            <w:r>
              <w:rPr>
                <w:spacing w:val="-1"/>
              </w:rPr>
              <w:t>环境整洁舒适；细致准备餐具、水</w:t>
            </w:r>
            <w:r>
              <w:rPr>
                <w:spacing w:val="6"/>
              </w:rPr>
              <w:t xml:space="preserve"> </w:t>
            </w:r>
            <w:r>
              <w:rPr>
                <w:spacing w:val="-1"/>
              </w:rPr>
              <w:t>杯、洗手液、厕纸、被褥等幼儿一</w:t>
            </w:r>
            <w:r>
              <w:rPr>
                <w:spacing w:val="7"/>
              </w:rPr>
              <w:t xml:space="preserve"> </w:t>
            </w:r>
            <w:r>
              <w:rPr>
                <w:spacing w:val="1"/>
              </w:rPr>
              <w:t>日生活流程的必需用品，保障物品</w:t>
            </w:r>
            <w:r>
              <w:rPr>
                <w:spacing w:val="3"/>
              </w:rPr>
              <w:t xml:space="preserve"> </w:t>
            </w:r>
            <w:r>
              <w:rPr>
                <w:spacing w:val="6"/>
              </w:rPr>
              <w:t>安全卫生。</w:t>
            </w:r>
          </w:p>
          <w:p w14:paraId="7DBBD6E3">
            <w:pPr>
              <w:pStyle w:val="12"/>
              <w:pageBreakBefore w:val="0"/>
              <w:widowControl/>
              <w:kinsoku/>
              <w:wordWrap/>
              <w:overflowPunct w:val="0"/>
              <w:topLinePunct w:val="0"/>
              <w:autoSpaceDE w:val="0"/>
              <w:autoSpaceDN w:val="0"/>
              <w:bidi w:val="0"/>
              <w:adjustRightInd w:val="0"/>
              <w:spacing w:before="11" w:line="219" w:lineRule="auto"/>
              <w:ind w:right="14"/>
              <w:jc w:val="right"/>
              <w:textAlignment w:val="baseline"/>
            </w:pPr>
            <w:r>
              <w:rPr>
                <w:spacing w:val="1"/>
              </w:rPr>
              <w:t>4.依据《幼儿园一日生活组织与</w:t>
            </w:r>
          </w:p>
        </w:tc>
      </w:tr>
      <w:tr w14:paraId="5029DF1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841" w:hRule="atLeast"/>
        </w:trPr>
        <w:tc>
          <w:tcPr>
            <w:tcW w:w="1805" w:type="dxa"/>
            <w:tcBorders>
              <w:bottom w:val="single" w:color="000000" w:sz="4" w:space="0"/>
              <w:right w:val="single" w:color="000000" w:sz="4" w:space="0"/>
            </w:tcBorders>
            <w:vAlign w:val="top"/>
          </w:tcPr>
          <w:p w14:paraId="34665ACF">
            <w:pPr>
              <w:pStyle w:val="12"/>
              <w:pageBreakBefore w:val="0"/>
              <w:widowControl/>
              <w:kinsoku/>
              <w:wordWrap/>
              <w:overflowPunct w:val="0"/>
              <w:topLinePunct w:val="0"/>
              <w:autoSpaceDE w:val="0"/>
              <w:autoSpaceDN w:val="0"/>
              <w:bidi w:val="0"/>
              <w:adjustRightInd w:val="0"/>
              <w:spacing w:before="70" w:line="314" w:lineRule="auto"/>
              <w:ind w:left="79" w:right="72" w:firstLine="100"/>
              <w:textAlignment w:val="baseline"/>
            </w:pPr>
            <w:r>
              <w:rPr>
                <w:spacing w:val="-1"/>
              </w:rPr>
              <w:t>4.幼儿生活活动</w:t>
            </w:r>
            <w:r>
              <w:t xml:space="preserve">  </w:t>
            </w:r>
            <w:r>
              <w:rPr>
                <w:spacing w:val="-2"/>
              </w:rPr>
              <w:t>保育工作的实施开</w:t>
            </w:r>
            <w:r>
              <w:rPr>
                <w:spacing w:val="6"/>
              </w:rPr>
              <w:t xml:space="preserve"> </w:t>
            </w:r>
            <w:r>
              <w:rPr>
                <w:spacing w:val="-2"/>
              </w:rPr>
              <w:t>展：安全隐患的及</w:t>
            </w:r>
            <w:r>
              <w:rPr>
                <w:spacing w:val="6"/>
              </w:rPr>
              <w:t xml:space="preserve"> </w:t>
            </w:r>
            <w:r>
              <w:rPr>
                <w:spacing w:val="1"/>
              </w:rPr>
              <w:t>时排查；集体幼儿</w:t>
            </w:r>
            <w:r>
              <w:t xml:space="preserve"> </w:t>
            </w:r>
            <w:r>
              <w:rPr>
                <w:spacing w:val="1"/>
              </w:rPr>
              <w:t>的组织与引导；幼</w:t>
            </w:r>
            <w:r>
              <w:rPr>
                <w:spacing w:val="2"/>
              </w:rPr>
              <w:t xml:space="preserve"> </w:t>
            </w:r>
            <w:r>
              <w:rPr>
                <w:spacing w:val="1"/>
              </w:rPr>
              <w:t>儿行为的观察与指</w:t>
            </w:r>
            <w:r>
              <w:rPr>
                <w:spacing w:val="3"/>
              </w:rPr>
              <w:t xml:space="preserve"> </w:t>
            </w:r>
            <w:r>
              <w:rPr>
                <w:spacing w:val="1"/>
              </w:rPr>
              <w:t>导；特殊幼儿的个</w:t>
            </w:r>
            <w:r>
              <w:t xml:space="preserve"> </w:t>
            </w:r>
            <w:r>
              <w:rPr>
                <w:spacing w:val="-2"/>
              </w:rPr>
              <w:t>别照护；突发事件</w:t>
            </w:r>
          </w:p>
        </w:tc>
        <w:tc>
          <w:tcPr>
            <w:tcW w:w="3994" w:type="dxa"/>
            <w:tcBorders>
              <w:left w:val="single" w:color="000000" w:sz="4" w:space="0"/>
              <w:bottom w:val="single" w:color="000000" w:sz="4" w:space="0"/>
              <w:right w:val="single" w:color="000000" w:sz="4" w:space="0"/>
            </w:tcBorders>
            <w:vAlign w:val="top"/>
          </w:tcPr>
          <w:p w14:paraId="6CF399E7">
            <w:pPr>
              <w:pStyle w:val="12"/>
              <w:pageBreakBefore w:val="0"/>
              <w:widowControl/>
              <w:kinsoku/>
              <w:wordWrap/>
              <w:overflowPunct w:val="0"/>
              <w:topLinePunct w:val="0"/>
              <w:autoSpaceDE w:val="0"/>
              <w:autoSpaceDN w:val="0"/>
              <w:bidi w:val="0"/>
              <w:adjustRightInd w:val="0"/>
              <w:spacing w:before="79" w:line="219" w:lineRule="auto"/>
              <w:ind w:left="155"/>
              <w:textAlignment w:val="baseline"/>
            </w:pPr>
            <w:r>
              <w:rPr>
                <w:spacing w:val="-1"/>
              </w:rPr>
              <w:t>法；特殊幼儿进餐保育的方法；幼儿进餐</w:t>
            </w:r>
          </w:p>
          <w:p w14:paraId="2BED1163">
            <w:pPr>
              <w:pStyle w:val="12"/>
              <w:pageBreakBefore w:val="0"/>
              <w:widowControl/>
              <w:kinsoku/>
              <w:wordWrap/>
              <w:overflowPunct w:val="0"/>
              <w:topLinePunct w:val="0"/>
              <w:autoSpaceDE w:val="0"/>
              <w:autoSpaceDN w:val="0"/>
              <w:bidi w:val="0"/>
              <w:adjustRightInd w:val="0"/>
              <w:spacing w:before="102" w:line="312" w:lineRule="auto"/>
              <w:ind w:left="55" w:firstLine="97"/>
              <w:textAlignment w:val="baseline"/>
            </w:pPr>
            <w:r>
              <w:rPr>
                <w:spacing w:val="-5"/>
              </w:rPr>
              <w:t>突发事件应对的方法；七步洗手法；示范</w:t>
            </w:r>
            <w:r>
              <w:rPr>
                <w:spacing w:val="2"/>
              </w:rPr>
              <w:t xml:space="preserve">   </w:t>
            </w:r>
            <w:r>
              <w:rPr>
                <w:spacing w:val="-6"/>
              </w:rPr>
              <w:t>指导法；集体活动组织法；个别指导法；分</w:t>
            </w:r>
            <w:r>
              <w:rPr>
                <w:spacing w:val="2"/>
              </w:rPr>
              <w:t xml:space="preserve">   </w:t>
            </w:r>
            <w:r>
              <w:rPr>
                <w:spacing w:val="-7"/>
              </w:rPr>
              <w:t>组组织法；异常大小便识别法；便后护理法；</w:t>
            </w:r>
            <w:r>
              <w:rPr>
                <w:spacing w:val="13"/>
              </w:rPr>
              <w:t xml:space="preserve"> </w:t>
            </w:r>
            <w:r>
              <w:rPr>
                <w:spacing w:val="-11"/>
              </w:rPr>
              <w:t>如厕训练法；“一听二看三摸四做五不”五步</w:t>
            </w:r>
            <w:r>
              <w:t xml:space="preserve">  </w:t>
            </w:r>
            <w:r>
              <w:rPr>
                <w:spacing w:val="-6"/>
              </w:rPr>
              <w:t>巡视法；表格记录法；晚检五步骤；幼儿生</w:t>
            </w:r>
            <w:r>
              <w:rPr>
                <w:spacing w:val="4"/>
              </w:rPr>
              <w:t xml:space="preserve">  </w:t>
            </w:r>
            <w:r>
              <w:rPr>
                <w:spacing w:val="-5"/>
              </w:rPr>
              <w:t>活活动保育效果的评价方法；保育工作反思</w:t>
            </w:r>
            <w:r>
              <w:rPr>
                <w:spacing w:val="4"/>
              </w:rPr>
              <w:t xml:space="preserve">  </w:t>
            </w:r>
            <w:r>
              <w:rPr>
                <w:spacing w:val="-1"/>
              </w:rPr>
              <w:t>提升法。</w:t>
            </w:r>
          </w:p>
        </w:tc>
        <w:tc>
          <w:tcPr>
            <w:tcW w:w="3140" w:type="dxa"/>
            <w:tcBorders>
              <w:left w:val="single" w:color="000000" w:sz="4" w:space="0"/>
              <w:bottom w:val="single" w:color="000000" w:sz="4" w:space="0"/>
            </w:tcBorders>
            <w:vAlign w:val="top"/>
          </w:tcPr>
          <w:p w14:paraId="7D187735">
            <w:pPr>
              <w:pStyle w:val="12"/>
              <w:pageBreakBefore w:val="0"/>
              <w:widowControl/>
              <w:kinsoku/>
              <w:wordWrap/>
              <w:overflowPunct w:val="0"/>
              <w:topLinePunct w:val="0"/>
              <w:autoSpaceDE w:val="0"/>
              <w:autoSpaceDN w:val="0"/>
              <w:bidi w:val="0"/>
              <w:adjustRightInd w:val="0"/>
              <w:spacing w:before="87" w:line="312" w:lineRule="auto"/>
              <w:ind w:left="35" w:right="32"/>
              <w:jc w:val="both"/>
              <w:textAlignment w:val="baseline"/>
            </w:pPr>
            <w:r>
              <w:rPr>
                <w:spacing w:val="1"/>
              </w:rPr>
              <w:t xml:space="preserve">实施》《幼儿园保育工作手册》以 </w:t>
            </w:r>
            <w:r>
              <w:rPr>
                <w:spacing w:val="-1"/>
              </w:rPr>
              <w:t>及幼儿园内部规章制度等制度，有</w:t>
            </w:r>
            <w:r>
              <w:rPr>
                <w:spacing w:val="7"/>
              </w:rPr>
              <w:t xml:space="preserve"> </w:t>
            </w:r>
            <w:r>
              <w:rPr>
                <w:spacing w:val="-1"/>
              </w:rPr>
              <w:t>序开展幼儿生活保育工作。排查环</w:t>
            </w:r>
            <w:r>
              <w:rPr>
                <w:spacing w:val="7"/>
              </w:rPr>
              <w:t xml:space="preserve"> </w:t>
            </w:r>
            <w:r>
              <w:rPr>
                <w:spacing w:val="-1"/>
              </w:rPr>
              <w:t>境、物品的安全隐患，确保幼儿安</w:t>
            </w:r>
            <w:r>
              <w:rPr>
                <w:spacing w:val="5"/>
              </w:rPr>
              <w:t xml:space="preserve"> </w:t>
            </w:r>
            <w:r>
              <w:rPr>
                <w:spacing w:val="-1"/>
              </w:rPr>
              <w:t>全；对幼儿进行日常生活照料，培</w:t>
            </w:r>
            <w:r>
              <w:rPr>
                <w:spacing w:val="6"/>
              </w:rPr>
              <w:t xml:space="preserve"> </w:t>
            </w:r>
            <w:r>
              <w:rPr>
                <w:spacing w:val="-1"/>
              </w:rPr>
              <w:t>养幼儿良好生活习惯，将健康、安</w:t>
            </w:r>
            <w:r>
              <w:rPr>
                <w:spacing w:val="5"/>
              </w:rPr>
              <w:t xml:space="preserve"> </w:t>
            </w:r>
            <w:r>
              <w:rPr>
                <w:spacing w:val="-1"/>
              </w:rPr>
              <w:t>全、自我服务的意识贯穿始终；能</w:t>
            </w:r>
            <w:r>
              <w:rPr>
                <w:spacing w:val="6"/>
              </w:rPr>
              <w:t xml:space="preserve"> </w:t>
            </w:r>
            <w:r>
              <w:rPr>
                <w:spacing w:val="-1"/>
              </w:rPr>
              <w:t>灵活处理保育过程中出现的突发状</w:t>
            </w:r>
          </w:p>
        </w:tc>
      </w:tr>
    </w:tbl>
    <w:p w14:paraId="07E28E7E">
      <w:pPr>
        <w:pStyle w:val="5"/>
        <w:pageBreakBefore w:val="0"/>
        <w:widowControl/>
        <w:kinsoku/>
        <w:wordWrap/>
        <w:overflowPunct w:val="0"/>
        <w:topLinePunct w:val="0"/>
        <w:autoSpaceDE w:val="0"/>
        <w:autoSpaceDN w:val="0"/>
        <w:bidi w:val="0"/>
        <w:adjustRightInd w:val="0"/>
        <w:textAlignment w:val="baseline"/>
      </w:pPr>
    </w:p>
    <w:p w14:paraId="21F9A087">
      <w:pPr>
        <w:pageBreakBefore w:val="0"/>
        <w:widowControl/>
        <w:kinsoku/>
        <w:wordWrap/>
        <w:overflowPunct w:val="0"/>
        <w:topLinePunct w:val="0"/>
        <w:autoSpaceDE w:val="0"/>
        <w:autoSpaceDN w:val="0"/>
        <w:bidi w:val="0"/>
        <w:adjustRightInd w:val="0"/>
        <w:textAlignment w:val="baseline"/>
        <w:sectPr>
          <w:headerReference r:id="rId37" w:type="default"/>
          <w:footerReference r:id="rId38" w:type="default"/>
          <w:pgSz w:w="11906" w:h="16838"/>
          <w:pgMar w:top="1417" w:right="1417" w:bottom="1417" w:left="1417" w:header="204" w:footer="705" w:gutter="0"/>
          <w:pgNumType w:fmt="decimal"/>
          <w:cols w:space="0" w:num="1"/>
          <w:rtlGutter w:val="0"/>
          <w:docGrid w:linePitch="0" w:charSpace="0"/>
        </w:sectPr>
      </w:pPr>
    </w:p>
    <w:tbl>
      <w:tblPr>
        <w:tblStyle w:val="11"/>
        <w:tblW w:w="8939"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5"/>
        <w:gridCol w:w="3984"/>
        <w:gridCol w:w="3150"/>
      </w:tblGrid>
      <w:tr w14:paraId="0F66C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7" w:hRule="atLeast"/>
        </w:trPr>
        <w:tc>
          <w:tcPr>
            <w:tcW w:w="1805" w:type="dxa"/>
            <w:tcBorders>
              <w:left w:val="nil"/>
            </w:tcBorders>
            <w:vAlign w:val="top"/>
          </w:tcPr>
          <w:p w14:paraId="48AE67DB">
            <w:pPr>
              <w:pStyle w:val="12"/>
              <w:pageBreakBefore w:val="0"/>
              <w:widowControl/>
              <w:kinsoku/>
              <w:wordWrap/>
              <w:overflowPunct w:val="0"/>
              <w:topLinePunct w:val="0"/>
              <w:autoSpaceDE w:val="0"/>
              <w:autoSpaceDN w:val="0"/>
              <w:bidi w:val="0"/>
              <w:adjustRightInd w:val="0"/>
              <w:spacing w:before="124" w:line="322" w:lineRule="auto"/>
              <w:ind w:left="60" w:right="71" w:firstLine="19"/>
              <w:jc w:val="both"/>
              <w:textAlignment w:val="baseline"/>
            </w:pPr>
            <w:r>
              <w:rPr>
                <w:spacing w:val="1"/>
              </w:rPr>
              <w:t>的应急处理；活动</w:t>
            </w:r>
            <w:r>
              <w:rPr>
                <w:spacing w:val="4"/>
              </w:rPr>
              <w:t xml:space="preserve"> </w:t>
            </w:r>
            <w:r>
              <w:t>结束后的物品归置</w:t>
            </w:r>
            <w:r>
              <w:rPr>
                <w:spacing w:val="6"/>
              </w:rPr>
              <w:t xml:space="preserve"> </w:t>
            </w:r>
            <w:r>
              <w:rPr>
                <w:spacing w:val="-1"/>
              </w:rPr>
              <w:t>与整理工作。</w:t>
            </w:r>
          </w:p>
          <w:p w14:paraId="1E9AF3CC">
            <w:pPr>
              <w:pStyle w:val="12"/>
              <w:pageBreakBefore w:val="0"/>
              <w:widowControl/>
              <w:kinsoku/>
              <w:wordWrap/>
              <w:overflowPunct w:val="0"/>
              <w:topLinePunct w:val="0"/>
              <w:autoSpaceDE w:val="0"/>
              <w:autoSpaceDN w:val="0"/>
              <w:bidi w:val="0"/>
              <w:adjustRightInd w:val="0"/>
              <w:spacing w:before="6" w:line="323" w:lineRule="auto"/>
              <w:ind w:left="70" w:firstLine="109"/>
              <w:textAlignment w:val="baseline"/>
            </w:pPr>
            <w:r>
              <w:rPr>
                <w:spacing w:val="-3"/>
              </w:rPr>
              <w:t>5.保育工作的评</w:t>
            </w:r>
            <w:r>
              <w:rPr>
                <w:spacing w:val="1"/>
              </w:rPr>
              <w:t xml:space="preserve">   </w:t>
            </w:r>
            <w:r>
              <w:rPr>
                <w:spacing w:val="-1"/>
              </w:rPr>
              <w:t>价与完善：指导教</w:t>
            </w:r>
            <w:r>
              <w:t xml:space="preserve">  </w:t>
            </w:r>
            <w:r>
              <w:rPr>
                <w:spacing w:val="11"/>
              </w:rPr>
              <w:t>师的评价与反馈；</w:t>
            </w:r>
            <w:r>
              <w:rPr>
                <w:spacing w:val="5"/>
              </w:rPr>
              <w:t xml:space="preserve"> </w:t>
            </w:r>
            <w:r>
              <w:rPr>
                <w:spacing w:val="-1"/>
              </w:rPr>
              <w:t>保育工作过程的反</w:t>
            </w:r>
            <w:r>
              <w:t xml:space="preserve">  思；保育工作流程</w:t>
            </w:r>
            <w:r>
              <w:rPr>
                <w:spacing w:val="3"/>
              </w:rPr>
              <w:t xml:space="preserve">  </w:t>
            </w:r>
            <w:r>
              <w:rPr>
                <w:spacing w:val="-2"/>
              </w:rPr>
              <w:t>的完善。</w:t>
            </w:r>
          </w:p>
        </w:tc>
        <w:tc>
          <w:tcPr>
            <w:tcW w:w="3984" w:type="dxa"/>
            <w:vAlign w:val="top"/>
          </w:tcPr>
          <w:p w14:paraId="5B1DDA51">
            <w:pPr>
              <w:pStyle w:val="12"/>
              <w:pageBreakBefore w:val="0"/>
              <w:widowControl/>
              <w:kinsoku/>
              <w:wordWrap/>
              <w:overflowPunct w:val="0"/>
              <w:topLinePunct w:val="0"/>
              <w:autoSpaceDE w:val="0"/>
              <w:autoSpaceDN w:val="0"/>
              <w:bidi w:val="0"/>
              <w:adjustRightInd w:val="0"/>
              <w:spacing w:before="100" w:line="219" w:lineRule="auto"/>
              <w:ind w:left="257"/>
              <w:textAlignment w:val="baseline"/>
            </w:pPr>
            <w:r>
              <w:rPr>
                <w:b/>
                <w:bCs/>
                <w:spacing w:val="-4"/>
              </w:rPr>
              <w:t>劳动组织方式：</w:t>
            </w:r>
          </w:p>
          <w:p w14:paraId="5EF932CE">
            <w:pPr>
              <w:pStyle w:val="12"/>
              <w:pageBreakBefore w:val="0"/>
              <w:widowControl/>
              <w:kinsoku/>
              <w:wordWrap/>
              <w:overflowPunct w:val="0"/>
              <w:topLinePunct w:val="0"/>
              <w:autoSpaceDE w:val="0"/>
              <w:autoSpaceDN w:val="0"/>
              <w:bidi w:val="0"/>
              <w:adjustRightInd w:val="0"/>
              <w:spacing w:before="130" w:line="324" w:lineRule="auto"/>
              <w:ind w:left="55" w:right="45" w:firstLine="139"/>
              <w:jc w:val="both"/>
              <w:textAlignment w:val="baseline"/>
            </w:pPr>
            <w:r>
              <w:rPr>
                <w:spacing w:val="-1"/>
              </w:rPr>
              <w:t>以独立工作方式从教师处领取工作任务，</w:t>
            </w:r>
            <w:r>
              <w:rPr>
                <w:spacing w:val="12"/>
              </w:rPr>
              <w:t xml:space="preserve"> </w:t>
            </w:r>
            <w:r>
              <w:t>明确任务内容；查阅学习资料，与指导教师</w:t>
            </w:r>
            <w:r>
              <w:rPr>
                <w:spacing w:val="8"/>
              </w:rPr>
              <w:t xml:space="preserve"> </w:t>
            </w:r>
            <w:r>
              <w:rPr>
                <w:spacing w:val="-1"/>
              </w:rPr>
              <w:t>沟通，构思工作流程；以独立工作方式完成</w:t>
            </w:r>
            <w:r>
              <w:rPr>
                <w:spacing w:val="10"/>
              </w:rPr>
              <w:t xml:space="preserve"> </w:t>
            </w:r>
            <w:r>
              <w:rPr>
                <w:spacing w:val="-1"/>
              </w:rPr>
              <w:t>班级环境、幼儿生活用品的准备工作；独立</w:t>
            </w:r>
            <w:r>
              <w:rPr>
                <w:spacing w:val="11"/>
              </w:rPr>
              <w:t xml:space="preserve"> </w:t>
            </w:r>
            <w:r>
              <w:rPr>
                <w:spacing w:val="-1"/>
              </w:rPr>
              <w:t>或合作完成幼儿生活保育实施工作；任务完</w:t>
            </w:r>
            <w:r>
              <w:rPr>
                <w:spacing w:val="8"/>
              </w:rPr>
              <w:t xml:space="preserve"> </w:t>
            </w:r>
            <w:r>
              <w:rPr>
                <w:spacing w:val="-1"/>
              </w:rPr>
              <w:t>成后，根据教师的评价反馈，对工作流程进</w:t>
            </w:r>
            <w:r>
              <w:rPr>
                <w:spacing w:val="9"/>
              </w:rPr>
              <w:t xml:space="preserve"> </w:t>
            </w:r>
            <w:r>
              <w:t>行反思和整改。</w:t>
            </w:r>
          </w:p>
        </w:tc>
        <w:tc>
          <w:tcPr>
            <w:tcW w:w="3150" w:type="dxa"/>
            <w:tcBorders>
              <w:right w:val="nil"/>
            </w:tcBorders>
            <w:vAlign w:val="top"/>
          </w:tcPr>
          <w:p w14:paraId="2A0217A2">
            <w:pPr>
              <w:pStyle w:val="12"/>
              <w:pageBreakBefore w:val="0"/>
              <w:widowControl/>
              <w:kinsoku/>
              <w:wordWrap/>
              <w:overflowPunct w:val="0"/>
              <w:topLinePunct w:val="0"/>
              <w:autoSpaceDE w:val="0"/>
              <w:autoSpaceDN w:val="0"/>
              <w:bidi w:val="0"/>
              <w:adjustRightInd w:val="0"/>
              <w:spacing w:before="112" w:line="324" w:lineRule="auto"/>
              <w:ind w:left="45" w:right="35"/>
              <w:jc w:val="both"/>
              <w:textAlignment w:val="baseline"/>
            </w:pPr>
            <w:r>
              <w:rPr>
                <w:spacing w:val="-1"/>
              </w:rPr>
              <w:t>况，应急应变能力强；规范存放保</w:t>
            </w:r>
            <w:r>
              <w:rPr>
                <w:spacing w:val="5"/>
              </w:rPr>
              <w:t xml:space="preserve"> </w:t>
            </w:r>
            <w:r>
              <w:t>管幼儿个人生活物品，做好环境的</w:t>
            </w:r>
            <w:r>
              <w:rPr>
                <w:spacing w:val="13"/>
              </w:rPr>
              <w:t xml:space="preserve"> </w:t>
            </w:r>
            <w:r>
              <w:t>安全检查、整理工作；具备严谨细</w:t>
            </w:r>
            <w:r>
              <w:rPr>
                <w:spacing w:val="10"/>
              </w:rPr>
              <w:t xml:space="preserve"> </w:t>
            </w:r>
            <w:r>
              <w:rPr>
                <w:spacing w:val="-1"/>
              </w:rPr>
              <w:t>致、谦虚认真、时间意识、规则意</w:t>
            </w:r>
            <w:r>
              <w:rPr>
                <w:spacing w:val="6"/>
              </w:rPr>
              <w:t xml:space="preserve"> </w:t>
            </w:r>
            <w:r>
              <w:rPr>
                <w:spacing w:val="2"/>
              </w:rPr>
              <w:t>识、安全意识、责任意识等。</w:t>
            </w:r>
          </w:p>
          <w:p w14:paraId="037338D6">
            <w:pPr>
              <w:pStyle w:val="12"/>
              <w:pageBreakBefore w:val="0"/>
              <w:widowControl/>
              <w:kinsoku/>
              <w:wordWrap/>
              <w:overflowPunct w:val="0"/>
              <w:topLinePunct w:val="0"/>
              <w:autoSpaceDE w:val="0"/>
              <w:autoSpaceDN w:val="0"/>
              <w:bidi w:val="0"/>
              <w:adjustRightInd w:val="0"/>
              <w:spacing w:before="3" w:line="312" w:lineRule="auto"/>
              <w:ind w:left="45" w:right="30" w:firstLine="200"/>
              <w:jc w:val="both"/>
              <w:textAlignment w:val="baseline"/>
            </w:pPr>
            <w:r>
              <w:t>5.根据指导教师的评价反馈，认</w:t>
            </w:r>
            <w:r>
              <w:rPr>
                <w:spacing w:val="8"/>
              </w:rPr>
              <w:t xml:space="preserve"> </w:t>
            </w:r>
            <w:r>
              <w:rPr>
                <w:spacing w:val="1"/>
              </w:rPr>
              <w:t>真剖析并及时吸纳，改进提升保育</w:t>
            </w:r>
            <w:r>
              <w:t xml:space="preserve"> 工作流程，使其更符合幼儿发展需</w:t>
            </w:r>
            <w:r>
              <w:rPr>
                <w:spacing w:val="10"/>
              </w:rPr>
              <w:t xml:space="preserve"> </w:t>
            </w:r>
            <w:r>
              <w:rPr>
                <w:spacing w:val="-1"/>
              </w:rPr>
              <w:t>求，发挥其保教价值，在工作过程</w:t>
            </w:r>
            <w:r>
              <w:rPr>
                <w:spacing w:val="5"/>
              </w:rPr>
              <w:t xml:space="preserve"> </w:t>
            </w:r>
            <w:r>
              <w:t>中不断自主学习，具备终身学习的</w:t>
            </w:r>
            <w:r>
              <w:rPr>
                <w:spacing w:val="13"/>
              </w:rPr>
              <w:t xml:space="preserve"> </w:t>
            </w:r>
            <w:r>
              <w:rPr>
                <w:spacing w:val="5"/>
              </w:rPr>
              <w:t>能力。</w:t>
            </w:r>
          </w:p>
        </w:tc>
      </w:tr>
    </w:tbl>
    <w:p w14:paraId="24125B2D">
      <w:pPr>
        <w:pageBreakBefore w:val="0"/>
        <w:widowControl/>
        <w:kinsoku/>
        <w:wordWrap/>
        <w:overflowPunct w:val="0"/>
        <w:topLinePunct w:val="0"/>
        <w:autoSpaceDE w:val="0"/>
        <w:autoSpaceDN w:val="0"/>
        <w:bidi w:val="0"/>
        <w:adjustRightInd w:val="0"/>
        <w:spacing w:before="110" w:line="220" w:lineRule="auto"/>
        <w:ind w:left="3842"/>
        <w:textAlignment w:val="baseline"/>
        <w:rPr>
          <w:rFonts w:ascii="宋体" w:hAnsi="宋体" w:eastAsia="宋体" w:cs="宋体"/>
          <w:sz w:val="19"/>
          <w:szCs w:val="19"/>
        </w:rPr>
      </w:pPr>
      <w:r>
        <w:drawing>
          <wp:anchor distT="0" distB="0" distL="0" distR="0" simplePos="0" relativeHeight="251674624" behindDoc="0" locked="0" layoutInCell="1" allowOverlap="1">
            <wp:simplePos x="0" y="0"/>
            <wp:positionH relativeFrom="column">
              <wp:posOffset>0</wp:posOffset>
            </wp:positionH>
            <wp:positionV relativeFrom="paragraph">
              <wp:posOffset>250825</wp:posOffset>
            </wp:positionV>
            <wp:extent cx="5340350" cy="6350"/>
            <wp:effectExtent l="0" t="0" r="0" b="0"/>
            <wp:wrapNone/>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b/>
          <w:bCs/>
          <w:spacing w:val="-4"/>
          <w:sz w:val="19"/>
          <w:szCs w:val="19"/>
        </w:rPr>
        <w:t>课程目标</w:t>
      </w:r>
    </w:p>
    <w:p w14:paraId="16C3039A">
      <w:pPr>
        <w:pageBreakBefore w:val="0"/>
        <w:widowControl/>
        <w:kinsoku/>
        <w:wordWrap/>
        <w:overflowPunct w:val="0"/>
        <w:topLinePunct w:val="0"/>
        <w:autoSpaceDE w:val="0"/>
        <w:autoSpaceDN w:val="0"/>
        <w:bidi w:val="0"/>
        <w:adjustRightInd w:val="0"/>
        <w:spacing w:before="194" w:line="331" w:lineRule="auto"/>
        <w:ind w:left="100" w:right="112" w:firstLine="170"/>
        <w:jc w:val="both"/>
        <w:textAlignment w:val="baseline"/>
        <w:rPr>
          <w:rFonts w:ascii="宋体" w:hAnsi="宋体" w:eastAsia="宋体" w:cs="宋体"/>
          <w:sz w:val="19"/>
          <w:szCs w:val="19"/>
        </w:rPr>
      </w:pPr>
      <w:r>
        <w:rPr>
          <w:rFonts w:ascii="宋体" w:hAnsi="宋体" w:eastAsia="宋体" w:cs="宋体"/>
          <w:spacing w:val="3"/>
          <w:sz w:val="19"/>
          <w:szCs w:val="19"/>
        </w:rPr>
        <w:t>学习完本课程后，学生应当能完成幼儿生活活动保育工作，包括</w:t>
      </w:r>
      <w:r>
        <w:rPr>
          <w:rFonts w:ascii="宋体" w:hAnsi="宋体" w:eastAsia="宋体" w:cs="宋体"/>
          <w:spacing w:val="2"/>
          <w:sz w:val="19"/>
          <w:szCs w:val="19"/>
        </w:rPr>
        <w:t>幼儿来园保育、幼儿进餐保育、幼儿</w:t>
      </w:r>
      <w:r>
        <w:rPr>
          <w:rFonts w:ascii="宋体" w:hAnsi="宋体" w:eastAsia="宋体" w:cs="宋体"/>
          <w:sz w:val="19"/>
          <w:szCs w:val="19"/>
        </w:rPr>
        <w:t xml:space="preserve"> </w:t>
      </w:r>
      <w:r>
        <w:rPr>
          <w:rFonts w:ascii="宋体" w:hAnsi="宋体" w:eastAsia="宋体" w:cs="宋体"/>
          <w:spacing w:val="-1"/>
          <w:sz w:val="19"/>
          <w:szCs w:val="19"/>
        </w:rPr>
        <w:t>饮水保育、幼儿盥洗保育、幼儿如厕保育、幼儿午睡保育、幼儿离园保育工作。</w:t>
      </w:r>
    </w:p>
    <w:p w14:paraId="1667EB3F">
      <w:pPr>
        <w:pageBreakBefore w:val="0"/>
        <w:widowControl/>
        <w:kinsoku/>
        <w:wordWrap/>
        <w:overflowPunct w:val="0"/>
        <w:topLinePunct w:val="0"/>
        <w:autoSpaceDE w:val="0"/>
        <w:autoSpaceDN w:val="0"/>
        <w:bidi w:val="0"/>
        <w:adjustRightInd w:val="0"/>
        <w:spacing w:before="5" w:line="345" w:lineRule="auto"/>
        <w:ind w:left="100" w:firstLine="170"/>
        <w:jc w:val="both"/>
        <w:textAlignment w:val="baseline"/>
        <w:rPr>
          <w:rFonts w:ascii="宋体" w:hAnsi="宋体" w:eastAsia="宋体" w:cs="宋体"/>
          <w:sz w:val="19"/>
          <w:szCs w:val="19"/>
        </w:rPr>
      </w:pPr>
      <w:r>
        <w:rPr>
          <w:rFonts w:ascii="宋体" w:hAnsi="宋体" w:eastAsia="宋体" w:cs="宋体"/>
          <w:spacing w:val="1"/>
          <w:sz w:val="19"/>
          <w:szCs w:val="19"/>
        </w:rPr>
        <w:t>严格执行《托儿所幼儿园卫生保健工作规范》《保育师国家职业技能标准》《幼儿园保育员工作指南》</w:t>
      </w:r>
      <w:r>
        <w:rPr>
          <w:rFonts w:ascii="宋体" w:hAnsi="宋体" w:eastAsia="宋体" w:cs="宋体"/>
          <w:spacing w:val="4"/>
          <w:sz w:val="19"/>
          <w:szCs w:val="19"/>
        </w:rPr>
        <w:t xml:space="preserve"> </w:t>
      </w:r>
      <w:r>
        <w:rPr>
          <w:rFonts w:ascii="宋体" w:hAnsi="宋体" w:eastAsia="宋体" w:cs="宋体"/>
          <w:spacing w:val="3"/>
          <w:sz w:val="19"/>
          <w:szCs w:val="19"/>
        </w:rPr>
        <w:t>等相关制度要求，严格遵守幼儿教师从业人员职业道德。具备与人</w:t>
      </w:r>
      <w:r>
        <w:rPr>
          <w:rFonts w:ascii="宋体" w:hAnsi="宋体" w:eastAsia="宋体" w:cs="宋体"/>
          <w:spacing w:val="2"/>
          <w:sz w:val="19"/>
          <w:szCs w:val="19"/>
        </w:rPr>
        <w:t>交流、与人合作、信息处理、解决问</w:t>
      </w:r>
      <w:r>
        <w:rPr>
          <w:rFonts w:ascii="宋体" w:hAnsi="宋体" w:eastAsia="宋体" w:cs="宋体"/>
          <w:sz w:val="19"/>
          <w:szCs w:val="19"/>
        </w:rPr>
        <w:t xml:space="preserve">  </w:t>
      </w:r>
      <w:r>
        <w:rPr>
          <w:rFonts w:ascii="宋体" w:hAnsi="宋体" w:eastAsia="宋体" w:cs="宋体"/>
          <w:spacing w:val="2"/>
          <w:sz w:val="19"/>
          <w:szCs w:val="19"/>
        </w:rPr>
        <w:t>题等通用能力，养成服务意识、责任意识、安全意识、规范意识、反思意识、严谨细致、谦虚认真、终</w:t>
      </w:r>
      <w:r>
        <w:rPr>
          <w:rFonts w:ascii="宋体" w:hAnsi="宋体" w:eastAsia="宋体" w:cs="宋体"/>
          <w:spacing w:val="8"/>
          <w:sz w:val="19"/>
          <w:szCs w:val="19"/>
        </w:rPr>
        <w:t xml:space="preserve">  </w:t>
      </w:r>
      <w:r>
        <w:rPr>
          <w:rFonts w:ascii="宋体" w:hAnsi="宋体" w:eastAsia="宋体" w:cs="宋体"/>
          <w:spacing w:val="2"/>
          <w:sz w:val="19"/>
          <w:szCs w:val="19"/>
        </w:rPr>
        <w:t>身学习、幼儿教师职业道德等职业素养和精益求精的工匠精神、劳动精神、社会主义核心价值观等思政</w:t>
      </w:r>
      <w:r>
        <w:rPr>
          <w:rFonts w:ascii="宋体" w:hAnsi="宋体" w:eastAsia="宋体" w:cs="宋体"/>
          <w:spacing w:val="8"/>
          <w:sz w:val="19"/>
          <w:szCs w:val="19"/>
        </w:rPr>
        <w:t xml:space="preserve">  </w:t>
      </w:r>
      <w:r>
        <w:rPr>
          <w:rFonts w:ascii="宋体" w:hAnsi="宋体" w:eastAsia="宋体" w:cs="宋体"/>
          <w:spacing w:val="13"/>
          <w:sz w:val="19"/>
          <w:szCs w:val="19"/>
        </w:rPr>
        <w:t>素养。包括：</w:t>
      </w:r>
    </w:p>
    <w:p w14:paraId="69ED10FD">
      <w:pPr>
        <w:pageBreakBefore w:val="0"/>
        <w:widowControl/>
        <w:kinsoku/>
        <w:wordWrap/>
        <w:overflowPunct w:val="0"/>
        <w:topLinePunct w:val="0"/>
        <w:autoSpaceDE w:val="0"/>
        <w:autoSpaceDN w:val="0"/>
        <w:bidi w:val="0"/>
        <w:adjustRightInd w:val="0"/>
        <w:spacing w:before="15" w:line="289" w:lineRule="auto"/>
        <w:ind w:left="100" w:right="106" w:firstLine="170"/>
        <w:jc w:val="both"/>
        <w:textAlignment w:val="baseline"/>
        <w:rPr>
          <w:rFonts w:ascii="宋体" w:hAnsi="宋体" w:eastAsia="宋体" w:cs="宋体"/>
          <w:sz w:val="19"/>
          <w:szCs w:val="19"/>
        </w:rPr>
      </w:pPr>
      <w:r>
        <w:rPr>
          <w:rFonts w:ascii="宋体" w:hAnsi="宋体" w:eastAsia="宋体" w:cs="宋体"/>
          <w:spacing w:val="2"/>
          <w:sz w:val="19"/>
          <w:szCs w:val="19"/>
        </w:rPr>
        <w:t>1.</w:t>
      </w:r>
      <w:r>
        <w:rPr>
          <w:rFonts w:ascii="宋体" w:hAnsi="宋体" w:eastAsia="宋体" w:cs="宋体"/>
          <w:spacing w:val="-50"/>
          <w:sz w:val="19"/>
          <w:szCs w:val="19"/>
        </w:rPr>
        <w:t xml:space="preserve"> </w:t>
      </w:r>
      <w:r>
        <w:rPr>
          <w:rFonts w:ascii="宋体" w:hAnsi="宋体" w:eastAsia="宋体" w:cs="宋体"/>
          <w:spacing w:val="2"/>
          <w:sz w:val="19"/>
          <w:szCs w:val="19"/>
        </w:rPr>
        <w:t>能准确接收幼儿生活保育工作任务，明确幼儿生活活动保育的工作流程、工作要点</w:t>
      </w:r>
      <w:r>
        <w:rPr>
          <w:rFonts w:ascii="宋体" w:hAnsi="宋体" w:eastAsia="宋体" w:cs="宋体"/>
          <w:spacing w:val="1"/>
          <w:sz w:val="19"/>
          <w:szCs w:val="19"/>
        </w:rPr>
        <w:t>、操作规范等相</w:t>
      </w:r>
      <w:r>
        <w:rPr>
          <w:rFonts w:ascii="宋体" w:hAnsi="宋体" w:eastAsia="宋体" w:cs="宋体"/>
          <w:sz w:val="19"/>
          <w:szCs w:val="19"/>
        </w:rPr>
        <w:t xml:space="preserve"> </w:t>
      </w:r>
      <w:r>
        <w:rPr>
          <w:rFonts w:ascii="宋体" w:hAnsi="宋体" w:eastAsia="宋体" w:cs="宋体"/>
          <w:spacing w:val="-1"/>
          <w:sz w:val="19"/>
          <w:szCs w:val="19"/>
        </w:rPr>
        <w:t>关任务内容及相应工作要求。具备良好的与人交流、与人合作、信息处理的能力。</w:t>
      </w:r>
    </w:p>
    <w:p w14:paraId="1A48BCC6">
      <w:pPr>
        <w:pageBreakBefore w:val="0"/>
        <w:widowControl/>
        <w:kinsoku/>
        <w:wordWrap/>
        <w:overflowPunct w:val="0"/>
        <w:topLinePunct w:val="0"/>
        <w:autoSpaceDE w:val="0"/>
        <w:autoSpaceDN w:val="0"/>
        <w:bidi w:val="0"/>
        <w:adjustRightInd w:val="0"/>
        <w:spacing w:before="97" w:line="298" w:lineRule="auto"/>
        <w:ind w:left="100" w:right="110" w:firstLine="170"/>
        <w:jc w:val="both"/>
        <w:textAlignment w:val="baseline"/>
        <w:rPr>
          <w:rFonts w:ascii="宋体" w:hAnsi="宋体" w:eastAsia="宋体" w:cs="宋体"/>
          <w:sz w:val="19"/>
          <w:szCs w:val="19"/>
        </w:rPr>
      </w:pPr>
      <w:r>
        <w:rPr>
          <w:rFonts w:ascii="宋体" w:hAnsi="宋体" w:eastAsia="宋体" w:cs="宋体"/>
          <w:spacing w:val="1"/>
          <w:sz w:val="19"/>
          <w:szCs w:val="19"/>
        </w:rPr>
        <w:t>2.</w:t>
      </w:r>
      <w:r>
        <w:rPr>
          <w:rFonts w:ascii="宋体" w:hAnsi="宋体" w:eastAsia="宋体" w:cs="宋体"/>
          <w:spacing w:val="-17"/>
          <w:sz w:val="19"/>
          <w:szCs w:val="19"/>
        </w:rPr>
        <w:t xml:space="preserve"> </w:t>
      </w:r>
      <w:r>
        <w:rPr>
          <w:rFonts w:ascii="宋体" w:hAnsi="宋体" w:eastAsia="宋体" w:cs="宋体"/>
          <w:spacing w:val="1"/>
          <w:sz w:val="19"/>
          <w:szCs w:val="19"/>
        </w:rPr>
        <w:t>能熟练查阅《幼儿园教育指导纲要(试行)》《托儿所幼儿园卫生保健工作规范》《幼儿园保育员工</w:t>
      </w:r>
      <w:r>
        <w:rPr>
          <w:rFonts w:ascii="宋体" w:hAnsi="宋体" w:eastAsia="宋体" w:cs="宋体"/>
          <w:sz w:val="19"/>
          <w:szCs w:val="19"/>
        </w:rPr>
        <w:t xml:space="preserve"> </w:t>
      </w:r>
      <w:r>
        <w:rPr>
          <w:rFonts w:ascii="宋体" w:hAnsi="宋体" w:eastAsia="宋体" w:cs="宋体"/>
          <w:spacing w:val="2"/>
          <w:sz w:val="19"/>
          <w:szCs w:val="19"/>
        </w:rPr>
        <w:t>作指南》等制度规范中的幼儿生活照护各保育环节工作细则及保育岗位职责等相关信息。准确掌握各年</w:t>
      </w:r>
      <w:r>
        <w:rPr>
          <w:rFonts w:ascii="宋体" w:hAnsi="宋体" w:eastAsia="宋体" w:cs="宋体"/>
          <w:spacing w:val="16"/>
          <w:sz w:val="19"/>
          <w:szCs w:val="19"/>
        </w:rPr>
        <w:t xml:space="preserve"> </w:t>
      </w:r>
      <w:r>
        <w:rPr>
          <w:rFonts w:ascii="宋体" w:hAnsi="宋体" w:eastAsia="宋体" w:cs="宋体"/>
          <w:spacing w:val="-1"/>
          <w:sz w:val="19"/>
          <w:szCs w:val="19"/>
        </w:rPr>
        <w:t>龄阶段幼儿的生活习惯和年龄特点。具备良好的与人交流、规范意识等通用能力和职业素养。</w:t>
      </w:r>
    </w:p>
    <w:p w14:paraId="4057E830">
      <w:pPr>
        <w:pageBreakBefore w:val="0"/>
        <w:widowControl/>
        <w:kinsoku/>
        <w:wordWrap/>
        <w:overflowPunct w:val="0"/>
        <w:topLinePunct w:val="0"/>
        <w:autoSpaceDE w:val="0"/>
        <w:autoSpaceDN w:val="0"/>
        <w:bidi w:val="0"/>
        <w:adjustRightInd w:val="0"/>
        <w:spacing w:before="129" w:line="308" w:lineRule="auto"/>
        <w:ind w:left="100" w:right="30" w:firstLine="170"/>
        <w:jc w:val="both"/>
        <w:textAlignment w:val="baseline"/>
        <w:rPr>
          <w:rFonts w:ascii="宋体" w:hAnsi="宋体" w:eastAsia="宋体" w:cs="宋体"/>
          <w:sz w:val="19"/>
          <w:szCs w:val="19"/>
        </w:rPr>
      </w:pPr>
      <w:r>
        <w:rPr>
          <w:rFonts w:ascii="宋体" w:hAnsi="宋体" w:eastAsia="宋体" w:cs="宋体"/>
          <w:spacing w:val="3"/>
          <w:sz w:val="19"/>
          <w:szCs w:val="19"/>
        </w:rPr>
        <w:t>3.</w:t>
      </w:r>
      <w:r>
        <w:rPr>
          <w:rFonts w:ascii="宋体" w:hAnsi="宋体" w:eastAsia="宋体" w:cs="宋体"/>
          <w:spacing w:val="-20"/>
          <w:sz w:val="19"/>
          <w:szCs w:val="19"/>
        </w:rPr>
        <w:t xml:space="preserve"> </w:t>
      </w:r>
      <w:r>
        <w:rPr>
          <w:rFonts w:ascii="宋体" w:hAnsi="宋体" w:eastAsia="宋体" w:cs="宋体"/>
          <w:spacing w:val="3"/>
          <w:sz w:val="19"/>
          <w:szCs w:val="19"/>
        </w:rPr>
        <w:t>能按照《保育师国家职业技能标准》《托儿所幼儿园卫生保健工作规范》中环境、</w:t>
      </w:r>
      <w:r>
        <w:rPr>
          <w:rFonts w:ascii="宋体" w:hAnsi="宋体" w:eastAsia="宋体" w:cs="宋体"/>
          <w:spacing w:val="2"/>
          <w:sz w:val="19"/>
          <w:szCs w:val="19"/>
        </w:rPr>
        <w:t>物品管理规定，</w:t>
      </w:r>
      <w:r>
        <w:rPr>
          <w:rFonts w:ascii="宋体" w:hAnsi="宋体" w:eastAsia="宋体" w:cs="宋体"/>
          <w:sz w:val="19"/>
          <w:szCs w:val="19"/>
        </w:rPr>
        <w:t xml:space="preserve"> </w:t>
      </w:r>
      <w:r>
        <w:rPr>
          <w:rFonts w:ascii="宋体" w:hAnsi="宋体" w:eastAsia="宋体" w:cs="宋体"/>
          <w:spacing w:val="2"/>
          <w:sz w:val="19"/>
          <w:szCs w:val="19"/>
        </w:rPr>
        <w:t>采用安全隐患排查法、生活保育物品点检法，对水、电、门、窗、物品摆放等进行全面安全检查，细致</w:t>
      </w:r>
      <w:r>
        <w:rPr>
          <w:rFonts w:ascii="宋体" w:hAnsi="宋体" w:eastAsia="宋体" w:cs="宋体"/>
          <w:spacing w:val="8"/>
          <w:sz w:val="19"/>
          <w:szCs w:val="19"/>
        </w:rPr>
        <w:t xml:space="preserve">  </w:t>
      </w:r>
      <w:r>
        <w:rPr>
          <w:rFonts w:ascii="宋体" w:hAnsi="宋体" w:eastAsia="宋体" w:cs="宋体"/>
          <w:spacing w:val="2"/>
          <w:sz w:val="19"/>
          <w:szCs w:val="19"/>
        </w:rPr>
        <w:t>准备幼儿一日流程的生活用品，保持环境干净整洁，无安全隐患，确保保育工作的顺利开展，具备服务</w:t>
      </w:r>
      <w:r>
        <w:rPr>
          <w:rFonts w:ascii="宋体" w:hAnsi="宋体" w:eastAsia="宋体" w:cs="宋体"/>
          <w:spacing w:val="8"/>
          <w:sz w:val="19"/>
          <w:szCs w:val="19"/>
        </w:rPr>
        <w:t xml:space="preserve">  </w:t>
      </w:r>
      <w:r>
        <w:rPr>
          <w:rFonts w:ascii="宋体" w:hAnsi="宋体" w:eastAsia="宋体" w:cs="宋体"/>
          <w:spacing w:val="-2"/>
          <w:sz w:val="19"/>
          <w:szCs w:val="19"/>
        </w:rPr>
        <w:t>意识、责任意识、安全意识、劳动精神等职业素养和思政素养。</w:t>
      </w:r>
    </w:p>
    <w:p w14:paraId="77719B60">
      <w:pPr>
        <w:pageBreakBefore w:val="0"/>
        <w:widowControl/>
        <w:kinsoku/>
        <w:wordWrap/>
        <w:overflowPunct w:val="0"/>
        <w:topLinePunct w:val="0"/>
        <w:autoSpaceDE w:val="0"/>
        <w:autoSpaceDN w:val="0"/>
        <w:bidi w:val="0"/>
        <w:adjustRightInd w:val="0"/>
        <w:spacing w:before="145" w:line="309" w:lineRule="auto"/>
        <w:ind w:left="100" w:right="102" w:firstLine="170"/>
        <w:jc w:val="both"/>
        <w:textAlignment w:val="baseline"/>
        <w:rPr>
          <w:rFonts w:ascii="宋体" w:hAnsi="宋体" w:eastAsia="宋体" w:cs="宋体"/>
          <w:sz w:val="19"/>
          <w:szCs w:val="19"/>
        </w:rPr>
      </w:pPr>
      <w:r>
        <w:rPr>
          <w:rFonts w:ascii="宋体" w:hAnsi="宋体" w:eastAsia="宋体" w:cs="宋体"/>
          <w:spacing w:val="2"/>
          <w:sz w:val="19"/>
          <w:szCs w:val="19"/>
        </w:rPr>
        <w:t>4.</w:t>
      </w:r>
      <w:r>
        <w:rPr>
          <w:rFonts w:ascii="宋体" w:hAnsi="宋体" w:eastAsia="宋体" w:cs="宋体"/>
          <w:spacing w:val="-34"/>
          <w:sz w:val="19"/>
          <w:szCs w:val="19"/>
        </w:rPr>
        <w:t xml:space="preserve"> </w:t>
      </w:r>
      <w:r>
        <w:rPr>
          <w:rFonts w:ascii="宋体" w:hAnsi="宋体" w:eastAsia="宋体" w:cs="宋体"/>
          <w:spacing w:val="2"/>
          <w:sz w:val="19"/>
          <w:szCs w:val="19"/>
        </w:rPr>
        <w:t>能依据《幼儿园保育工作手册》等制度规范，规范完成</w:t>
      </w:r>
      <w:r>
        <w:rPr>
          <w:rFonts w:ascii="宋体" w:hAnsi="宋体" w:eastAsia="宋体" w:cs="宋体"/>
          <w:spacing w:val="1"/>
          <w:sz w:val="19"/>
          <w:szCs w:val="19"/>
        </w:rPr>
        <w:t>日常保育工作。运用观察法排查环境和物品</w:t>
      </w:r>
      <w:r>
        <w:rPr>
          <w:rFonts w:ascii="宋体" w:hAnsi="宋体" w:eastAsia="宋体" w:cs="宋体"/>
          <w:sz w:val="19"/>
          <w:szCs w:val="19"/>
        </w:rPr>
        <w:t xml:space="preserve"> </w:t>
      </w:r>
      <w:r>
        <w:rPr>
          <w:rFonts w:ascii="宋体" w:hAnsi="宋体" w:eastAsia="宋体" w:cs="宋体"/>
          <w:spacing w:val="2"/>
          <w:sz w:val="19"/>
          <w:szCs w:val="19"/>
        </w:rPr>
        <w:t>的安全隐患，确保幼儿安全；运用集体、个别指导的方法，对幼儿进行日常生活照料；能灵活处理突发</w:t>
      </w:r>
      <w:r>
        <w:rPr>
          <w:rFonts w:ascii="宋体" w:hAnsi="宋体" w:eastAsia="宋体" w:cs="宋体"/>
          <w:spacing w:val="16"/>
          <w:sz w:val="19"/>
          <w:szCs w:val="19"/>
        </w:rPr>
        <w:t xml:space="preserve"> </w:t>
      </w:r>
      <w:r>
        <w:rPr>
          <w:rFonts w:ascii="宋体" w:hAnsi="宋体" w:eastAsia="宋体" w:cs="宋体"/>
          <w:spacing w:val="2"/>
          <w:sz w:val="19"/>
          <w:szCs w:val="19"/>
        </w:rPr>
        <w:t>状况，具备较强的应急应变能力；规范存放幼儿生活物品。具备严谨细致、谦虚认真、时间意识、安全</w:t>
      </w:r>
      <w:r>
        <w:rPr>
          <w:rFonts w:ascii="宋体" w:hAnsi="宋体" w:eastAsia="宋体" w:cs="宋体"/>
          <w:spacing w:val="17"/>
          <w:sz w:val="19"/>
          <w:szCs w:val="19"/>
        </w:rPr>
        <w:t xml:space="preserve"> </w:t>
      </w:r>
      <w:r>
        <w:rPr>
          <w:rFonts w:ascii="宋体" w:hAnsi="宋体" w:eastAsia="宋体" w:cs="宋体"/>
          <w:spacing w:val="-1"/>
          <w:sz w:val="19"/>
          <w:szCs w:val="19"/>
        </w:rPr>
        <w:t>意识、责任意识、幼儿教师职业道德以及精益求精的工匠精神、劳动精神等职业素养和思政素养。</w:t>
      </w:r>
    </w:p>
    <w:p w14:paraId="037B1FA0">
      <w:pPr>
        <w:pageBreakBefore w:val="0"/>
        <w:widowControl/>
        <w:kinsoku/>
        <w:wordWrap/>
        <w:overflowPunct w:val="0"/>
        <w:topLinePunct w:val="0"/>
        <w:autoSpaceDE w:val="0"/>
        <w:autoSpaceDN w:val="0"/>
        <w:bidi w:val="0"/>
        <w:adjustRightInd w:val="0"/>
        <w:spacing w:before="126" w:line="274" w:lineRule="auto"/>
        <w:ind w:left="100" w:right="111" w:firstLine="170"/>
        <w:jc w:val="both"/>
        <w:textAlignment w:val="baseline"/>
        <w:rPr>
          <w:rFonts w:ascii="宋体" w:hAnsi="宋体" w:eastAsia="宋体" w:cs="宋体"/>
          <w:sz w:val="19"/>
          <w:szCs w:val="19"/>
        </w:rPr>
      </w:pPr>
      <w:r>
        <w:rPr>
          <w:sz w:val="19"/>
          <w:szCs w:val="19"/>
        </w:rPr>
        <w:drawing>
          <wp:anchor distT="0" distB="0" distL="0" distR="0" simplePos="0" relativeHeight="251673600" behindDoc="0" locked="0" layoutInCell="1" allowOverlap="1">
            <wp:simplePos x="0" y="0"/>
            <wp:positionH relativeFrom="column">
              <wp:posOffset>0</wp:posOffset>
            </wp:positionH>
            <wp:positionV relativeFrom="paragraph">
              <wp:posOffset>469900</wp:posOffset>
            </wp:positionV>
            <wp:extent cx="5340350" cy="6350"/>
            <wp:effectExtent l="0" t="0" r="0" b="0"/>
            <wp:wrapNone/>
            <wp:docPr id="92" name="IM 92"/>
            <wp:cNvGraphicFramePr/>
            <a:graphic xmlns:a="http://schemas.openxmlformats.org/drawingml/2006/main">
              <a:graphicData uri="http://schemas.openxmlformats.org/drawingml/2006/picture">
                <pic:pic xmlns:pic="http://schemas.openxmlformats.org/drawingml/2006/picture">
                  <pic:nvPicPr>
                    <pic:cNvPr id="92" name="IM 92"/>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
          <w:sz w:val="19"/>
          <w:szCs w:val="19"/>
        </w:rPr>
        <w:t>5.</w:t>
      </w:r>
      <w:r>
        <w:rPr>
          <w:rFonts w:ascii="宋体" w:hAnsi="宋体" w:eastAsia="宋体" w:cs="宋体"/>
          <w:spacing w:val="-17"/>
          <w:sz w:val="19"/>
          <w:szCs w:val="19"/>
        </w:rPr>
        <w:t xml:space="preserve"> </w:t>
      </w:r>
      <w:r>
        <w:rPr>
          <w:rFonts w:ascii="宋体" w:hAnsi="宋体" w:eastAsia="宋体" w:cs="宋体"/>
          <w:spacing w:val="1"/>
          <w:sz w:val="19"/>
          <w:szCs w:val="19"/>
        </w:rPr>
        <w:t>能准确理解教师或同学的评价反馈意见。针对反馈意见建议，查阅相关制度规范及工作要求，完善</w:t>
      </w:r>
      <w:r>
        <w:rPr>
          <w:rFonts w:ascii="宋体" w:hAnsi="宋体" w:eastAsia="宋体" w:cs="宋体"/>
          <w:sz w:val="19"/>
          <w:szCs w:val="19"/>
        </w:rPr>
        <w:t xml:space="preserve"> </w:t>
      </w:r>
      <w:r>
        <w:rPr>
          <w:rFonts w:ascii="宋体" w:hAnsi="宋体" w:eastAsia="宋体" w:cs="宋体"/>
          <w:spacing w:val="-1"/>
          <w:sz w:val="19"/>
          <w:szCs w:val="19"/>
        </w:rPr>
        <w:t>保育工作流程。具备解决问题、反思意识的通用能力和职业素养。</w:t>
      </w:r>
    </w:p>
    <w:p w14:paraId="7AE28608">
      <w:pPr>
        <w:pageBreakBefore w:val="0"/>
        <w:widowControl/>
        <w:kinsoku/>
        <w:wordWrap/>
        <w:overflowPunct w:val="0"/>
        <w:topLinePunct w:val="0"/>
        <w:autoSpaceDE w:val="0"/>
        <w:autoSpaceDN w:val="0"/>
        <w:bidi w:val="0"/>
        <w:adjustRightInd w:val="0"/>
        <w:spacing w:line="274" w:lineRule="auto"/>
        <w:jc w:val="both"/>
        <w:textAlignment w:val="baseline"/>
        <w:rPr>
          <w:rFonts w:ascii="宋体" w:hAnsi="宋体" w:eastAsia="宋体" w:cs="宋体"/>
          <w:sz w:val="19"/>
          <w:szCs w:val="19"/>
        </w:rPr>
        <w:sectPr>
          <w:headerReference r:id="rId39" w:type="default"/>
          <w:footerReference r:id="rId40" w:type="default"/>
          <w:pgSz w:w="11906" w:h="16838"/>
          <w:pgMar w:top="1417" w:right="1417" w:bottom="1417" w:left="1417" w:header="201" w:footer="709" w:gutter="0"/>
          <w:pgNumType w:fmt="decimal"/>
          <w:cols w:space="0" w:num="1"/>
          <w:rtlGutter w:val="0"/>
          <w:docGrid w:linePitch="0" w:charSpace="0"/>
        </w:sectPr>
      </w:pPr>
    </w:p>
    <w:tbl>
      <w:tblPr>
        <w:tblStyle w:val="11"/>
        <w:tblW w:w="894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8940"/>
      </w:tblGrid>
      <w:tr w14:paraId="0CF34BF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91" w:hRule="atLeast"/>
        </w:trPr>
        <w:tc>
          <w:tcPr>
            <w:tcW w:w="8940" w:type="dxa"/>
            <w:tcBorders>
              <w:top w:val="single" w:color="000000" w:sz="4" w:space="0"/>
              <w:bottom w:val="single" w:color="000000" w:sz="2" w:space="0"/>
            </w:tcBorders>
            <w:vAlign w:val="top"/>
          </w:tcPr>
          <w:p w14:paraId="406445E8">
            <w:pPr>
              <w:pageBreakBefore w:val="0"/>
              <w:widowControl/>
              <w:kinsoku/>
              <w:wordWrap/>
              <w:overflowPunct w:val="0"/>
              <w:topLinePunct w:val="0"/>
              <w:autoSpaceDE w:val="0"/>
              <w:autoSpaceDN w:val="0"/>
              <w:bidi w:val="0"/>
              <w:adjustRightInd w:val="0"/>
              <w:spacing w:before="83" w:line="169" w:lineRule="auto"/>
              <w:ind w:left="3717"/>
              <w:textAlignment w:val="baseline"/>
              <w:rPr>
                <w:rFonts w:ascii="黑体" w:hAnsi="黑体" w:eastAsia="黑体" w:cs="黑体"/>
                <w:sz w:val="18"/>
                <w:szCs w:val="18"/>
              </w:rPr>
            </w:pPr>
            <w:r>
              <w:rPr>
                <w:rFonts w:ascii="黑体" w:hAnsi="黑体" w:eastAsia="黑体" w:cs="黑体"/>
                <w:b/>
                <w:bCs/>
                <w:spacing w:val="-17"/>
                <w:sz w:val="18"/>
                <w:szCs w:val="18"/>
              </w:rPr>
              <w:t>学</w:t>
            </w:r>
            <w:r>
              <w:rPr>
                <w:rFonts w:ascii="黑体" w:hAnsi="黑体" w:eastAsia="黑体" w:cs="黑体"/>
                <w:spacing w:val="41"/>
                <w:w w:val="101"/>
                <w:sz w:val="18"/>
                <w:szCs w:val="18"/>
              </w:rPr>
              <w:t xml:space="preserve"> </w:t>
            </w:r>
            <w:r>
              <w:rPr>
                <w:rFonts w:ascii="黑体" w:hAnsi="黑体" w:eastAsia="黑体" w:cs="黑体"/>
                <w:b/>
                <w:bCs/>
                <w:spacing w:val="-17"/>
                <w:sz w:val="18"/>
                <w:szCs w:val="18"/>
              </w:rPr>
              <w:t>习</w:t>
            </w:r>
            <w:r>
              <w:rPr>
                <w:rFonts w:ascii="黑体" w:hAnsi="黑体" w:eastAsia="黑体" w:cs="黑体"/>
                <w:spacing w:val="31"/>
                <w:sz w:val="18"/>
                <w:szCs w:val="18"/>
              </w:rPr>
              <w:t xml:space="preserve"> </w:t>
            </w:r>
            <w:r>
              <w:rPr>
                <w:rFonts w:ascii="黑体" w:hAnsi="黑体" w:eastAsia="黑体" w:cs="黑体"/>
                <w:b/>
                <w:bCs/>
                <w:spacing w:val="-17"/>
                <w:sz w:val="18"/>
                <w:szCs w:val="18"/>
              </w:rPr>
              <w:t>内</w:t>
            </w:r>
            <w:r>
              <w:rPr>
                <w:rFonts w:ascii="黑体" w:hAnsi="黑体" w:eastAsia="黑体" w:cs="黑体"/>
                <w:spacing w:val="20"/>
                <w:sz w:val="18"/>
                <w:szCs w:val="18"/>
              </w:rPr>
              <w:t xml:space="preserve"> </w:t>
            </w:r>
            <w:r>
              <w:rPr>
                <w:rFonts w:ascii="黑体" w:hAnsi="黑体" w:eastAsia="黑体" w:cs="黑体"/>
                <w:b/>
                <w:bCs/>
                <w:spacing w:val="-17"/>
                <w:sz w:val="18"/>
                <w:szCs w:val="18"/>
              </w:rPr>
              <w:t>容</w:t>
            </w:r>
          </w:p>
        </w:tc>
      </w:tr>
      <w:tr w14:paraId="6E9BD6E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2670" w:hRule="atLeast"/>
        </w:trPr>
        <w:tc>
          <w:tcPr>
            <w:tcW w:w="8940" w:type="dxa"/>
            <w:tcBorders>
              <w:top w:val="single" w:color="000000" w:sz="2" w:space="0"/>
              <w:bottom w:val="single" w:color="000000" w:sz="4" w:space="0"/>
            </w:tcBorders>
            <w:vAlign w:val="top"/>
          </w:tcPr>
          <w:p w14:paraId="571E2945">
            <w:pPr>
              <w:pStyle w:val="12"/>
              <w:pageBreakBefore w:val="0"/>
              <w:widowControl/>
              <w:kinsoku/>
              <w:wordWrap/>
              <w:overflowPunct w:val="0"/>
              <w:topLinePunct w:val="0"/>
              <w:autoSpaceDE w:val="0"/>
              <w:autoSpaceDN w:val="0"/>
              <w:bidi w:val="0"/>
              <w:adjustRightInd w:val="0"/>
              <w:spacing w:before="193" w:line="219" w:lineRule="auto"/>
              <w:ind w:left="250"/>
              <w:textAlignment w:val="baseline"/>
              <w:rPr>
                <w:sz w:val="16"/>
                <w:szCs w:val="16"/>
              </w:rPr>
            </w:pPr>
            <w:r>
              <w:rPr>
                <w:spacing w:val="15"/>
                <w:sz w:val="16"/>
                <w:szCs w:val="16"/>
              </w:rPr>
              <w:t>一</w:t>
            </w:r>
            <w:r>
              <w:rPr>
                <w:spacing w:val="-5"/>
                <w:sz w:val="16"/>
                <w:szCs w:val="16"/>
              </w:rPr>
              <w:t xml:space="preserve"> </w:t>
            </w:r>
            <w:r>
              <w:rPr>
                <w:spacing w:val="15"/>
                <w:sz w:val="16"/>
                <w:szCs w:val="16"/>
              </w:rPr>
              <w:t>、保育工作任务的获取与分析</w:t>
            </w:r>
          </w:p>
          <w:p w14:paraId="30A8DABA">
            <w:pPr>
              <w:pStyle w:val="12"/>
              <w:pageBreakBefore w:val="0"/>
              <w:widowControl/>
              <w:kinsoku/>
              <w:wordWrap/>
              <w:overflowPunct w:val="0"/>
              <w:topLinePunct w:val="0"/>
              <w:autoSpaceDE w:val="0"/>
              <w:autoSpaceDN w:val="0"/>
              <w:bidi w:val="0"/>
              <w:adjustRightInd w:val="0"/>
              <w:spacing w:before="130" w:line="220" w:lineRule="auto"/>
              <w:ind w:left="170"/>
              <w:textAlignment w:val="baseline"/>
              <w:rPr>
                <w:sz w:val="16"/>
                <w:szCs w:val="16"/>
              </w:rPr>
            </w:pPr>
            <w:r>
              <w:rPr>
                <w:spacing w:val="24"/>
                <w:sz w:val="16"/>
                <w:szCs w:val="16"/>
              </w:rPr>
              <w:t>【实践知识】</w:t>
            </w:r>
          </w:p>
          <w:p w14:paraId="1855C803">
            <w:pPr>
              <w:pStyle w:val="12"/>
              <w:pageBreakBefore w:val="0"/>
              <w:widowControl/>
              <w:kinsoku/>
              <w:wordWrap/>
              <w:overflowPunct w:val="0"/>
              <w:topLinePunct w:val="0"/>
              <w:autoSpaceDE w:val="0"/>
              <w:autoSpaceDN w:val="0"/>
              <w:bidi w:val="0"/>
              <w:adjustRightInd w:val="0"/>
              <w:spacing w:before="148" w:line="376" w:lineRule="auto"/>
              <w:ind w:left="79" w:right="127" w:firstLine="170"/>
              <w:textAlignment w:val="baseline"/>
              <w:rPr>
                <w:sz w:val="16"/>
                <w:szCs w:val="16"/>
              </w:rPr>
            </w:pPr>
            <w:r>
              <w:rPr>
                <w:spacing w:val="23"/>
                <w:sz w:val="16"/>
                <w:szCs w:val="16"/>
              </w:rPr>
              <w:t>合作沟通交流法；幼儿生活活动任务的交流分析；幼儿生活活动保育工作</w:t>
            </w:r>
            <w:r>
              <w:rPr>
                <w:spacing w:val="22"/>
                <w:sz w:val="16"/>
                <w:szCs w:val="16"/>
              </w:rPr>
              <w:t>内容的确认；幼儿生活活动</w:t>
            </w:r>
            <w:r>
              <w:rPr>
                <w:sz w:val="16"/>
                <w:szCs w:val="16"/>
              </w:rPr>
              <w:t xml:space="preserve"> </w:t>
            </w:r>
            <w:r>
              <w:rPr>
                <w:spacing w:val="16"/>
                <w:sz w:val="16"/>
                <w:szCs w:val="16"/>
              </w:rPr>
              <w:t>保育工作职责的明确。</w:t>
            </w:r>
          </w:p>
          <w:p w14:paraId="641D659D">
            <w:pPr>
              <w:pStyle w:val="12"/>
              <w:pageBreakBefore w:val="0"/>
              <w:widowControl/>
              <w:kinsoku/>
              <w:wordWrap/>
              <w:overflowPunct w:val="0"/>
              <w:topLinePunct w:val="0"/>
              <w:autoSpaceDE w:val="0"/>
              <w:autoSpaceDN w:val="0"/>
              <w:bidi w:val="0"/>
              <w:adjustRightInd w:val="0"/>
              <w:spacing w:line="221" w:lineRule="auto"/>
              <w:ind w:left="170"/>
              <w:textAlignment w:val="baseline"/>
              <w:rPr>
                <w:sz w:val="16"/>
                <w:szCs w:val="16"/>
              </w:rPr>
            </w:pPr>
            <w:r>
              <w:rPr>
                <w:spacing w:val="24"/>
                <w:sz w:val="16"/>
                <w:szCs w:val="16"/>
              </w:rPr>
              <w:t>【理论知识】</w:t>
            </w:r>
          </w:p>
          <w:p w14:paraId="1A3C6096">
            <w:pPr>
              <w:pStyle w:val="12"/>
              <w:pageBreakBefore w:val="0"/>
              <w:widowControl/>
              <w:kinsoku/>
              <w:wordWrap/>
              <w:overflowPunct w:val="0"/>
              <w:topLinePunct w:val="0"/>
              <w:autoSpaceDE w:val="0"/>
              <w:autoSpaceDN w:val="0"/>
              <w:bidi w:val="0"/>
              <w:adjustRightInd w:val="0"/>
              <w:spacing w:before="144" w:line="372" w:lineRule="auto"/>
              <w:ind w:left="79" w:right="132" w:firstLine="170"/>
              <w:textAlignment w:val="baseline"/>
              <w:rPr>
                <w:sz w:val="16"/>
                <w:szCs w:val="16"/>
              </w:rPr>
            </w:pPr>
            <w:r>
              <w:rPr>
                <w:spacing w:val="23"/>
                <w:sz w:val="16"/>
                <w:szCs w:val="16"/>
              </w:rPr>
              <w:t>幼儿生活活动保育的内涵及价值；幼儿生活活动保育的工作内</w:t>
            </w:r>
            <w:r>
              <w:rPr>
                <w:spacing w:val="22"/>
                <w:sz w:val="16"/>
                <w:szCs w:val="16"/>
              </w:rPr>
              <w:t>容与工作标准；生活活动保育工作的基</w:t>
            </w:r>
            <w:r>
              <w:rPr>
                <w:sz w:val="16"/>
                <w:szCs w:val="16"/>
              </w:rPr>
              <w:t xml:space="preserve"> </w:t>
            </w:r>
            <w:r>
              <w:rPr>
                <w:spacing w:val="14"/>
                <w:sz w:val="16"/>
                <w:szCs w:val="16"/>
              </w:rPr>
              <w:t>本职责。</w:t>
            </w:r>
          </w:p>
          <w:p w14:paraId="38CBC248">
            <w:pPr>
              <w:pStyle w:val="12"/>
              <w:pageBreakBefore w:val="0"/>
              <w:widowControl/>
              <w:kinsoku/>
              <w:wordWrap/>
              <w:overflowPunct w:val="0"/>
              <w:topLinePunct w:val="0"/>
              <w:autoSpaceDE w:val="0"/>
              <w:autoSpaceDN w:val="0"/>
              <w:bidi w:val="0"/>
              <w:adjustRightInd w:val="0"/>
              <w:spacing w:before="8" w:line="219" w:lineRule="auto"/>
              <w:ind w:left="250"/>
              <w:textAlignment w:val="baseline"/>
              <w:rPr>
                <w:sz w:val="16"/>
                <w:szCs w:val="16"/>
              </w:rPr>
            </w:pPr>
            <w:r>
              <w:rPr>
                <w:spacing w:val="11"/>
                <w:sz w:val="16"/>
                <w:szCs w:val="16"/>
              </w:rPr>
              <w:t>二 、保育工作流程的构思</w:t>
            </w:r>
          </w:p>
          <w:p w14:paraId="5B3DEBB4">
            <w:pPr>
              <w:pStyle w:val="12"/>
              <w:pageBreakBefore w:val="0"/>
              <w:widowControl/>
              <w:kinsoku/>
              <w:wordWrap/>
              <w:overflowPunct w:val="0"/>
              <w:topLinePunct w:val="0"/>
              <w:autoSpaceDE w:val="0"/>
              <w:autoSpaceDN w:val="0"/>
              <w:bidi w:val="0"/>
              <w:adjustRightInd w:val="0"/>
              <w:spacing w:before="140" w:line="220" w:lineRule="auto"/>
              <w:ind w:left="170"/>
              <w:textAlignment w:val="baseline"/>
              <w:rPr>
                <w:sz w:val="16"/>
                <w:szCs w:val="16"/>
              </w:rPr>
            </w:pPr>
            <w:r>
              <w:rPr>
                <w:spacing w:val="24"/>
                <w:sz w:val="16"/>
                <w:szCs w:val="16"/>
              </w:rPr>
              <w:t>【实践知识】</w:t>
            </w:r>
          </w:p>
          <w:p w14:paraId="141DBDC4">
            <w:pPr>
              <w:pStyle w:val="12"/>
              <w:pageBreakBefore w:val="0"/>
              <w:widowControl/>
              <w:kinsoku/>
              <w:wordWrap/>
              <w:overflowPunct w:val="0"/>
              <w:topLinePunct w:val="0"/>
              <w:autoSpaceDE w:val="0"/>
              <w:autoSpaceDN w:val="0"/>
              <w:bidi w:val="0"/>
              <w:adjustRightInd w:val="0"/>
              <w:spacing w:before="138" w:line="371" w:lineRule="auto"/>
              <w:ind w:left="79" w:right="129" w:firstLine="90"/>
              <w:jc w:val="both"/>
              <w:textAlignment w:val="baseline"/>
              <w:rPr>
                <w:sz w:val="16"/>
                <w:szCs w:val="16"/>
              </w:rPr>
            </w:pPr>
            <w:r>
              <w:rPr>
                <w:spacing w:val="13"/>
                <w:sz w:val="16"/>
                <w:szCs w:val="16"/>
              </w:rPr>
              <w:t>《保育员</w:t>
            </w:r>
            <w:r>
              <w:rPr>
                <w:spacing w:val="-22"/>
                <w:sz w:val="16"/>
                <w:szCs w:val="16"/>
              </w:rPr>
              <w:t xml:space="preserve"> </w:t>
            </w:r>
            <w:r>
              <w:rPr>
                <w:spacing w:val="13"/>
                <w:sz w:val="16"/>
                <w:szCs w:val="16"/>
              </w:rPr>
              <w:t>一</w:t>
            </w:r>
            <w:r>
              <w:rPr>
                <w:spacing w:val="-29"/>
                <w:sz w:val="16"/>
                <w:szCs w:val="16"/>
              </w:rPr>
              <w:t xml:space="preserve"> </w:t>
            </w:r>
            <w:r>
              <w:rPr>
                <w:spacing w:val="13"/>
                <w:sz w:val="16"/>
                <w:szCs w:val="16"/>
              </w:rPr>
              <w:t>日工作细则》《幼儿园一</w:t>
            </w:r>
            <w:r>
              <w:rPr>
                <w:spacing w:val="-29"/>
                <w:sz w:val="16"/>
                <w:szCs w:val="16"/>
              </w:rPr>
              <w:t xml:space="preserve"> </w:t>
            </w:r>
            <w:r>
              <w:rPr>
                <w:spacing w:val="13"/>
                <w:sz w:val="16"/>
                <w:szCs w:val="16"/>
              </w:rPr>
              <w:t>日生活常规作息制度》《幼儿园工作规程》以及幼儿园内部规章制度</w:t>
            </w:r>
            <w:r>
              <w:rPr>
                <w:sz w:val="16"/>
                <w:szCs w:val="16"/>
              </w:rPr>
              <w:t xml:space="preserve"> </w:t>
            </w:r>
            <w:r>
              <w:rPr>
                <w:spacing w:val="22"/>
                <w:sz w:val="16"/>
                <w:szCs w:val="16"/>
              </w:rPr>
              <w:t>等资料关于保育工作流程的查阅学习；幼儿园生活保育制度查询法；团队沟通交流法；各年龄阶段幼儿</w:t>
            </w:r>
            <w:r>
              <w:rPr>
                <w:spacing w:val="16"/>
                <w:sz w:val="16"/>
                <w:szCs w:val="16"/>
              </w:rPr>
              <w:t xml:space="preserve"> </w:t>
            </w:r>
            <w:r>
              <w:rPr>
                <w:spacing w:val="19"/>
                <w:sz w:val="16"/>
                <w:szCs w:val="16"/>
              </w:rPr>
              <w:t>年龄特点、自理能力、性格特点的分析；保育工作流程的梳理概括总结。</w:t>
            </w:r>
          </w:p>
          <w:p w14:paraId="314E903B">
            <w:pPr>
              <w:pStyle w:val="12"/>
              <w:pageBreakBefore w:val="0"/>
              <w:widowControl/>
              <w:kinsoku/>
              <w:wordWrap/>
              <w:overflowPunct w:val="0"/>
              <w:topLinePunct w:val="0"/>
              <w:autoSpaceDE w:val="0"/>
              <w:autoSpaceDN w:val="0"/>
              <w:bidi w:val="0"/>
              <w:adjustRightInd w:val="0"/>
              <w:spacing w:before="19" w:line="221" w:lineRule="auto"/>
              <w:ind w:left="170"/>
              <w:textAlignment w:val="baseline"/>
              <w:rPr>
                <w:sz w:val="16"/>
                <w:szCs w:val="16"/>
              </w:rPr>
            </w:pPr>
            <w:r>
              <w:rPr>
                <w:spacing w:val="24"/>
                <w:sz w:val="16"/>
                <w:szCs w:val="16"/>
              </w:rPr>
              <w:t>【理论知识】</w:t>
            </w:r>
          </w:p>
          <w:p w14:paraId="1237B5D7">
            <w:pPr>
              <w:pStyle w:val="12"/>
              <w:pageBreakBefore w:val="0"/>
              <w:widowControl/>
              <w:kinsoku/>
              <w:wordWrap/>
              <w:overflowPunct w:val="0"/>
              <w:topLinePunct w:val="0"/>
              <w:autoSpaceDE w:val="0"/>
              <w:autoSpaceDN w:val="0"/>
              <w:bidi w:val="0"/>
              <w:adjustRightInd w:val="0"/>
              <w:spacing w:before="146" w:line="371" w:lineRule="auto"/>
              <w:ind w:left="79" w:right="131" w:firstLine="170"/>
              <w:textAlignment w:val="baseline"/>
              <w:rPr>
                <w:sz w:val="16"/>
                <w:szCs w:val="16"/>
              </w:rPr>
            </w:pPr>
            <w:r>
              <w:rPr>
                <w:spacing w:val="23"/>
                <w:sz w:val="16"/>
                <w:szCs w:val="16"/>
              </w:rPr>
              <w:t>幼儿生活活动保育各环节的保育任务；幼儿生活活动保育的规范</w:t>
            </w:r>
            <w:r>
              <w:rPr>
                <w:spacing w:val="22"/>
                <w:sz w:val="16"/>
                <w:szCs w:val="16"/>
              </w:rPr>
              <w:t>操作要求；幼儿生活活动各环节的行</w:t>
            </w:r>
            <w:r>
              <w:rPr>
                <w:sz w:val="16"/>
                <w:szCs w:val="16"/>
              </w:rPr>
              <w:t xml:space="preserve"> </w:t>
            </w:r>
            <w:r>
              <w:rPr>
                <w:spacing w:val="19"/>
                <w:sz w:val="16"/>
                <w:szCs w:val="16"/>
              </w:rPr>
              <w:t>为要求；各年龄阶段幼儿生理特点、年龄特点和身心发展规律；幼儿生活活</w:t>
            </w:r>
            <w:r>
              <w:rPr>
                <w:spacing w:val="18"/>
                <w:sz w:val="16"/>
                <w:szCs w:val="16"/>
              </w:rPr>
              <w:t>动保育的工作流程。</w:t>
            </w:r>
          </w:p>
          <w:p w14:paraId="17CA9BE1">
            <w:pPr>
              <w:pStyle w:val="12"/>
              <w:pageBreakBefore w:val="0"/>
              <w:widowControl/>
              <w:kinsoku/>
              <w:wordWrap/>
              <w:overflowPunct w:val="0"/>
              <w:topLinePunct w:val="0"/>
              <w:autoSpaceDE w:val="0"/>
              <w:autoSpaceDN w:val="0"/>
              <w:bidi w:val="0"/>
              <w:adjustRightInd w:val="0"/>
              <w:spacing w:before="7" w:line="219" w:lineRule="auto"/>
              <w:ind w:left="250"/>
              <w:textAlignment w:val="baseline"/>
              <w:rPr>
                <w:sz w:val="16"/>
                <w:szCs w:val="16"/>
              </w:rPr>
            </w:pPr>
            <w:r>
              <w:rPr>
                <w:spacing w:val="17"/>
                <w:sz w:val="16"/>
                <w:szCs w:val="16"/>
              </w:rPr>
              <w:t>三</w:t>
            </w:r>
            <w:r>
              <w:rPr>
                <w:spacing w:val="2"/>
                <w:sz w:val="16"/>
                <w:szCs w:val="16"/>
              </w:rPr>
              <w:t xml:space="preserve"> </w:t>
            </w:r>
            <w:r>
              <w:rPr>
                <w:spacing w:val="17"/>
                <w:sz w:val="16"/>
                <w:szCs w:val="16"/>
              </w:rPr>
              <w:t>、幼儿生活活动保育工作的环境准备、物品准备</w:t>
            </w:r>
          </w:p>
          <w:p w14:paraId="65F364AA">
            <w:pPr>
              <w:pStyle w:val="12"/>
              <w:pageBreakBefore w:val="0"/>
              <w:widowControl/>
              <w:kinsoku/>
              <w:wordWrap/>
              <w:overflowPunct w:val="0"/>
              <w:topLinePunct w:val="0"/>
              <w:autoSpaceDE w:val="0"/>
              <w:autoSpaceDN w:val="0"/>
              <w:bidi w:val="0"/>
              <w:adjustRightInd w:val="0"/>
              <w:spacing w:before="141" w:line="220" w:lineRule="auto"/>
              <w:ind w:left="170"/>
              <w:textAlignment w:val="baseline"/>
              <w:rPr>
                <w:sz w:val="16"/>
                <w:szCs w:val="16"/>
              </w:rPr>
            </w:pPr>
            <w:r>
              <w:rPr>
                <w:spacing w:val="24"/>
                <w:sz w:val="16"/>
                <w:szCs w:val="16"/>
              </w:rPr>
              <w:t>【实践知识】</w:t>
            </w:r>
          </w:p>
          <w:p w14:paraId="75D5FA1B">
            <w:pPr>
              <w:pStyle w:val="12"/>
              <w:pageBreakBefore w:val="0"/>
              <w:widowControl/>
              <w:kinsoku/>
              <w:wordWrap/>
              <w:overflowPunct w:val="0"/>
              <w:topLinePunct w:val="0"/>
              <w:autoSpaceDE w:val="0"/>
              <w:autoSpaceDN w:val="0"/>
              <w:bidi w:val="0"/>
              <w:adjustRightInd w:val="0"/>
              <w:spacing w:before="127" w:line="382" w:lineRule="auto"/>
              <w:ind w:left="79" w:right="59" w:firstLine="170"/>
              <w:textAlignment w:val="baseline"/>
              <w:rPr>
                <w:sz w:val="16"/>
                <w:szCs w:val="16"/>
              </w:rPr>
            </w:pPr>
            <w:r>
              <w:rPr>
                <w:spacing w:val="25"/>
                <w:sz w:val="16"/>
                <w:szCs w:val="16"/>
              </w:rPr>
              <w:t>保育师个人卫生和仪容仪表的准备；各活动</w:t>
            </w:r>
            <w:r>
              <w:rPr>
                <w:spacing w:val="24"/>
                <w:sz w:val="16"/>
                <w:szCs w:val="16"/>
              </w:rPr>
              <w:t>室的安全检查(如盥洗室、睡眠室、就餐区、卫生间、饮</w:t>
            </w:r>
            <w:r>
              <w:rPr>
                <w:sz w:val="16"/>
                <w:szCs w:val="16"/>
              </w:rPr>
              <w:t xml:space="preserve">  </w:t>
            </w:r>
            <w:r>
              <w:rPr>
                <w:spacing w:val="24"/>
                <w:sz w:val="16"/>
                <w:szCs w:val="16"/>
              </w:rPr>
              <w:t>水区等);设施设备的准备及安全检查(如桌椅、玩具、地面、门</w:t>
            </w:r>
            <w:r>
              <w:rPr>
                <w:spacing w:val="23"/>
                <w:sz w:val="16"/>
                <w:szCs w:val="16"/>
              </w:rPr>
              <w:t>窗、洗手池、马桶、午睡床、幼儿餐具</w:t>
            </w:r>
            <w:r>
              <w:rPr>
                <w:sz w:val="16"/>
                <w:szCs w:val="16"/>
              </w:rPr>
              <w:t xml:space="preserve">  </w:t>
            </w:r>
            <w:r>
              <w:rPr>
                <w:spacing w:val="23"/>
                <w:sz w:val="16"/>
                <w:szCs w:val="16"/>
              </w:rPr>
              <w:t>消毒柜、水杯架、饮水机、门禁感应器、空气净化器、空调、加湿器等);晨检及晚检用品的准备(如电</w:t>
            </w:r>
            <w:r>
              <w:rPr>
                <w:spacing w:val="5"/>
                <w:sz w:val="16"/>
                <w:szCs w:val="16"/>
              </w:rPr>
              <w:t xml:space="preserve">  </w:t>
            </w:r>
            <w:r>
              <w:rPr>
                <w:spacing w:val="25"/>
                <w:sz w:val="16"/>
                <w:szCs w:val="16"/>
              </w:rPr>
              <w:t>子体温计、手电筒、医药箱、医药袋等);生活用品的准备(如小毛巾、漱口杯、水壶、餐具、润肤乳、</w:t>
            </w:r>
            <w:r>
              <w:rPr>
                <w:spacing w:val="8"/>
                <w:sz w:val="16"/>
                <w:szCs w:val="16"/>
              </w:rPr>
              <w:t xml:space="preserve"> </w:t>
            </w:r>
            <w:r>
              <w:rPr>
                <w:spacing w:val="21"/>
                <w:sz w:val="16"/>
                <w:szCs w:val="16"/>
              </w:rPr>
              <w:t>卫生纸等);安全隐患排查法、生活保育物品点检法；幼儿生活活动保育各环节安全隐患</w:t>
            </w:r>
            <w:r>
              <w:rPr>
                <w:spacing w:val="20"/>
                <w:sz w:val="16"/>
                <w:szCs w:val="16"/>
              </w:rPr>
              <w:t>的识别。</w:t>
            </w:r>
          </w:p>
          <w:p w14:paraId="5D82D982">
            <w:pPr>
              <w:pStyle w:val="12"/>
              <w:pageBreakBefore w:val="0"/>
              <w:widowControl/>
              <w:kinsoku/>
              <w:wordWrap/>
              <w:overflowPunct w:val="0"/>
              <w:topLinePunct w:val="0"/>
              <w:autoSpaceDE w:val="0"/>
              <w:autoSpaceDN w:val="0"/>
              <w:bidi w:val="0"/>
              <w:adjustRightInd w:val="0"/>
              <w:spacing w:before="8" w:line="221" w:lineRule="auto"/>
              <w:ind w:left="170"/>
              <w:textAlignment w:val="baseline"/>
              <w:rPr>
                <w:sz w:val="16"/>
                <w:szCs w:val="16"/>
              </w:rPr>
            </w:pPr>
            <w:r>
              <w:rPr>
                <w:spacing w:val="24"/>
                <w:sz w:val="16"/>
                <w:szCs w:val="16"/>
              </w:rPr>
              <w:t>【理论知识】</w:t>
            </w:r>
          </w:p>
          <w:p w14:paraId="6EBF75E3">
            <w:pPr>
              <w:pStyle w:val="12"/>
              <w:pageBreakBefore w:val="0"/>
              <w:widowControl/>
              <w:kinsoku/>
              <w:wordWrap/>
              <w:overflowPunct w:val="0"/>
              <w:topLinePunct w:val="0"/>
              <w:autoSpaceDE w:val="0"/>
              <w:autoSpaceDN w:val="0"/>
              <w:bidi w:val="0"/>
              <w:adjustRightInd w:val="0"/>
              <w:spacing w:before="136" w:line="374" w:lineRule="auto"/>
              <w:ind w:left="79" w:right="129" w:firstLine="170"/>
              <w:textAlignment w:val="baseline"/>
              <w:rPr>
                <w:sz w:val="16"/>
                <w:szCs w:val="16"/>
              </w:rPr>
            </w:pPr>
            <w:r>
              <w:rPr>
                <w:spacing w:val="23"/>
                <w:sz w:val="16"/>
                <w:szCs w:val="16"/>
              </w:rPr>
              <w:t>物品准备工作的规范及要求；活动室、设施设备准备工作的规范及要</w:t>
            </w:r>
            <w:r>
              <w:rPr>
                <w:spacing w:val="22"/>
                <w:sz w:val="16"/>
                <w:szCs w:val="16"/>
              </w:rPr>
              <w:t>求；幼儿生活活动保育操作规范</w:t>
            </w:r>
            <w:r>
              <w:rPr>
                <w:sz w:val="16"/>
                <w:szCs w:val="16"/>
              </w:rPr>
              <w:t xml:space="preserve"> </w:t>
            </w:r>
            <w:r>
              <w:rPr>
                <w:spacing w:val="11"/>
                <w:sz w:val="16"/>
                <w:szCs w:val="16"/>
              </w:rPr>
              <w:t>要求</w:t>
            </w:r>
            <w:r>
              <w:rPr>
                <w:spacing w:val="-40"/>
                <w:sz w:val="16"/>
                <w:szCs w:val="16"/>
              </w:rPr>
              <w:t xml:space="preserve"> </w:t>
            </w:r>
            <w:r>
              <w:rPr>
                <w:spacing w:val="11"/>
                <w:sz w:val="16"/>
                <w:szCs w:val="16"/>
              </w:rPr>
              <w:t>。</w:t>
            </w:r>
          </w:p>
          <w:p w14:paraId="3EE05BE1">
            <w:pPr>
              <w:pStyle w:val="12"/>
              <w:pageBreakBefore w:val="0"/>
              <w:widowControl/>
              <w:kinsoku/>
              <w:wordWrap/>
              <w:overflowPunct w:val="0"/>
              <w:topLinePunct w:val="0"/>
              <w:autoSpaceDE w:val="0"/>
              <w:autoSpaceDN w:val="0"/>
              <w:bidi w:val="0"/>
              <w:adjustRightInd w:val="0"/>
              <w:spacing w:before="2" w:line="219" w:lineRule="auto"/>
              <w:ind w:left="250"/>
              <w:textAlignment w:val="baseline"/>
              <w:rPr>
                <w:sz w:val="16"/>
                <w:szCs w:val="16"/>
              </w:rPr>
            </w:pPr>
            <w:r>
              <w:rPr>
                <w:spacing w:val="13"/>
                <w:sz w:val="16"/>
                <w:szCs w:val="16"/>
              </w:rPr>
              <w:t>四 、幼儿生活活动保育工作的实施开展</w:t>
            </w:r>
          </w:p>
          <w:p w14:paraId="09086D42">
            <w:pPr>
              <w:pStyle w:val="12"/>
              <w:pageBreakBefore w:val="0"/>
              <w:widowControl/>
              <w:kinsoku/>
              <w:wordWrap/>
              <w:overflowPunct w:val="0"/>
              <w:topLinePunct w:val="0"/>
              <w:autoSpaceDE w:val="0"/>
              <w:autoSpaceDN w:val="0"/>
              <w:bidi w:val="0"/>
              <w:adjustRightInd w:val="0"/>
              <w:spacing w:before="141" w:line="380" w:lineRule="auto"/>
              <w:ind w:left="170" w:right="7138" w:firstLine="79"/>
              <w:textAlignment w:val="baseline"/>
              <w:rPr>
                <w:sz w:val="16"/>
                <w:szCs w:val="16"/>
              </w:rPr>
            </w:pPr>
            <w:r>
              <w:rPr>
                <w:spacing w:val="10"/>
                <w:sz w:val="16"/>
                <w:szCs w:val="16"/>
              </w:rPr>
              <w:t>1.</w:t>
            </w:r>
            <w:r>
              <w:rPr>
                <w:spacing w:val="-8"/>
                <w:sz w:val="16"/>
                <w:szCs w:val="16"/>
              </w:rPr>
              <w:t xml:space="preserve"> </w:t>
            </w:r>
            <w:r>
              <w:rPr>
                <w:spacing w:val="10"/>
                <w:sz w:val="16"/>
                <w:szCs w:val="16"/>
              </w:rPr>
              <w:t>来园保育</w:t>
            </w:r>
            <w:r>
              <w:rPr>
                <w:sz w:val="16"/>
                <w:szCs w:val="16"/>
              </w:rPr>
              <w:t xml:space="preserve">  </w:t>
            </w:r>
            <w:r>
              <w:rPr>
                <w:spacing w:val="24"/>
                <w:sz w:val="16"/>
                <w:szCs w:val="16"/>
              </w:rPr>
              <w:t>【实践知识】</w:t>
            </w:r>
          </w:p>
          <w:p w14:paraId="69A925D2">
            <w:pPr>
              <w:pStyle w:val="12"/>
              <w:pageBreakBefore w:val="0"/>
              <w:widowControl/>
              <w:kinsoku/>
              <w:wordWrap/>
              <w:overflowPunct w:val="0"/>
              <w:topLinePunct w:val="0"/>
              <w:autoSpaceDE w:val="0"/>
              <w:autoSpaceDN w:val="0"/>
              <w:bidi w:val="0"/>
              <w:adjustRightInd w:val="0"/>
              <w:spacing w:before="2" w:line="378" w:lineRule="auto"/>
              <w:ind w:left="79" w:right="122" w:firstLine="170"/>
              <w:jc w:val="both"/>
              <w:textAlignment w:val="baseline"/>
              <w:rPr>
                <w:sz w:val="16"/>
                <w:szCs w:val="16"/>
              </w:rPr>
            </w:pPr>
            <w:r>
              <w:rPr>
                <w:spacing w:val="23"/>
                <w:sz w:val="16"/>
                <w:szCs w:val="16"/>
              </w:rPr>
              <w:t>卫生纸、酒精湿巾、医药箱、医药袋、免洗消毒凝胶的使用；</w:t>
            </w:r>
            <w:r>
              <w:rPr>
                <w:spacing w:val="22"/>
                <w:sz w:val="16"/>
                <w:szCs w:val="16"/>
              </w:rPr>
              <w:t>体温感应器、门禁感应器、体温枪、接</w:t>
            </w:r>
            <w:r>
              <w:rPr>
                <w:sz w:val="16"/>
                <w:szCs w:val="16"/>
              </w:rPr>
              <w:t xml:space="preserve"> </w:t>
            </w:r>
            <w:r>
              <w:rPr>
                <w:spacing w:val="19"/>
                <w:sz w:val="16"/>
                <w:szCs w:val="16"/>
              </w:rPr>
              <w:t>送牌、门禁卡的使用；出勤记录单的填写；开窗通风法；煮沸</w:t>
            </w:r>
            <w:r>
              <w:rPr>
                <w:spacing w:val="18"/>
                <w:sz w:val="16"/>
                <w:szCs w:val="16"/>
              </w:rPr>
              <w:t>法；“一摸二看三问四查”晨检法；幼儿负</w:t>
            </w:r>
            <w:r>
              <w:rPr>
                <w:sz w:val="16"/>
                <w:szCs w:val="16"/>
              </w:rPr>
              <w:t xml:space="preserve"> </w:t>
            </w:r>
            <w:r>
              <w:rPr>
                <w:spacing w:val="22"/>
                <w:sz w:val="16"/>
                <w:szCs w:val="16"/>
              </w:rPr>
              <w:t>面情绪疏导法；师幼沟通交流法；保育家园沟通交流法；幼儿与家长的接待；晨检情况的观察；幼儿异</w:t>
            </w:r>
            <w:r>
              <w:rPr>
                <w:spacing w:val="18"/>
                <w:sz w:val="16"/>
                <w:szCs w:val="16"/>
              </w:rPr>
              <w:t xml:space="preserve"> 常情况的关注与处理；幼儿安全隐患的排查。</w:t>
            </w:r>
          </w:p>
          <w:p w14:paraId="7E89D77C">
            <w:pPr>
              <w:pStyle w:val="12"/>
              <w:pageBreakBefore w:val="0"/>
              <w:widowControl/>
              <w:kinsoku/>
              <w:wordWrap/>
              <w:overflowPunct w:val="0"/>
              <w:topLinePunct w:val="0"/>
              <w:autoSpaceDE w:val="0"/>
              <w:autoSpaceDN w:val="0"/>
              <w:bidi w:val="0"/>
              <w:adjustRightInd w:val="0"/>
              <w:spacing w:before="1" w:line="221" w:lineRule="auto"/>
              <w:ind w:left="170"/>
              <w:textAlignment w:val="baseline"/>
              <w:rPr>
                <w:sz w:val="16"/>
                <w:szCs w:val="16"/>
              </w:rPr>
            </w:pPr>
            <w:r>
              <w:rPr>
                <w:spacing w:val="24"/>
                <w:sz w:val="16"/>
                <w:szCs w:val="16"/>
              </w:rPr>
              <w:t>【理论知识】</w:t>
            </w:r>
          </w:p>
          <w:p w14:paraId="539EB040">
            <w:pPr>
              <w:pStyle w:val="12"/>
              <w:pageBreakBefore w:val="0"/>
              <w:widowControl/>
              <w:kinsoku/>
              <w:wordWrap/>
              <w:overflowPunct w:val="0"/>
              <w:topLinePunct w:val="0"/>
              <w:autoSpaceDE w:val="0"/>
              <w:autoSpaceDN w:val="0"/>
              <w:bidi w:val="0"/>
              <w:adjustRightInd w:val="0"/>
              <w:spacing w:before="126" w:line="331" w:lineRule="auto"/>
              <w:ind w:left="79" w:right="126" w:firstLine="170"/>
              <w:textAlignment w:val="baseline"/>
              <w:rPr>
                <w:sz w:val="16"/>
                <w:szCs w:val="16"/>
              </w:rPr>
            </w:pPr>
            <w:r>
              <w:rPr>
                <w:spacing w:val="23"/>
                <w:sz w:val="16"/>
                <w:szCs w:val="16"/>
              </w:rPr>
              <w:t>幼儿个人物品的管理内容；幼儿来园活动个别化教育的内容；幼儿来园环节</w:t>
            </w:r>
            <w:r>
              <w:rPr>
                <w:spacing w:val="22"/>
                <w:sz w:val="16"/>
                <w:szCs w:val="16"/>
              </w:rPr>
              <w:t>存在的安全隐患；家园沟</w:t>
            </w:r>
            <w:r>
              <w:rPr>
                <w:sz w:val="16"/>
                <w:szCs w:val="16"/>
              </w:rPr>
              <w:t xml:space="preserve"> </w:t>
            </w:r>
            <w:r>
              <w:rPr>
                <w:spacing w:val="16"/>
                <w:sz w:val="16"/>
                <w:szCs w:val="16"/>
              </w:rPr>
              <w:t>通的内容及注意事项。</w:t>
            </w:r>
          </w:p>
        </w:tc>
      </w:tr>
    </w:tbl>
    <w:p w14:paraId="1ABFBB3A">
      <w:pPr>
        <w:pStyle w:val="5"/>
        <w:pageBreakBefore w:val="0"/>
        <w:widowControl/>
        <w:kinsoku/>
        <w:wordWrap/>
        <w:overflowPunct w:val="0"/>
        <w:topLinePunct w:val="0"/>
        <w:autoSpaceDE w:val="0"/>
        <w:autoSpaceDN w:val="0"/>
        <w:bidi w:val="0"/>
        <w:adjustRightInd w:val="0"/>
        <w:textAlignment w:val="baseline"/>
      </w:pPr>
    </w:p>
    <w:p w14:paraId="7923D037">
      <w:pPr>
        <w:pageBreakBefore w:val="0"/>
        <w:widowControl/>
        <w:kinsoku/>
        <w:wordWrap/>
        <w:overflowPunct w:val="0"/>
        <w:topLinePunct w:val="0"/>
        <w:autoSpaceDE w:val="0"/>
        <w:autoSpaceDN w:val="0"/>
        <w:bidi w:val="0"/>
        <w:adjustRightInd w:val="0"/>
        <w:textAlignment w:val="baseline"/>
        <w:sectPr>
          <w:headerReference r:id="rId41" w:type="default"/>
          <w:footerReference r:id="rId42" w:type="default"/>
          <w:pgSz w:w="11906" w:h="16838"/>
          <w:pgMar w:top="1417" w:right="1417" w:bottom="1417" w:left="1417" w:header="206" w:footer="709" w:gutter="0"/>
          <w:pgNumType w:fmt="decimal"/>
          <w:cols w:space="0" w:num="1"/>
          <w:rtlGutter w:val="0"/>
          <w:docGrid w:linePitch="0" w:charSpace="0"/>
        </w:sectPr>
      </w:pPr>
    </w:p>
    <w:p w14:paraId="64A92FEE">
      <w:pPr>
        <w:pageBreakBefore w:val="0"/>
        <w:widowControl/>
        <w:kinsoku/>
        <w:wordWrap/>
        <w:overflowPunct w:val="0"/>
        <w:topLinePunct w:val="0"/>
        <w:autoSpaceDE w:val="0"/>
        <w:autoSpaceDN w:val="0"/>
        <w:bidi w:val="0"/>
        <w:adjustRightInd w:val="0"/>
        <w:spacing w:before="131" w:line="219" w:lineRule="auto"/>
        <w:ind w:left="260"/>
        <w:textAlignment w:val="baseline"/>
        <w:rPr>
          <w:rFonts w:ascii="宋体" w:hAnsi="宋体" w:eastAsia="宋体" w:cs="宋体"/>
          <w:sz w:val="19"/>
          <w:szCs w:val="19"/>
        </w:rPr>
      </w:pPr>
      <w:r>
        <w:rPr>
          <w:sz w:val="19"/>
          <w:szCs w:val="19"/>
        </w:rPr>
        <w:drawing>
          <wp:anchor distT="0" distB="0" distL="0" distR="0" simplePos="0" relativeHeight="251676672"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96" name="IM 96"/>
            <wp:cNvGraphicFramePr/>
            <a:graphic xmlns:a="http://schemas.openxmlformats.org/drawingml/2006/main">
              <a:graphicData uri="http://schemas.openxmlformats.org/drawingml/2006/picture">
                <pic:pic xmlns:pic="http://schemas.openxmlformats.org/drawingml/2006/picture">
                  <pic:nvPicPr>
                    <pic:cNvPr id="96" name="IM 96"/>
                    <pic:cNvPicPr/>
                  </pic:nvPicPr>
                  <pic:blipFill>
                    <a:blip r:embed="rId137"/>
                    <a:stretch>
                      <a:fillRect/>
                    </a:stretch>
                  </pic:blipFill>
                  <pic:spPr>
                    <a:xfrm>
                      <a:off x="0" y="0"/>
                      <a:ext cx="5340363" cy="6365"/>
                    </a:xfrm>
                    <a:prstGeom prst="rect">
                      <a:avLst/>
                    </a:prstGeom>
                  </pic:spPr>
                </pic:pic>
              </a:graphicData>
            </a:graphic>
          </wp:anchor>
        </w:drawing>
      </w:r>
      <w:bookmarkStart w:id="20" w:name="bookmark46"/>
      <w:bookmarkEnd w:id="20"/>
      <w:r>
        <w:rPr>
          <w:rFonts w:ascii="宋体" w:hAnsi="宋体" w:eastAsia="宋体" w:cs="宋体"/>
          <w:spacing w:val="9"/>
          <w:sz w:val="19"/>
          <w:szCs w:val="19"/>
        </w:rPr>
        <w:t>2.</w:t>
      </w:r>
      <w:r>
        <w:rPr>
          <w:rFonts w:ascii="宋体" w:hAnsi="宋体" w:eastAsia="宋体" w:cs="宋体"/>
          <w:spacing w:val="-27"/>
          <w:sz w:val="19"/>
          <w:szCs w:val="19"/>
        </w:rPr>
        <w:t xml:space="preserve"> </w:t>
      </w:r>
      <w:r>
        <w:rPr>
          <w:rFonts w:ascii="宋体" w:hAnsi="宋体" w:eastAsia="宋体" w:cs="宋体"/>
          <w:spacing w:val="9"/>
          <w:sz w:val="19"/>
          <w:szCs w:val="19"/>
        </w:rPr>
        <w:t>进餐保育</w:t>
      </w:r>
    </w:p>
    <w:p w14:paraId="19F2808E">
      <w:pPr>
        <w:pageBreakBefore w:val="0"/>
        <w:widowControl/>
        <w:kinsoku/>
        <w:wordWrap/>
        <w:overflowPunct w:val="0"/>
        <w:topLinePunct w:val="0"/>
        <w:autoSpaceDE w:val="0"/>
        <w:autoSpaceDN w:val="0"/>
        <w:bidi w:val="0"/>
        <w:adjustRightInd w:val="0"/>
        <w:spacing w:before="148" w:line="220" w:lineRule="auto"/>
        <w:ind w:left="175"/>
        <w:textAlignment w:val="baseline"/>
        <w:rPr>
          <w:rFonts w:ascii="宋体" w:hAnsi="宋体" w:eastAsia="宋体" w:cs="宋体"/>
          <w:sz w:val="19"/>
          <w:szCs w:val="19"/>
        </w:rPr>
      </w:pPr>
      <w:r>
        <w:rPr>
          <w:rFonts w:ascii="宋体" w:hAnsi="宋体" w:eastAsia="宋体" w:cs="宋体"/>
          <w:spacing w:val="16"/>
          <w:sz w:val="19"/>
          <w:szCs w:val="19"/>
        </w:rPr>
        <w:t>【实践知识】</w:t>
      </w:r>
    </w:p>
    <w:p w14:paraId="302BD474">
      <w:pPr>
        <w:pageBreakBefore w:val="0"/>
        <w:widowControl/>
        <w:kinsoku/>
        <w:wordWrap/>
        <w:overflowPunct w:val="0"/>
        <w:topLinePunct w:val="0"/>
        <w:autoSpaceDE w:val="0"/>
        <w:autoSpaceDN w:val="0"/>
        <w:bidi w:val="0"/>
        <w:adjustRightInd w:val="0"/>
        <w:spacing w:before="107" w:line="359" w:lineRule="auto"/>
        <w:ind w:left="100" w:right="34" w:firstLine="159"/>
        <w:textAlignment w:val="baseline"/>
        <w:rPr>
          <w:rFonts w:ascii="宋体" w:hAnsi="宋体" w:eastAsia="宋体" w:cs="宋体"/>
          <w:sz w:val="19"/>
          <w:szCs w:val="19"/>
        </w:rPr>
      </w:pPr>
      <w:r>
        <w:rPr>
          <w:rFonts w:ascii="宋体" w:hAnsi="宋体" w:eastAsia="宋体" w:cs="宋体"/>
          <w:spacing w:val="17"/>
          <w:sz w:val="19"/>
          <w:szCs w:val="19"/>
        </w:rPr>
        <w:t>碗、勺子、餐盘、干净毛巾等进餐工具的使用；橡胶手套</w:t>
      </w:r>
      <w:r>
        <w:rPr>
          <w:rFonts w:ascii="宋体" w:hAnsi="宋体" w:eastAsia="宋体" w:cs="宋体"/>
          <w:spacing w:val="16"/>
          <w:sz w:val="19"/>
          <w:szCs w:val="19"/>
        </w:rPr>
        <w:t>、水桶、肥皂(洗手液)等用品的使用；幼</w:t>
      </w:r>
      <w:r>
        <w:rPr>
          <w:rFonts w:ascii="宋体" w:hAnsi="宋体" w:eastAsia="宋体" w:cs="宋体"/>
          <w:sz w:val="19"/>
          <w:szCs w:val="19"/>
        </w:rPr>
        <w:t xml:space="preserve">  </w:t>
      </w:r>
      <w:r>
        <w:rPr>
          <w:rFonts w:ascii="宋体" w:hAnsi="宋体" w:eastAsia="宋体" w:cs="宋体"/>
          <w:spacing w:val="10"/>
          <w:sz w:val="19"/>
          <w:szCs w:val="19"/>
        </w:rPr>
        <w:t>儿餐具消毒柜的使用；特殊幼儿护理技术法；膳食搭配的方法；观察引导法；行为提示法；</w:t>
      </w:r>
      <w:r>
        <w:rPr>
          <w:rFonts w:ascii="宋体" w:hAnsi="宋体" w:eastAsia="宋体" w:cs="宋体"/>
          <w:spacing w:val="9"/>
          <w:sz w:val="19"/>
          <w:szCs w:val="19"/>
        </w:rPr>
        <w:t>环境熏陶法；</w:t>
      </w:r>
      <w:r>
        <w:rPr>
          <w:rFonts w:ascii="宋体" w:hAnsi="宋体" w:eastAsia="宋体" w:cs="宋体"/>
          <w:sz w:val="19"/>
          <w:szCs w:val="19"/>
        </w:rPr>
        <w:t xml:space="preserve"> </w:t>
      </w:r>
      <w:r>
        <w:rPr>
          <w:rFonts w:ascii="宋体" w:hAnsi="宋体" w:eastAsia="宋体" w:cs="宋体"/>
          <w:spacing w:val="12"/>
          <w:sz w:val="19"/>
          <w:szCs w:val="19"/>
        </w:rPr>
        <w:t>特殊幼儿进餐保育的方法；幼儿进餐突发事件应对的方法；幼儿进餐活动的安全隐患的排除；愉悦进餐</w:t>
      </w:r>
      <w:r>
        <w:rPr>
          <w:rFonts w:ascii="宋体" w:hAnsi="宋体" w:eastAsia="宋体" w:cs="宋体"/>
          <w:spacing w:val="2"/>
          <w:sz w:val="19"/>
          <w:szCs w:val="19"/>
        </w:rPr>
        <w:t xml:space="preserve">  </w:t>
      </w:r>
      <w:r>
        <w:rPr>
          <w:rFonts w:ascii="宋体" w:hAnsi="宋体" w:eastAsia="宋体" w:cs="宋体"/>
          <w:spacing w:val="14"/>
          <w:sz w:val="19"/>
          <w:szCs w:val="19"/>
        </w:rPr>
        <w:t>氛围的营造；幼儿进餐行为的观察与及时处理；进餐特殊幼</w:t>
      </w:r>
      <w:r>
        <w:rPr>
          <w:rFonts w:ascii="宋体" w:hAnsi="宋体" w:eastAsia="宋体" w:cs="宋体"/>
          <w:spacing w:val="13"/>
          <w:sz w:val="19"/>
          <w:szCs w:val="19"/>
        </w:rPr>
        <w:t>儿(肥胖儿、挑食儿、体弱儿)的保育护理；</w:t>
      </w:r>
      <w:r>
        <w:rPr>
          <w:rFonts w:ascii="宋体" w:hAnsi="宋体" w:eastAsia="宋体" w:cs="宋体"/>
          <w:sz w:val="19"/>
          <w:szCs w:val="19"/>
        </w:rPr>
        <w:t xml:space="preserve"> </w:t>
      </w:r>
      <w:r>
        <w:rPr>
          <w:rFonts w:ascii="宋体" w:hAnsi="宋体" w:eastAsia="宋体" w:cs="宋体"/>
          <w:spacing w:val="8"/>
          <w:sz w:val="19"/>
          <w:szCs w:val="19"/>
        </w:rPr>
        <w:t>幼儿进餐生活自理能力的培养。</w:t>
      </w:r>
    </w:p>
    <w:p w14:paraId="12C9C84B">
      <w:pPr>
        <w:pageBreakBefore w:val="0"/>
        <w:widowControl/>
        <w:kinsoku/>
        <w:wordWrap/>
        <w:overflowPunct w:val="0"/>
        <w:topLinePunct w:val="0"/>
        <w:autoSpaceDE w:val="0"/>
        <w:autoSpaceDN w:val="0"/>
        <w:bidi w:val="0"/>
        <w:adjustRightInd w:val="0"/>
        <w:spacing w:before="18" w:line="221" w:lineRule="auto"/>
        <w:ind w:left="175"/>
        <w:textAlignment w:val="baseline"/>
        <w:rPr>
          <w:rFonts w:ascii="宋体" w:hAnsi="宋体" w:eastAsia="宋体" w:cs="宋体"/>
          <w:sz w:val="19"/>
          <w:szCs w:val="19"/>
        </w:rPr>
      </w:pPr>
      <w:r>
        <w:rPr>
          <w:rFonts w:ascii="宋体" w:hAnsi="宋体" w:eastAsia="宋体" w:cs="宋体"/>
          <w:spacing w:val="16"/>
          <w:sz w:val="19"/>
          <w:szCs w:val="19"/>
        </w:rPr>
        <w:t>【理论知识】</w:t>
      </w:r>
    </w:p>
    <w:p w14:paraId="7699C9AC">
      <w:pPr>
        <w:pageBreakBefore w:val="0"/>
        <w:widowControl/>
        <w:kinsoku/>
        <w:wordWrap/>
        <w:overflowPunct w:val="0"/>
        <w:topLinePunct w:val="0"/>
        <w:autoSpaceDE w:val="0"/>
        <w:autoSpaceDN w:val="0"/>
        <w:bidi w:val="0"/>
        <w:adjustRightInd w:val="0"/>
        <w:spacing w:before="134" w:line="219" w:lineRule="auto"/>
        <w:ind w:left="260"/>
        <w:textAlignment w:val="baseline"/>
        <w:rPr>
          <w:rFonts w:ascii="宋体" w:hAnsi="宋体" w:eastAsia="宋体" w:cs="宋体"/>
          <w:sz w:val="19"/>
          <w:szCs w:val="19"/>
        </w:rPr>
      </w:pPr>
      <w:r>
        <w:rPr>
          <w:rFonts w:ascii="宋体" w:hAnsi="宋体" w:eastAsia="宋体" w:cs="宋体"/>
          <w:spacing w:val="9"/>
          <w:sz w:val="19"/>
          <w:szCs w:val="19"/>
        </w:rPr>
        <w:t>三大营养素的类型及作用；幼儿消化系统的特点；幼儿的膳食要求；进餐保育的家园沟通要点。</w:t>
      </w:r>
    </w:p>
    <w:p w14:paraId="22860074">
      <w:pPr>
        <w:pageBreakBefore w:val="0"/>
        <w:widowControl/>
        <w:kinsoku/>
        <w:wordWrap/>
        <w:overflowPunct w:val="0"/>
        <w:topLinePunct w:val="0"/>
        <w:autoSpaceDE w:val="0"/>
        <w:autoSpaceDN w:val="0"/>
        <w:bidi w:val="0"/>
        <w:adjustRightInd w:val="0"/>
        <w:spacing w:before="129" w:line="219" w:lineRule="auto"/>
        <w:ind w:left="260"/>
        <w:textAlignment w:val="baseline"/>
        <w:rPr>
          <w:rFonts w:ascii="宋体" w:hAnsi="宋体" w:eastAsia="宋体" w:cs="宋体"/>
          <w:sz w:val="19"/>
          <w:szCs w:val="19"/>
        </w:rPr>
      </w:pPr>
      <w:r>
        <w:rPr>
          <w:rFonts w:ascii="宋体" w:hAnsi="宋体" w:eastAsia="宋体" w:cs="宋体"/>
          <w:spacing w:val="8"/>
          <w:sz w:val="19"/>
          <w:szCs w:val="19"/>
        </w:rPr>
        <w:t>3.</w:t>
      </w:r>
      <w:r>
        <w:rPr>
          <w:rFonts w:ascii="宋体" w:hAnsi="宋体" w:eastAsia="宋体" w:cs="宋体"/>
          <w:spacing w:val="-21"/>
          <w:sz w:val="19"/>
          <w:szCs w:val="19"/>
        </w:rPr>
        <w:t xml:space="preserve"> </w:t>
      </w:r>
      <w:r>
        <w:rPr>
          <w:rFonts w:ascii="宋体" w:hAnsi="宋体" w:eastAsia="宋体" w:cs="宋体"/>
          <w:spacing w:val="8"/>
          <w:sz w:val="19"/>
          <w:szCs w:val="19"/>
        </w:rPr>
        <w:t>饮水保育</w:t>
      </w:r>
    </w:p>
    <w:p w14:paraId="55C59885">
      <w:pPr>
        <w:pageBreakBefore w:val="0"/>
        <w:widowControl/>
        <w:kinsoku/>
        <w:wordWrap/>
        <w:overflowPunct w:val="0"/>
        <w:topLinePunct w:val="0"/>
        <w:autoSpaceDE w:val="0"/>
        <w:autoSpaceDN w:val="0"/>
        <w:bidi w:val="0"/>
        <w:adjustRightInd w:val="0"/>
        <w:spacing w:before="138" w:line="220" w:lineRule="auto"/>
        <w:ind w:left="175"/>
        <w:textAlignment w:val="baseline"/>
        <w:rPr>
          <w:rFonts w:ascii="宋体" w:hAnsi="宋体" w:eastAsia="宋体" w:cs="宋体"/>
          <w:sz w:val="19"/>
          <w:szCs w:val="19"/>
        </w:rPr>
      </w:pPr>
      <w:r>
        <w:rPr>
          <w:rFonts w:ascii="宋体" w:hAnsi="宋体" w:eastAsia="宋体" w:cs="宋体"/>
          <w:spacing w:val="16"/>
          <w:sz w:val="19"/>
          <w:szCs w:val="19"/>
        </w:rPr>
        <w:t>【实践知识】</w:t>
      </w:r>
    </w:p>
    <w:p w14:paraId="6E1E2875">
      <w:pPr>
        <w:pageBreakBefore w:val="0"/>
        <w:widowControl/>
        <w:kinsoku/>
        <w:wordWrap/>
        <w:overflowPunct w:val="0"/>
        <w:topLinePunct w:val="0"/>
        <w:autoSpaceDE w:val="0"/>
        <w:autoSpaceDN w:val="0"/>
        <w:bidi w:val="0"/>
        <w:adjustRightInd w:val="0"/>
        <w:spacing w:before="127" w:line="359" w:lineRule="auto"/>
        <w:ind w:left="100" w:right="101" w:firstLine="159"/>
        <w:textAlignment w:val="baseline"/>
        <w:rPr>
          <w:rFonts w:ascii="宋体" w:hAnsi="宋体" w:eastAsia="宋体" w:cs="宋体"/>
          <w:sz w:val="19"/>
          <w:szCs w:val="19"/>
        </w:rPr>
      </w:pPr>
      <w:r>
        <w:rPr>
          <w:rFonts w:ascii="宋体" w:hAnsi="宋体" w:eastAsia="宋体" w:cs="宋体"/>
          <w:spacing w:val="13"/>
          <w:sz w:val="19"/>
          <w:szCs w:val="19"/>
        </w:rPr>
        <w:t>水壶、不锈钢水杯、拖把、水盆、温度测量计、清水抹布、抹布、</w:t>
      </w:r>
      <w:r>
        <w:rPr>
          <w:rFonts w:ascii="宋体" w:hAnsi="宋体" w:eastAsia="宋体" w:cs="宋体"/>
          <w:spacing w:val="12"/>
          <w:sz w:val="19"/>
          <w:szCs w:val="19"/>
        </w:rPr>
        <w:t>毛巾、工作服等的使用；幼儿餐具</w:t>
      </w:r>
      <w:r>
        <w:rPr>
          <w:rFonts w:ascii="宋体" w:hAnsi="宋体" w:eastAsia="宋体" w:cs="宋体"/>
          <w:sz w:val="19"/>
          <w:szCs w:val="19"/>
        </w:rPr>
        <w:t xml:space="preserve"> </w:t>
      </w:r>
      <w:r>
        <w:rPr>
          <w:rFonts w:ascii="宋体" w:hAnsi="宋体" w:eastAsia="宋体" w:cs="宋体"/>
          <w:spacing w:val="12"/>
          <w:sz w:val="19"/>
          <w:szCs w:val="19"/>
        </w:rPr>
        <w:t>消毒柜、幼儿椅子、幼儿餐桌、水杯架、饮水机等设备的使用；幼儿良好饮水习惯的指导；幼儿饮水中</w:t>
      </w:r>
      <w:r>
        <w:rPr>
          <w:rFonts w:ascii="宋体" w:hAnsi="宋体" w:eastAsia="宋体" w:cs="宋体"/>
          <w:spacing w:val="17"/>
          <w:sz w:val="19"/>
          <w:szCs w:val="19"/>
        </w:rPr>
        <w:t xml:space="preserve"> </w:t>
      </w:r>
      <w:r>
        <w:rPr>
          <w:rFonts w:ascii="宋体" w:hAnsi="宋体" w:eastAsia="宋体" w:cs="宋体"/>
          <w:spacing w:val="9"/>
          <w:sz w:val="19"/>
          <w:szCs w:val="19"/>
        </w:rPr>
        <w:t>的异常情况的关注与处理；幼儿饮水时安全隐患的识别和排除。</w:t>
      </w:r>
    </w:p>
    <w:p w14:paraId="2B8A7DC2">
      <w:pPr>
        <w:pageBreakBefore w:val="0"/>
        <w:widowControl/>
        <w:kinsoku/>
        <w:wordWrap/>
        <w:overflowPunct w:val="0"/>
        <w:topLinePunct w:val="0"/>
        <w:autoSpaceDE w:val="0"/>
        <w:autoSpaceDN w:val="0"/>
        <w:bidi w:val="0"/>
        <w:adjustRightInd w:val="0"/>
        <w:spacing w:before="1" w:line="221" w:lineRule="auto"/>
        <w:ind w:left="175"/>
        <w:textAlignment w:val="baseline"/>
        <w:rPr>
          <w:rFonts w:ascii="宋体" w:hAnsi="宋体" w:eastAsia="宋体" w:cs="宋体"/>
          <w:sz w:val="19"/>
          <w:szCs w:val="19"/>
        </w:rPr>
      </w:pPr>
      <w:r>
        <w:rPr>
          <w:rFonts w:ascii="宋体" w:hAnsi="宋体" w:eastAsia="宋体" w:cs="宋体"/>
          <w:spacing w:val="16"/>
          <w:sz w:val="19"/>
          <w:szCs w:val="19"/>
        </w:rPr>
        <w:t>【理论知识】</w:t>
      </w:r>
    </w:p>
    <w:p w14:paraId="05E3A2EF">
      <w:pPr>
        <w:pageBreakBefore w:val="0"/>
        <w:widowControl/>
        <w:kinsoku/>
        <w:wordWrap/>
        <w:overflowPunct w:val="0"/>
        <w:topLinePunct w:val="0"/>
        <w:autoSpaceDE w:val="0"/>
        <w:autoSpaceDN w:val="0"/>
        <w:bidi w:val="0"/>
        <w:adjustRightInd w:val="0"/>
        <w:spacing w:before="133" w:line="359" w:lineRule="auto"/>
        <w:ind w:left="100" w:right="95" w:firstLine="159"/>
        <w:textAlignment w:val="baseline"/>
        <w:rPr>
          <w:rFonts w:ascii="宋体" w:hAnsi="宋体" w:eastAsia="宋体" w:cs="宋体"/>
          <w:sz w:val="19"/>
          <w:szCs w:val="19"/>
        </w:rPr>
      </w:pPr>
      <w:r>
        <w:rPr>
          <w:rFonts w:ascii="宋体" w:hAnsi="宋体" w:eastAsia="宋体" w:cs="宋体"/>
          <w:spacing w:val="13"/>
          <w:sz w:val="19"/>
          <w:szCs w:val="19"/>
        </w:rPr>
        <w:t>幼儿水杯标记的认识；幼儿正确接水、饮水的步骤、常规要求；饮水过程中的注意事项；幼儿饮水习</w:t>
      </w:r>
      <w:r>
        <w:rPr>
          <w:rFonts w:ascii="宋体" w:hAnsi="宋体" w:eastAsia="宋体" w:cs="宋体"/>
          <w:spacing w:val="1"/>
          <w:sz w:val="19"/>
          <w:szCs w:val="19"/>
        </w:rPr>
        <w:t xml:space="preserve"> </w:t>
      </w:r>
      <w:r>
        <w:rPr>
          <w:rFonts w:ascii="宋体" w:hAnsi="宋体" w:eastAsia="宋体" w:cs="宋体"/>
          <w:spacing w:val="8"/>
          <w:sz w:val="19"/>
          <w:szCs w:val="19"/>
        </w:rPr>
        <w:t>惯的培养；幼儿饮水时常见的安全隐患。</w:t>
      </w:r>
    </w:p>
    <w:p w14:paraId="1DED2939">
      <w:pPr>
        <w:pageBreakBefore w:val="0"/>
        <w:widowControl/>
        <w:kinsoku/>
        <w:wordWrap/>
        <w:overflowPunct w:val="0"/>
        <w:topLinePunct w:val="0"/>
        <w:autoSpaceDE w:val="0"/>
        <w:autoSpaceDN w:val="0"/>
        <w:bidi w:val="0"/>
        <w:adjustRightInd w:val="0"/>
        <w:spacing w:line="219" w:lineRule="auto"/>
        <w:ind w:left="260"/>
        <w:textAlignment w:val="baseline"/>
        <w:rPr>
          <w:rFonts w:ascii="宋体" w:hAnsi="宋体" w:eastAsia="宋体" w:cs="宋体"/>
          <w:sz w:val="19"/>
          <w:szCs w:val="19"/>
        </w:rPr>
      </w:pPr>
      <w:r>
        <w:rPr>
          <w:rFonts w:ascii="宋体" w:hAnsi="宋体" w:eastAsia="宋体" w:cs="宋体"/>
          <w:spacing w:val="7"/>
          <w:sz w:val="19"/>
          <w:szCs w:val="19"/>
        </w:rPr>
        <w:t>4.</w:t>
      </w:r>
      <w:r>
        <w:rPr>
          <w:rFonts w:ascii="宋体" w:hAnsi="宋体" w:eastAsia="宋体" w:cs="宋体"/>
          <w:spacing w:val="-15"/>
          <w:sz w:val="19"/>
          <w:szCs w:val="19"/>
        </w:rPr>
        <w:t xml:space="preserve"> </w:t>
      </w:r>
      <w:r>
        <w:rPr>
          <w:rFonts w:ascii="宋体" w:hAnsi="宋体" w:eastAsia="宋体" w:cs="宋体"/>
          <w:spacing w:val="7"/>
          <w:sz w:val="19"/>
          <w:szCs w:val="19"/>
        </w:rPr>
        <w:t>盥洗保育</w:t>
      </w:r>
    </w:p>
    <w:p w14:paraId="3C960AC6">
      <w:pPr>
        <w:pageBreakBefore w:val="0"/>
        <w:widowControl/>
        <w:kinsoku/>
        <w:wordWrap/>
        <w:overflowPunct w:val="0"/>
        <w:topLinePunct w:val="0"/>
        <w:autoSpaceDE w:val="0"/>
        <w:autoSpaceDN w:val="0"/>
        <w:bidi w:val="0"/>
        <w:adjustRightInd w:val="0"/>
        <w:spacing w:before="139" w:line="220" w:lineRule="auto"/>
        <w:ind w:left="175"/>
        <w:textAlignment w:val="baseline"/>
        <w:rPr>
          <w:rFonts w:ascii="宋体" w:hAnsi="宋体" w:eastAsia="宋体" w:cs="宋体"/>
          <w:sz w:val="19"/>
          <w:szCs w:val="19"/>
        </w:rPr>
      </w:pPr>
      <w:r>
        <w:rPr>
          <w:rFonts w:ascii="宋体" w:hAnsi="宋体" w:eastAsia="宋体" w:cs="宋体"/>
          <w:spacing w:val="16"/>
          <w:sz w:val="19"/>
          <w:szCs w:val="19"/>
        </w:rPr>
        <w:t>【实践知识】</w:t>
      </w:r>
    </w:p>
    <w:p w14:paraId="10B86B98">
      <w:pPr>
        <w:pageBreakBefore w:val="0"/>
        <w:widowControl/>
        <w:kinsoku/>
        <w:wordWrap/>
        <w:overflowPunct w:val="0"/>
        <w:topLinePunct w:val="0"/>
        <w:autoSpaceDE w:val="0"/>
        <w:autoSpaceDN w:val="0"/>
        <w:bidi w:val="0"/>
        <w:adjustRightInd w:val="0"/>
        <w:spacing w:before="104" w:line="360" w:lineRule="auto"/>
        <w:ind w:left="100" w:right="34" w:firstLine="159"/>
        <w:textAlignment w:val="baseline"/>
        <w:rPr>
          <w:rFonts w:ascii="宋体" w:hAnsi="宋体" w:eastAsia="宋体" w:cs="宋体"/>
          <w:sz w:val="19"/>
          <w:szCs w:val="19"/>
        </w:rPr>
      </w:pPr>
      <w:r>
        <w:rPr>
          <w:rFonts w:ascii="宋体" w:hAnsi="宋体" w:eastAsia="宋体" w:cs="宋体"/>
          <w:spacing w:val="13"/>
          <w:sz w:val="19"/>
          <w:szCs w:val="19"/>
        </w:rPr>
        <w:t>盥洗活动记录表的填写；小毛巾、漱口杯、干拖布、图示贴纸、</w:t>
      </w:r>
      <w:r>
        <w:rPr>
          <w:rFonts w:ascii="宋体" w:hAnsi="宋体" w:eastAsia="宋体" w:cs="宋体"/>
          <w:spacing w:val="12"/>
          <w:sz w:val="19"/>
          <w:szCs w:val="19"/>
        </w:rPr>
        <w:t>表扬栏等工具的使用；香皂或洗手液</w:t>
      </w:r>
      <w:r>
        <w:rPr>
          <w:rFonts w:ascii="宋体" w:hAnsi="宋体" w:eastAsia="宋体" w:cs="宋体"/>
          <w:sz w:val="19"/>
          <w:szCs w:val="19"/>
        </w:rPr>
        <w:t xml:space="preserve">  </w:t>
      </w:r>
      <w:r>
        <w:rPr>
          <w:rFonts w:ascii="宋体" w:hAnsi="宋体" w:eastAsia="宋体" w:cs="宋体"/>
          <w:spacing w:val="12"/>
          <w:sz w:val="19"/>
          <w:szCs w:val="19"/>
        </w:rPr>
        <w:t>等用品的使用；七步洗手法；示范指导法；集体活动组织法；个别指导法；分组组织法；幼儿盥洗行为</w:t>
      </w:r>
      <w:r>
        <w:rPr>
          <w:rFonts w:ascii="宋体" w:hAnsi="宋体" w:eastAsia="宋体" w:cs="宋体"/>
          <w:spacing w:val="4"/>
          <w:sz w:val="19"/>
          <w:szCs w:val="19"/>
        </w:rPr>
        <w:t xml:space="preserve">  </w:t>
      </w:r>
      <w:r>
        <w:rPr>
          <w:rFonts w:ascii="宋体" w:hAnsi="宋体" w:eastAsia="宋体" w:cs="宋体"/>
          <w:spacing w:val="14"/>
          <w:sz w:val="19"/>
          <w:szCs w:val="19"/>
        </w:rPr>
        <w:t>的观察与指导；盥洗环节的组织；幼儿盥洗方法的指导；幼儿盥洗习惯的培养；特殊幼儿</w:t>
      </w:r>
      <w:r>
        <w:rPr>
          <w:rFonts w:ascii="宋体" w:hAnsi="宋体" w:eastAsia="宋体" w:cs="宋体"/>
          <w:spacing w:val="13"/>
          <w:sz w:val="19"/>
          <w:szCs w:val="19"/>
        </w:rPr>
        <w:t>的个别照护；</w:t>
      </w:r>
      <w:r>
        <w:rPr>
          <w:rFonts w:ascii="宋体" w:hAnsi="宋体" w:eastAsia="宋体" w:cs="宋体"/>
          <w:sz w:val="19"/>
          <w:szCs w:val="19"/>
        </w:rPr>
        <w:t xml:space="preserve"> </w:t>
      </w:r>
      <w:r>
        <w:rPr>
          <w:rFonts w:ascii="宋体" w:hAnsi="宋体" w:eastAsia="宋体" w:cs="宋体"/>
          <w:spacing w:val="9"/>
          <w:sz w:val="19"/>
          <w:szCs w:val="19"/>
        </w:rPr>
        <w:t>盥洗室安全隐患的识别与排查；盥洗过程中突发事件的应急处理。</w:t>
      </w:r>
    </w:p>
    <w:p w14:paraId="35BB8C7F">
      <w:pPr>
        <w:pageBreakBefore w:val="0"/>
        <w:widowControl/>
        <w:kinsoku/>
        <w:wordWrap/>
        <w:overflowPunct w:val="0"/>
        <w:topLinePunct w:val="0"/>
        <w:autoSpaceDE w:val="0"/>
        <w:autoSpaceDN w:val="0"/>
        <w:bidi w:val="0"/>
        <w:adjustRightInd w:val="0"/>
        <w:spacing w:before="19" w:line="221" w:lineRule="auto"/>
        <w:ind w:left="175"/>
        <w:textAlignment w:val="baseline"/>
        <w:rPr>
          <w:rFonts w:ascii="宋体" w:hAnsi="宋体" w:eastAsia="宋体" w:cs="宋体"/>
          <w:sz w:val="19"/>
          <w:szCs w:val="19"/>
        </w:rPr>
      </w:pPr>
      <w:r>
        <w:rPr>
          <w:rFonts w:ascii="宋体" w:hAnsi="宋体" w:eastAsia="宋体" w:cs="宋体"/>
          <w:spacing w:val="16"/>
          <w:sz w:val="19"/>
          <w:szCs w:val="19"/>
        </w:rPr>
        <w:t>【理论知识】</w:t>
      </w:r>
    </w:p>
    <w:p w14:paraId="26FA3DD1">
      <w:pPr>
        <w:pageBreakBefore w:val="0"/>
        <w:widowControl/>
        <w:kinsoku/>
        <w:wordWrap/>
        <w:overflowPunct w:val="0"/>
        <w:topLinePunct w:val="0"/>
        <w:autoSpaceDE w:val="0"/>
        <w:autoSpaceDN w:val="0"/>
        <w:bidi w:val="0"/>
        <w:adjustRightInd w:val="0"/>
        <w:spacing w:before="113" w:line="360" w:lineRule="auto"/>
        <w:ind w:left="100" w:right="34" w:firstLine="159"/>
        <w:textAlignment w:val="baseline"/>
        <w:rPr>
          <w:rFonts w:ascii="宋体" w:hAnsi="宋体" w:eastAsia="宋体" w:cs="宋体"/>
          <w:sz w:val="19"/>
          <w:szCs w:val="19"/>
        </w:rPr>
      </w:pPr>
      <w:r>
        <w:rPr>
          <w:rFonts w:ascii="宋体" w:hAnsi="宋体" w:eastAsia="宋体" w:cs="宋体"/>
          <w:spacing w:val="13"/>
          <w:sz w:val="19"/>
          <w:szCs w:val="19"/>
        </w:rPr>
        <w:t>幼儿良好习惯与独立能力的主要内容以及培养；幼儿盥洗的个</w:t>
      </w:r>
      <w:r>
        <w:rPr>
          <w:rFonts w:ascii="宋体" w:hAnsi="宋体" w:eastAsia="宋体" w:cs="宋体"/>
          <w:spacing w:val="12"/>
          <w:sz w:val="19"/>
          <w:szCs w:val="19"/>
        </w:rPr>
        <w:t>别化教育；幼儿生活保育工作家园沟通</w:t>
      </w:r>
      <w:r>
        <w:rPr>
          <w:rFonts w:ascii="宋体" w:hAnsi="宋体" w:eastAsia="宋体" w:cs="宋体"/>
          <w:sz w:val="19"/>
          <w:szCs w:val="19"/>
        </w:rPr>
        <w:t xml:space="preserve">  </w:t>
      </w:r>
      <w:r>
        <w:rPr>
          <w:rFonts w:ascii="宋体" w:hAnsi="宋体" w:eastAsia="宋体" w:cs="宋体"/>
          <w:spacing w:val="10"/>
          <w:sz w:val="19"/>
          <w:szCs w:val="19"/>
        </w:rPr>
        <w:t>的策略；幼儿生活保育工作突发事件的应对策略；盥洗记录表的填写要求；活动结束后的物</w:t>
      </w:r>
      <w:r>
        <w:rPr>
          <w:rFonts w:ascii="宋体" w:hAnsi="宋体" w:eastAsia="宋体" w:cs="宋体"/>
          <w:spacing w:val="9"/>
          <w:sz w:val="19"/>
          <w:szCs w:val="19"/>
        </w:rPr>
        <w:t>品归置要求；</w:t>
      </w:r>
      <w:r>
        <w:rPr>
          <w:rFonts w:ascii="宋体" w:hAnsi="宋体" w:eastAsia="宋体" w:cs="宋体"/>
          <w:sz w:val="19"/>
          <w:szCs w:val="19"/>
        </w:rPr>
        <w:t xml:space="preserve"> </w:t>
      </w:r>
      <w:r>
        <w:rPr>
          <w:rFonts w:ascii="宋体" w:hAnsi="宋体" w:eastAsia="宋体" w:cs="宋体"/>
          <w:spacing w:val="9"/>
          <w:sz w:val="19"/>
          <w:szCs w:val="19"/>
        </w:rPr>
        <w:t>集体活动的工作标准；幼儿盥洗行为的管理教学要求；幼儿安全工作的内容。</w:t>
      </w:r>
    </w:p>
    <w:p w14:paraId="28E508A5">
      <w:pPr>
        <w:pageBreakBefore w:val="0"/>
        <w:widowControl/>
        <w:kinsoku/>
        <w:wordWrap/>
        <w:overflowPunct w:val="0"/>
        <w:topLinePunct w:val="0"/>
        <w:autoSpaceDE w:val="0"/>
        <w:autoSpaceDN w:val="0"/>
        <w:bidi w:val="0"/>
        <w:adjustRightInd w:val="0"/>
        <w:spacing w:before="17" w:line="219" w:lineRule="auto"/>
        <w:ind w:left="260"/>
        <w:textAlignment w:val="baseline"/>
        <w:rPr>
          <w:rFonts w:ascii="宋体" w:hAnsi="宋体" w:eastAsia="宋体" w:cs="宋体"/>
          <w:sz w:val="19"/>
          <w:szCs w:val="19"/>
        </w:rPr>
      </w:pPr>
      <w:r>
        <w:rPr>
          <w:rFonts w:ascii="宋体" w:hAnsi="宋体" w:eastAsia="宋体" w:cs="宋体"/>
          <w:spacing w:val="5"/>
          <w:sz w:val="19"/>
          <w:szCs w:val="19"/>
        </w:rPr>
        <w:t>5.</w:t>
      </w:r>
      <w:r>
        <w:rPr>
          <w:rFonts w:ascii="宋体" w:hAnsi="宋体" w:eastAsia="宋体" w:cs="宋体"/>
          <w:spacing w:val="-23"/>
          <w:sz w:val="19"/>
          <w:szCs w:val="19"/>
        </w:rPr>
        <w:t xml:space="preserve"> </w:t>
      </w:r>
      <w:r>
        <w:rPr>
          <w:rFonts w:ascii="宋体" w:hAnsi="宋体" w:eastAsia="宋体" w:cs="宋体"/>
          <w:spacing w:val="5"/>
          <w:sz w:val="19"/>
          <w:szCs w:val="19"/>
        </w:rPr>
        <w:t>如厕保育</w:t>
      </w:r>
    </w:p>
    <w:p w14:paraId="0A2B8AEF">
      <w:pPr>
        <w:pageBreakBefore w:val="0"/>
        <w:widowControl/>
        <w:kinsoku/>
        <w:wordWrap/>
        <w:overflowPunct w:val="0"/>
        <w:topLinePunct w:val="0"/>
        <w:autoSpaceDE w:val="0"/>
        <w:autoSpaceDN w:val="0"/>
        <w:bidi w:val="0"/>
        <w:adjustRightInd w:val="0"/>
        <w:spacing w:before="128" w:line="220" w:lineRule="auto"/>
        <w:ind w:left="175"/>
        <w:textAlignment w:val="baseline"/>
        <w:rPr>
          <w:rFonts w:ascii="宋体" w:hAnsi="宋体" w:eastAsia="宋体" w:cs="宋体"/>
          <w:sz w:val="19"/>
          <w:szCs w:val="19"/>
        </w:rPr>
      </w:pPr>
      <w:r>
        <w:rPr>
          <w:rFonts w:ascii="宋体" w:hAnsi="宋体" w:eastAsia="宋体" w:cs="宋体"/>
          <w:spacing w:val="16"/>
          <w:sz w:val="19"/>
          <w:szCs w:val="19"/>
        </w:rPr>
        <w:t>【实践知识】</w:t>
      </w:r>
    </w:p>
    <w:p w14:paraId="51A14A16">
      <w:pPr>
        <w:pageBreakBefore w:val="0"/>
        <w:widowControl/>
        <w:kinsoku/>
        <w:wordWrap/>
        <w:overflowPunct w:val="0"/>
        <w:topLinePunct w:val="0"/>
        <w:autoSpaceDE w:val="0"/>
        <w:autoSpaceDN w:val="0"/>
        <w:bidi w:val="0"/>
        <w:adjustRightInd w:val="0"/>
        <w:spacing w:before="137" w:line="359" w:lineRule="auto"/>
        <w:ind w:left="100" w:right="105" w:firstLine="159"/>
        <w:textAlignment w:val="baseline"/>
        <w:rPr>
          <w:rFonts w:ascii="宋体" w:hAnsi="宋体" w:eastAsia="宋体" w:cs="宋体"/>
          <w:sz w:val="19"/>
          <w:szCs w:val="19"/>
        </w:rPr>
      </w:pPr>
      <w:r>
        <w:rPr>
          <w:rFonts w:ascii="宋体" w:hAnsi="宋体" w:eastAsia="宋体" w:cs="宋体"/>
          <w:spacing w:val="13"/>
          <w:sz w:val="19"/>
          <w:szCs w:val="19"/>
        </w:rPr>
        <w:t>抹布、刷子、手套、拖把、毛巾等工具的使用；幼儿卫生纸、洗</w:t>
      </w:r>
      <w:r>
        <w:rPr>
          <w:rFonts w:ascii="宋体" w:hAnsi="宋体" w:eastAsia="宋体" w:cs="宋体"/>
          <w:spacing w:val="12"/>
          <w:sz w:val="19"/>
          <w:szCs w:val="19"/>
        </w:rPr>
        <w:t>手液等材料的使用；幼儿便盆、幼儿</w:t>
      </w:r>
      <w:r>
        <w:rPr>
          <w:rFonts w:ascii="宋体" w:hAnsi="宋体" w:eastAsia="宋体" w:cs="宋体"/>
          <w:sz w:val="19"/>
          <w:szCs w:val="19"/>
        </w:rPr>
        <w:t xml:space="preserve"> </w:t>
      </w:r>
      <w:r>
        <w:rPr>
          <w:rFonts w:ascii="宋体" w:hAnsi="宋体" w:eastAsia="宋体" w:cs="宋体"/>
          <w:spacing w:val="12"/>
          <w:sz w:val="19"/>
          <w:szCs w:val="19"/>
        </w:rPr>
        <w:t>马桶、盥洗室等设备的使用；异常大小便识别法；便后护理法；如厕训练法；各年龄幼儿独立如厕能力</w:t>
      </w:r>
      <w:r>
        <w:rPr>
          <w:rFonts w:ascii="宋体" w:hAnsi="宋体" w:eastAsia="宋体" w:cs="宋体"/>
          <w:spacing w:val="13"/>
          <w:sz w:val="19"/>
          <w:szCs w:val="19"/>
        </w:rPr>
        <w:t xml:space="preserve"> </w:t>
      </w:r>
      <w:r>
        <w:rPr>
          <w:rFonts w:ascii="宋体" w:hAnsi="宋体" w:eastAsia="宋体" w:cs="宋体"/>
          <w:spacing w:val="12"/>
          <w:sz w:val="19"/>
          <w:szCs w:val="19"/>
        </w:rPr>
        <w:t>及如厕习惯的培养；如厕突发事件的机智处理；幼儿如厕时危险因素的发现与排除；如厕活动安全的维</w:t>
      </w:r>
      <w:r>
        <w:rPr>
          <w:rFonts w:ascii="宋体" w:hAnsi="宋体" w:eastAsia="宋体" w:cs="宋体"/>
          <w:spacing w:val="6"/>
          <w:sz w:val="19"/>
          <w:szCs w:val="19"/>
        </w:rPr>
        <w:t xml:space="preserve"> </w:t>
      </w:r>
      <w:r>
        <w:rPr>
          <w:rFonts w:ascii="宋体" w:hAnsi="宋体" w:eastAsia="宋体" w:cs="宋体"/>
          <w:spacing w:val="9"/>
          <w:sz w:val="19"/>
          <w:szCs w:val="19"/>
        </w:rPr>
        <w:t>护；异常大小便的辨别与处理；如厕个别教育工作的处理。</w:t>
      </w:r>
    </w:p>
    <w:p w14:paraId="707E8CC0">
      <w:pPr>
        <w:pageBreakBefore w:val="0"/>
        <w:widowControl/>
        <w:kinsoku/>
        <w:wordWrap/>
        <w:overflowPunct w:val="0"/>
        <w:topLinePunct w:val="0"/>
        <w:autoSpaceDE w:val="0"/>
        <w:autoSpaceDN w:val="0"/>
        <w:bidi w:val="0"/>
        <w:adjustRightInd w:val="0"/>
        <w:spacing w:line="221" w:lineRule="auto"/>
        <w:ind w:left="175"/>
        <w:textAlignment w:val="baseline"/>
        <w:rPr>
          <w:rFonts w:ascii="宋体" w:hAnsi="宋体" w:eastAsia="宋体" w:cs="宋体"/>
          <w:sz w:val="19"/>
          <w:szCs w:val="19"/>
        </w:rPr>
      </w:pPr>
      <w:r>
        <w:rPr>
          <w:rFonts w:ascii="宋体" w:hAnsi="宋体" w:eastAsia="宋体" w:cs="宋体"/>
          <w:spacing w:val="16"/>
          <w:sz w:val="19"/>
          <w:szCs w:val="19"/>
        </w:rPr>
        <w:t>【理论知识】</w:t>
      </w:r>
    </w:p>
    <w:p w14:paraId="22477D92">
      <w:pPr>
        <w:pageBreakBefore w:val="0"/>
        <w:widowControl/>
        <w:kinsoku/>
        <w:wordWrap/>
        <w:overflowPunct w:val="0"/>
        <w:topLinePunct w:val="0"/>
        <w:autoSpaceDE w:val="0"/>
        <w:autoSpaceDN w:val="0"/>
        <w:bidi w:val="0"/>
        <w:adjustRightInd w:val="0"/>
        <w:spacing w:before="134" w:line="184" w:lineRule="auto"/>
        <w:ind w:left="260"/>
        <w:textAlignment w:val="baseline"/>
        <w:rPr>
          <w:rFonts w:ascii="宋体" w:hAnsi="宋体" w:eastAsia="宋体" w:cs="宋体"/>
          <w:sz w:val="19"/>
          <w:szCs w:val="19"/>
        </w:rPr>
      </w:pPr>
      <w:r>
        <w:rPr>
          <w:sz w:val="19"/>
          <w:szCs w:val="19"/>
        </w:rPr>
        <w:pict>
          <v:shape id="_x0000_s1026" o:spid="_x0000_s1026" o:spt="202" type="#_x0000_t202" style="position:absolute;left:0pt;margin-left:-1pt;margin-top:9.75pt;height:14.1pt;width:422.55pt;z-index:251675648;mso-width-relative:page;mso-height-relative:page;" filled="f" stroked="f" coordsize="21600,21600">
            <v:path/>
            <v:fill on="f" focussize="0,0"/>
            <v:stroke on="f"/>
            <v:imagedata o:title=""/>
            <o:lock v:ext="edit" aspectratio="f"/>
            <v:textbox inset="0mm,0mm,0mm,0mm">
              <w:txbxContent>
                <w:p w14:paraId="162D3CB9">
                  <w:pPr>
                    <w:pStyle w:val="5"/>
                    <w:tabs>
                      <w:tab w:val="left" w:pos="8430"/>
                    </w:tabs>
                    <w:spacing w:before="19"/>
                    <w:ind w:left="20"/>
                  </w:pPr>
                  <w:r>
                    <w:rPr>
                      <w:u w:val="single" w:color="auto"/>
                    </w:rPr>
                    <w:tab/>
                  </w:r>
                </w:p>
              </w:txbxContent>
            </v:textbox>
          </v:shape>
        </w:pict>
      </w:r>
      <w:r>
        <w:rPr>
          <w:rFonts w:ascii="宋体" w:hAnsi="宋体" w:eastAsia="宋体" w:cs="宋体"/>
          <w:spacing w:val="13"/>
          <w:sz w:val="19"/>
          <w:szCs w:val="19"/>
        </w:rPr>
        <w:t>幼儿如厕时保育护理要求；幼儿异常大小便的特征和处理方式</w:t>
      </w:r>
      <w:r>
        <w:rPr>
          <w:rFonts w:ascii="宋体" w:hAnsi="宋体" w:eastAsia="宋体" w:cs="宋体"/>
          <w:spacing w:val="12"/>
          <w:sz w:val="19"/>
          <w:szCs w:val="19"/>
        </w:rPr>
        <w:t>；幼儿良好排便习惯的内涵；幼儿独立</w:t>
      </w:r>
    </w:p>
    <w:p w14:paraId="1B4D04AB">
      <w:pPr>
        <w:pageBreakBefore w:val="0"/>
        <w:widowControl/>
        <w:kinsoku/>
        <w:wordWrap/>
        <w:overflowPunct w:val="0"/>
        <w:topLinePunct w:val="0"/>
        <w:autoSpaceDE w:val="0"/>
        <w:autoSpaceDN w:val="0"/>
        <w:bidi w:val="0"/>
        <w:adjustRightInd w:val="0"/>
        <w:spacing w:line="184" w:lineRule="auto"/>
        <w:textAlignment w:val="baseline"/>
        <w:rPr>
          <w:rFonts w:ascii="宋体" w:hAnsi="宋体" w:eastAsia="宋体" w:cs="宋体"/>
          <w:sz w:val="17"/>
          <w:szCs w:val="17"/>
        </w:rPr>
        <w:sectPr>
          <w:headerReference r:id="rId43" w:type="default"/>
          <w:footerReference r:id="rId44" w:type="default"/>
          <w:pgSz w:w="11906" w:h="16838"/>
          <w:pgMar w:top="1417" w:right="1417" w:bottom="1417" w:left="1417" w:header="204" w:footer="705" w:gutter="0"/>
          <w:pgNumType w:fmt="decimal"/>
          <w:cols w:space="0" w:num="1"/>
          <w:rtlGutter w:val="0"/>
          <w:docGrid w:linePitch="0" w:charSpace="0"/>
        </w:sectPr>
      </w:pPr>
    </w:p>
    <w:p w14:paraId="54352AB3">
      <w:pPr>
        <w:pageBreakBefore w:val="0"/>
        <w:widowControl/>
        <w:kinsoku/>
        <w:wordWrap/>
        <w:overflowPunct w:val="0"/>
        <w:topLinePunct w:val="0"/>
        <w:autoSpaceDE w:val="0"/>
        <w:autoSpaceDN w:val="0"/>
        <w:bidi w:val="0"/>
        <w:adjustRightInd w:val="0"/>
        <w:spacing w:before="109" w:line="370" w:lineRule="auto"/>
        <w:ind w:left="100" w:right="106"/>
        <w:jc w:val="both"/>
        <w:textAlignment w:val="baseline"/>
        <w:rPr>
          <w:rFonts w:ascii="宋体" w:hAnsi="宋体" w:eastAsia="宋体" w:cs="宋体"/>
          <w:sz w:val="19"/>
          <w:szCs w:val="19"/>
        </w:rPr>
      </w:pPr>
      <w:r>
        <w:rPr>
          <w:sz w:val="19"/>
          <w:szCs w:val="19"/>
        </w:rPr>
        <w:drawing>
          <wp:anchor distT="0" distB="0" distL="0" distR="0" simplePos="0" relativeHeight="251677696"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98" name="IM 98"/>
            <wp:cNvGraphicFramePr/>
            <a:graphic xmlns:a="http://schemas.openxmlformats.org/drawingml/2006/main">
              <a:graphicData uri="http://schemas.openxmlformats.org/drawingml/2006/picture">
                <pic:pic xmlns:pic="http://schemas.openxmlformats.org/drawingml/2006/picture">
                  <pic:nvPicPr>
                    <pic:cNvPr id="98" name="IM 98"/>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2"/>
          <w:sz w:val="19"/>
          <w:szCs w:val="19"/>
        </w:rPr>
        <w:t xml:space="preserve">排便能力的内涵；不同年龄、性别幼儿排便能力的不同要求与培养；各年龄幼儿排便习惯的不同要求与 </w:t>
      </w:r>
      <w:r>
        <w:rPr>
          <w:rFonts w:ascii="宋体" w:hAnsi="宋体" w:eastAsia="宋体" w:cs="宋体"/>
          <w:spacing w:val="9"/>
          <w:sz w:val="19"/>
          <w:szCs w:val="19"/>
        </w:rPr>
        <w:t>培养；幼儿如厕时常见的危险因素及其危害。</w:t>
      </w:r>
    </w:p>
    <w:p w14:paraId="6D3AC6C3">
      <w:pPr>
        <w:pageBreakBefore w:val="0"/>
        <w:widowControl/>
        <w:kinsoku/>
        <w:wordWrap/>
        <w:overflowPunct w:val="0"/>
        <w:topLinePunct w:val="0"/>
        <w:autoSpaceDE w:val="0"/>
        <w:autoSpaceDN w:val="0"/>
        <w:bidi w:val="0"/>
        <w:adjustRightInd w:val="0"/>
        <w:spacing w:before="1" w:line="352" w:lineRule="auto"/>
        <w:ind w:left="175" w:right="7115" w:firstLine="85"/>
        <w:jc w:val="both"/>
        <w:textAlignment w:val="baseline"/>
        <w:rPr>
          <w:rFonts w:ascii="宋体" w:hAnsi="宋体" w:eastAsia="宋体" w:cs="宋体"/>
          <w:sz w:val="19"/>
          <w:szCs w:val="19"/>
        </w:rPr>
      </w:pPr>
      <w:r>
        <w:rPr>
          <w:rFonts w:ascii="宋体" w:hAnsi="宋体" w:eastAsia="宋体" w:cs="宋体"/>
          <w:spacing w:val="10"/>
          <w:sz w:val="19"/>
          <w:szCs w:val="19"/>
        </w:rPr>
        <w:t>6.</w:t>
      </w:r>
      <w:r>
        <w:rPr>
          <w:rFonts w:ascii="宋体" w:hAnsi="宋体" w:eastAsia="宋体" w:cs="宋体"/>
          <w:spacing w:val="-33"/>
          <w:sz w:val="19"/>
          <w:szCs w:val="19"/>
        </w:rPr>
        <w:t xml:space="preserve"> </w:t>
      </w:r>
      <w:r>
        <w:rPr>
          <w:rFonts w:ascii="宋体" w:hAnsi="宋体" w:eastAsia="宋体" w:cs="宋体"/>
          <w:spacing w:val="10"/>
          <w:sz w:val="19"/>
          <w:szCs w:val="19"/>
        </w:rPr>
        <w:t>午睡保育</w:t>
      </w:r>
      <w:r>
        <w:rPr>
          <w:rFonts w:ascii="宋体" w:hAnsi="宋体" w:eastAsia="宋体" w:cs="宋体"/>
          <w:sz w:val="19"/>
          <w:szCs w:val="19"/>
        </w:rPr>
        <w:t xml:space="preserve">  </w:t>
      </w:r>
      <w:r>
        <w:rPr>
          <w:rFonts w:ascii="宋体" w:hAnsi="宋体" w:eastAsia="宋体" w:cs="宋体"/>
          <w:spacing w:val="16"/>
          <w:sz w:val="19"/>
          <w:szCs w:val="19"/>
        </w:rPr>
        <w:t>【实践知识】</w:t>
      </w:r>
    </w:p>
    <w:p w14:paraId="19595D07">
      <w:pPr>
        <w:pageBreakBefore w:val="0"/>
        <w:widowControl/>
        <w:kinsoku/>
        <w:wordWrap/>
        <w:overflowPunct w:val="0"/>
        <w:topLinePunct w:val="0"/>
        <w:autoSpaceDE w:val="0"/>
        <w:autoSpaceDN w:val="0"/>
        <w:bidi w:val="0"/>
        <w:adjustRightInd w:val="0"/>
        <w:spacing w:before="2" w:line="359" w:lineRule="auto"/>
        <w:ind w:left="100" w:right="34" w:firstLine="159"/>
        <w:jc w:val="both"/>
        <w:textAlignment w:val="baseline"/>
        <w:rPr>
          <w:rFonts w:ascii="宋体" w:hAnsi="宋体" w:eastAsia="宋体" w:cs="宋体"/>
          <w:sz w:val="19"/>
          <w:szCs w:val="19"/>
        </w:rPr>
      </w:pPr>
      <w:r>
        <w:rPr>
          <w:rFonts w:ascii="宋体" w:hAnsi="宋体" w:eastAsia="宋体" w:cs="宋体"/>
          <w:spacing w:val="14"/>
          <w:sz w:val="19"/>
          <w:szCs w:val="19"/>
        </w:rPr>
        <w:t>免湿纸巾、干纸巾、肥皂(洗手液)的使用；被褥、枕头、体温枪的使用；拖把、扫把、抹布的使用；</w:t>
      </w:r>
      <w:r>
        <w:rPr>
          <w:rFonts w:ascii="宋体" w:hAnsi="宋体" w:eastAsia="宋体" w:cs="宋体"/>
          <w:spacing w:val="4"/>
          <w:sz w:val="19"/>
          <w:szCs w:val="19"/>
        </w:rPr>
        <w:t xml:space="preserve"> </w:t>
      </w:r>
      <w:r>
        <w:rPr>
          <w:rFonts w:ascii="宋体" w:hAnsi="宋体" w:eastAsia="宋体" w:cs="宋体"/>
          <w:spacing w:val="8"/>
          <w:sz w:val="19"/>
          <w:szCs w:val="19"/>
        </w:rPr>
        <w:t>午睡记录表的填写；“一听二看三摸四做五不”五步巡视法；表格记录法；情绪情感的舒缓；午睡工作的</w:t>
      </w:r>
      <w:r>
        <w:rPr>
          <w:rFonts w:ascii="宋体" w:hAnsi="宋体" w:eastAsia="宋体" w:cs="宋体"/>
          <w:spacing w:val="6"/>
          <w:sz w:val="19"/>
          <w:szCs w:val="19"/>
        </w:rPr>
        <w:t xml:space="preserve">  </w:t>
      </w:r>
      <w:r>
        <w:rPr>
          <w:rFonts w:ascii="宋体" w:hAnsi="宋体" w:eastAsia="宋体" w:cs="宋体"/>
          <w:spacing w:val="8"/>
          <w:sz w:val="19"/>
          <w:szCs w:val="19"/>
        </w:rPr>
        <w:t>实施开展；突发事件的应急处理。</w:t>
      </w:r>
    </w:p>
    <w:p w14:paraId="4B944C4F">
      <w:pPr>
        <w:pageBreakBefore w:val="0"/>
        <w:widowControl/>
        <w:kinsoku/>
        <w:wordWrap/>
        <w:overflowPunct w:val="0"/>
        <w:topLinePunct w:val="0"/>
        <w:autoSpaceDE w:val="0"/>
        <w:autoSpaceDN w:val="0"/>
        <w:bidi w:val="0"/>
        <w:adjustRightInd w:val="0"/>
        <w:spacing w:before="18"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773756E9">
      <w:pPr>
        <w:pageBreakBefore w:val="0"/>
        <w:widowControl/>
        <w:kinsoku/>
        <w:wordWrap/>
        <w:overflowPunct w:val="0"/>
        <w:topLinePunct w:val="0"/>
        <w:autoSpaceDE w:val="0"/>
        <w:autoSpaceDN w:val="0"/>
        <w:bidi w:val="0"/>
        <w:adjustRightInd w:val="0"/>
        <w:spacing w:before="134" w:line="219" w:lineRule="auto"/>
        <w:ind w:left="260"/>
        <w:jc w:val="both"/>
        <w:textAlignment w:val="baseline"/>
        <w:rPr>
          <w:rFonts w:ascii="宋体" w:hAnsi="宋体" w:eastAsia="宋体" w:cs="宋体"/>
          <w:sz w:val="19"/>
          <w:szCs w:val="19"/>
        </w:rPr>
      </w:pPr>
      <w:r>
        <w:rPr>
          <w:rFonts w:ascii="宋体" w:hAnsi="宋体" w:eastAsia="宋体" w:cs="宋体"/>
          <w:spacing w:val="9"/>
          <w:sz w:val="19"/>
          <w:szCs w:val="19"/>
        </w:rPr>
        <w:t>幼儿生理与心理的特点；午睡结束与家长沟通语言与内容的要求；幼儿午睡活动中的安全隐患。</w:t>
      </w:r>
    </w:p>
    <w:p w14:paraId="6B934F50">
      <w:pPr>
        <w:pageBreakBefore w:val="0"/>
        <w:widowControl/>
        <w:kinsoku/>
        <w:wordWrap/>
        <w:overflowPunct w:val="0"/>
        <w:topLinePunct w:val="0"/>
        <w:autoSpaceDE w:val="0"/>
        <w:autoSpaceDN w:val="0"/>
        <w:bidi w:val="0"/>
        <w:adjustRightInd w:val="0"/>
        <w:spacing w:before="127" w:line="364" w:lineRule="auto"/>
        <w:ind w:left="175" w:right="7115" w:firstLine="85"/>
        <w:jc w:val="both"/>
        <w:textAlignment w:val="baseline"/>
        <w:rPr>
          <w:rFonts w:ascii="宋体" w:hAnsi="宋体" w:eastAsia="宋体" w:cs="宋体"/>
          <w:sz w:val="19"/>
          <w:szCs w:val="19"/>
        </w:rPr>
      </w:pPr>
      <w:r>
        <w:rPr>
          <w:rFonts w:ascii="宋体" w:hAnsi="宋体" w:eastAsia="宋体" w:cs="宋体"/>
          <w:spacing w:val="8"/>
          <w:sz w:val="19"/>
          <w:szCs w:val="19"/>
        </w:rPr>
        <w:t>7.</w:t>
      </w:r>
      <w:r>
        <w:rPr>
          <w:rFonts w:ascii="宋体" w:hAnsi="宋体" w:eastAsia="宋体" w:cs="宋体"/>
          <w:spacing w:val="-21"/>
          <w:sz w:val="19"/>
          <w:szCs w:val="19"/>
        </w:rPr>
        <w:t xml:space="preserve"> </w:t>
      </w:r>
      <w:r>
        <w:rPr>
          <w:rFonts w:ascii="宋体" w:hAnsi="宋体" w:eastAsia="宋体" w:cs="宋体"/>
          <w:spacing w:val="8"/>
          <w:sz w:val="19"/>
          <w:szCs w:val="19"/>
        </w:rPr>
        <w:t>离园保育</w:t>
      </w:r>
      <w:r>
        <w:rPr>
          <w:rFonts w:ascii="宋体" w:hAnsi="宋体" w:eastAsia="宋体" w:cs="宋体"/>
          <w:sz w:val="19"/>
          <w:szCs w:val="19"/>
        </w:rPr>
        <w:t xml:space="preserve">  </w:t>
      </w:r>
      <w:r>
        <w:rPr>
          <w:rFonts w:ascii="宋体" w:hAnsi="宋体" w:eastAsia="宋体" w:cs="宋体"/>
          <w:spacing w:val="16"/>
          <w:sz w:val="19"/>
          <w:szCs w:val="19"/>
        </w:rPr>
        <w:t>【实践知识】</w:t>
      </w:r>
    </w:p>
    <w:p w14:paraId="3B4F89AE">
      <w:pPr>
        <w:pageBreakBefore w:val="0"/>
        <w:widowControl/>
        <w:kinsoku/>
        <w:wordWrap/>
        <w:overflowPunct w:val="0"/>
        <w:topLinePunct w:val="0"/>
        <w:autoSpaceDE w:val="0"/>
        <w:autoSpaceDN w:val="0"/>
        <w:bidi w:val="0"/>
        <w:adjustRightInd w:val="0"/>
        <w:spacing w:before="1" w:line="354" w:lineRule="auto"/>
        <w:ind w:left="100" w:right="113" w:firstLine="159"/>
        <w:jc w:val="both"/>
        <w:textAlignment w:val="baseline"/>
        <w:rPr>
          <w:rFonts w:ascii="宋体" w:hAnsi="宋体" w:eastAsia="宋体" w:cs="宋体"/>
          <w:sz w:val="19"/>
          <w:szCs w:val="19"/>
        </w:rPr>
      </w:pPr>
      <w:r>
        <w:rPr>
          <w:rFonts w:ascii="宋体" w:hAnsi="宋体" w:eastAsia="宋体" w:cs="宋体"/>
          <w:spacing w:val="12"/>
          <w:sz w:val="19"/>
          <w:szCs w:val="19"/>
        </w:rPr>
        <w:t>润肤乳、湿纸巾、干纸巾、肥皂(洗手液)、毛巾的使用；体温计、体温枪的使用；体温感应器、门禁</w:t>
      </w:r>
      <w:r>
        <w:rPr>
          <w:rFonts w:ascii="宋体" w:hAnsi="宋体" w:eastAsia="宋体" w:cs="宋体"/>
          <w:spacing w:val="15"/>
          <w:sz w:val="19"/>
          <w:szCs w:val="19"/>
        </w:rPr>
        <w:t xml:space="preserve"> </w:t>
      </w:r>
      <w:r>
        <w:rPr>
          <w:rFonts w:ascii="宋体" w:hAnsi="宋体" w:eastAsia="宋体" w:cs="宋体"/>
          <w:spacing w:val="9"/>
          <w:sz w:val="19"/>
          <w:szCs w:val="19"/>
        </w:rPr>
        <w:t>感应器的使用；拖把、扫把、抹布的使用；晚检五步骤；送园工作的实施开展；家长身份</w:t>
      </w:r>
      <w:r>
        <w:rPr>
          <w:rFonts w:ascii="宋体" w:hAnsi="宋体" w:eastAsia="宋体" w:cs="宋体"/>
          <w:spacing w:val="8"/>
          <w:sz w:val="19"/>
          <w:szCs w:val="19"/>
        </w:rPr>
        <w:t>的核实。</w:t>
      </w:r>
    </w:p>
    <w:p w14:paraId="44E66915">
      <w:pPr>
        <w:pageBreakBefore w:val="0"/>
        <w:widowControl/>
        <w:kinsoku/>
        <w:wordWrap/>
        <w:overflowPunct w:val="0"/>
        <w:topLinePunct w:val="0"/>
        <w:autoSpaceDE w:val="0"/>
        <w:autoSpaceDN w:val="0"/>
        <w:bidi w:val="0"/>
        <w:adjustRightInd w:val="0"/>
        <w:spacing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2312A12C">
      <w:pPr>
        <w:pageBreakBefore w:val="0"/>
        <w:widowControl/>
        <w:kinsoku/>
        <w:wordWrap/>
        <w:overflowPunct w:val="0"/>
        <w:topLinePunct w:val="0"/>
        <w:autoSpaceDE w:val="0"/>
        <w:autoSpaceDN w:val="0"/>
        <w:bidi w:val="0"/>
        <w:adjustRightInd w:val="0"/>
        <w:spacing w:before="135" w:line="358" w:lineRule="auto"/>
        <w:ind w:left="100" w:right="110" w:firstLine="159"/>
        <w:jc w:val="both"/>
        <w:textAlignment w:val="baseline"/>
        <w:rPr>
          <w:rFonts w:ascii="宋体" w:hAnsi="宋体" w:eastAsia="宋体" w:cs="宋体"/>
          <w:sz w:val="19"/>
          <w:szCs w:val="19"/>
        </w:rPr>
      </w:pPr>
      <w:r>
        <w:rPr>
          <w:rFonts w:ascii="宋体" w:hAnsi="宋体" w:eastAsia="宋体" w:cs="宋体"/>
          <w:spacing w:val="13"/>
          <w:sz w:val="19"/>
          <w:szCs w:val="19"/>
        </w:rPr>
        <w:t>幼儿离园时与家长沟通的作用；幼儿离园时与家长沟通语言与内容的</w:t>
      </w:r>
      <w:r>
        <w:rPr>
          <w:rFonts w:ascii="宋体" w:hAnsi="宋体" w:eastAsia="宋体" w:cs="宋体"/>
          <w:spacing w:val="12"/>
          <w:sz w:val="19"/>
          <w:szCs w:val="19"/>
        </w:rPr>
        <w:t>要求；幼儿离园活动中的安全隐</w:t>
      </w:r>
      <w:r>
        <w:rPr>
          <w:rFonts w:ascii="宋体" w:hAnsi="宋体" w:eastAsia="宋体" w:cs="宋体"/>
          <w:sz w:val="19"/>
          <w:szCs w:val="19"/>
        </w:rPr>
        <w:t xml:space="preserve"> </w:t>
      </w:r>
      <w:r>
        <w:rPr>
          <w:rFonts w:ascii="宋体" w:hAnsi="宋体" w:eastAsia="宋体" w:cs="宋体"/>
          <w:spacing w:val="8"/>
          <w:sz w:val="19"/>
          <w:szCs w:val="19"/>
        </w:rPr>
        <w:t>患；保育工作的评价要点。</w:t>
      </w:r>
    </w:p>
    <w:p w14:paraId="48F4DA31">
      <w:pPr>
        <w:pageBreakBefore w:val="0"/>
        <w:widowControl/>
        <w:kinsoku/>
        <w:wordWrap/>
        <w:overflowPunct w:val="0"/>
        <w:topLinePunct w:val="0"/>
        <w:autoSpaceDE w:val="0"/>
        <w:autoSpaceDN w:val="0"/>
        <w:bidi w:val="0"/>
        <w:adjustRightInd w:val="0"/>
        <w:spacing w:before="8" w:line="218" w:lineRule="auto"/>
        <w:ind w:left="260"/>
        <w:jc w:val="both"/>
        <w:textAlignment w:val="baseline"/>
        <w:rPr>
          <w:rFonts w:ascii="宋体" w:hAnsi="宋体" w:eastAsia="宋体" w:cs="宋体"/>
          <w:sz w:val="19"/>
          <w:szCs w:val="19"/>
        </w:rPr>
      </w:pPr>
      <w:r>
        <w:rPr>
          <w:rFonts w:ascii="宋体" w:hAnsi="宋体" w:eastAsia="宋体" w:cs="宋体"/>
          <w:spacing w:val="4"/>
          <w:sz w:val="19"/>
          <w:szCs w:val="19"/>
        </w:rPr>
        <w:t>五</w:t>
      </w:r>
      <w:r>
        <w:rPr>
          <w:rFonts w:ascii="宋体" w:hAnsi="宋体" w:eastAsia="宋体" w:cs="宋体"/>
          <w:spacing w:val="-16"/>
          <w:sz w:val="19"/>
          <w:szCs w:val="19"/>
        </w:rPr>
        <w:t xml:space="preserve"> </w:t>
      </w:r>
      <w:r>
        <w:rPr>
          <w:rFonts w:ascii="宋体" w:hAnsi="宋体" w:eastAsia="宋体" w:cs="宋体"/>
          <w:spacing w:val="4"/>
          <w:sz w:val="19"/>
          <w:szCs w:val="19"/>
        </w:rPr>
        <w:t>、保育工作的评价与完善</w:t>
      </w:r>
    </w:p>
    <w:p w14:paraId="0207966F">
      <w:pPr>
        <w:pageBreakBefore w:val="0"/>
        <w:widowControl/>
        <w:kinsoku/>
        <w:wordWrap/>
        <w:overflowPunct w:val="0"/>
        <w:topLinePunct w:val="0"/>
        <w:autoSpaceDE w:val="0"/>
        <w:autoSpaceDN w:val="0"/>
        <w:bidi w:val="0"/>
        <w:adjustRightInd w:val="0"/>
        <w:spacing w:before="122"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6B221693">
      <w:pPr>
        <w:pageBreakBefore w:val="0"/>
        <w:widowControl/>
        <w:kinsoku/>
        <w:wordWrap/>
        <w:overflowPunct w:val="0"/>
        <w:topLinePunct w:val="0"/>
        <w:autoSpaceDE w:val="0"/>
        <w:autoSpaceDN w:val="0"/>
        <w:bidi w:val="0"/>
        <w:adjustRightInd w:val="0"/>
        <w:spacing w:before="135" w:line="351" w:lineRule="auto"/>
        <w:ind w:left="100" w:right="113" w:firstLine="159"/>
        <w:jc w:val="both"/>
        <w:textAlignment w:val="baseline"/>
        <w:rPr>
          <w:rFonts w:ascii="宋体" w:hAnsi="宋体" w:eastAsia="宋体" w:cs="宋体"/>
          <w:sz w:val="19"/>
          <w:szCs w:val="19"/>
        </w:rPr>
      </w:pPr>
      <w:r>
        <w:rPr>
          <w:rFonts w:ascii="宋体" w:hAnsi="宋体" w:eastAsia="宋体" w:cs="宋体"/>
          <w:spacing w:val="13"/>
          <w:sz w:val="19"/>
          <w:szCs w:val="19"/>
        </w:rPr>
        <w:t>幼儿生活活动保育效果的评价方法；保育工作反思提升法；保</w:t>
      </w:r>
      <w:r>
        <w:rPr>
          <w:rFonts w:ascii="宋体" w:hAnsi="宋体" w:eastAsia="宋体" w:cs="宋体"/>
          <w:spacing w:val="12"/>
          <w:sz w:val="19"/>
          <w:szCs w:val="19"/>
        </w:rPr>
        <w:t>育工作实施的评价反馈；保育工作流程</w:t>
      </w:r>
      <w:r>
        <w:rPr>
          <w:rFonts w:ascii="宋体" w:hAnsi="宋体" w:eastAsia="宋体" w:cs="宋体"/>
          <w:sz w:val="19"/>
          <w:szCs w:val="19"/>
        </w:rPr>
        <w:t xml:space="preserve"> </w:t>
      </w:r>
      <w:r>
        <w:rPr>
          <w:rFonts w:ascii="宋体" w:hAnsi="宋体" w:eastAsia="宋体" w:cs="宋体"/>
          <w:spacing w:val="9"/>
          <w:sz w:val="19"/>
          <w:szCs w:val="19"/>
        </w:rPr>
        <w:t>改进方向的明确；保育工作的总结与完善。</w:t>
      </w:r>
    </w:p>
    <w:p w14:paraId="6BA17B53">
      <w:pPr>
        <w:pageBreakBefore w:val="0"/>
        <w:widowControl/>
        <w:kinsoku/>
        <w:wordWrap/>
        <w:overflowPunct w:val="0"/>
        <w:topLinePunct w:val="0"/>
        <w:autoSpaceDE w:val="0"/>
        <w:autoSpaceDN w:val="0"/>
        <w:bidi w:val="0"/>
        <w:adjustRightInd w:val="0"/>
        <w:spacing w:before="25" w:line="219" w:lineRule="auto"/>
        <w:ind w:left="260"/>
        <w:jc w:val="both"/>
        <w:textAlignment w:val="baseline"/>
        <w:rPr>
          <w:rFonts w:ascii="宋体" w:hAnsi="宋体" w:eastAsia="宋体" w:cs="宋体"/>
          <w:sz w:val="19"/>
          <w:szCs w:val="19"/>
        </w:rPr>
      </w:pPr>
      <w:r>
        <w:rPr>
          <w:rFonts w:ascii="宋体" w:hAnsi="宋体" w:eastAsia="宋体" w:cs="宋体"/>
          <w:spacing w:val="6"/>
          <w:sz w:val="19"/>
          <w:szCs w:val="19"/>
        </w:rPr>
        <w:t>六</w:t>
      </w:r>
      <w:r>
        <w:rPr>
          <w:rFonts w:ascii="宋体" w:hAnsi="宋体" w:eastAsia="宋体" w:cs="宋体"/>
          <w:spacing w:val="-25"/>
          <w:sz w:val="19"/>
          <w:szCs w:val="19"/>
        </w:rPr>
        <w:t xml:space="preserve"> </w:t>
      </w:r>
      <w:r>
        <w:rPr>
          <w:rFonts w:ascii="宋体" w:hAnsi="宋体" w:eastAsia="宋体" w:cs="宋体"/>
          <w:spacing w:val="6"/>
          <w:sz w:val="19"/>
          <w:szCs w:val="19"/>
        </w:rPr>
        <w:t>、通用能力、职业素养和思政素养</w:t>
      </w:r>
    </w:p>
    <w:p w14:paraId="7CD993FB">
      <w:pPr>
        <w:pageBreakBefore w:val="0"/>
        <w:widowControl/>
        <w:kinsoku/>
        <w:wordWrap/>
        <w:overflowPunct w:val="0"/>
        <w:topLinePunct w:val="0"/>
        <w:autoSpaceDE w:val="0"/>
        <w:autoSpaceDN w:val="0"/>
        <w:bidi w:val="0"/>
        <w:adjustRightInd w:val="0"/>
        <w:spacing w:before="127" w:line="359" w:lineRule="auto"/>
        <w:ind w:left="100" w:right="35" w:firstLine="159"/>
        <w:jc w:val="both"/>
        <w:textAlignment w:val="baseline"/>
        <w:rPr>
          <w:rFonts w:ascii="宋体" w:hAnsi="宋体" w:eastAsia="宋体" w:cs="宋体"/>
          <w:sz w:val="19"/>
          <w:szCs w:val="19"/>
        </w:rPr>
      </w:pPr>
      <w:r>
        <w:rPr>
          <w:sz w:val="19"/>
          <w:szCs w:val="19"/>
        </w:rPr>
        <w:drawing>
          <wp:anchor distT="0" distB="0" distL="0" distR="0" simplePos="0" relativeHeight="251678720" behindDoc="0" locked="0" layoutInCell="1" allowOverlap="1">
            <wp:simplePos x="0" y="0"/>
            <wp:positionH relativeFrom="column">
              <wp:posOffset>0</wp:posOffset>
            </wp:positionH>
            <wp:positionV relativeFrom="paragraph">
              <wp:posOffset>666750</wp:posOffset>
            </wp:positionV>
            <wp:extent cx="5340350" cy="6350"/>
            <wp:effectExtent l="0" t="0" r="0" b="0"/>
            <wp:wrapNone/>
            <wp:docPr id="100" name="IM 100"/>
            <wp:cNvGraphicFramePr/>
            <a:graphic xmlns:a="http://schemas.openxmlformats.org/drawingml/2006/main">
              <a:graphicData uri="http://schemas.openxmlformats.org/drawingml/2006/picture">
                <pic:pic xmlns:pic="http://schemas.openxmlformats.org/drawingml/2006/picture">
                  <pic:nvPicPr>
                    <pic:cNvPr id="100" name="IM 100"/>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0"/>
          <w:sz w:val="19"/>
          <w:szCs w:val="19"/>
        </w:rPr>
        <w:t>与人交流；与人合作；信息处理；解决问题；服务意识；责任意识；安全意识；规范意识；反思意识；</w:t>
      </w:r>
      <w:r>
        <w:rPr>
          <w:rFonts w:ascii="宋体" w:hAnsi="宋体" w:eastAsia="宋体" w:cs="宋体"/>
          <w:spacing w:val="13"/>
          <w:sz w:val="19"/>
          <w:szCs w:val="19"/>
        </w:rPr>
        <w:t xml:space="preserve"> 严谨细致；谦虚认真；终身学习；幼儿教师职业道德；精益求精的</w:t>
      </w:r>
      <w:r>
        <w:rPr>
          <w:rFonts w:ascii="宋体" w:hAnsi="宋体" w:eastAsia="宋体" w:cs="宋体"/>
          <w:spacing w:val="12"/>
          <w:sz w:val="19"/>
          <w:szCs w:val="19"/>
        </w:rPr>
        <w:t>工匠精神；劳动精神；社会主义核心</w:t>
      </w:r>
      <w:r>
        <w:rPr>
          <w:rFonts w:ascii="宋体" w:hAnsi="宋体" w:eastAsia="宋体" w:cs="宋体"/>
          <w:sz w:val="19"/>
          <w:szCs w:val="19"/>
        </w:rPr>
        <w:t xml:space="preserve"> </w:t>
      </w:r>
      <w:r>
        <w:rPr>
          <w:rFonts w:ascii="宋体" w:hAnsi="宋体" w:eastAsia="宋体" w:cs="宋体"/>
          <w:spacing w:val="6"/>
          <w:sz w:val="19"/>
          <w:szCs w:val="19"/>
        </w:rPr>
        <w:t>价值观。</w:t>
      </w:r>
    </w:p>
    <w:p w14:paraId="55720C93">
      <w:pPr>
        <w:pageBreakBefore w:val="0"/>
        <w:widowControl/>
        <w:kinsoku/>
        <w:wordWrap/>
        <w:overflowPunct w:val="0"/>
        <w:topLinePunct w:val="0"/>
        <w:autoSpaceDE w:val="0"/>
        <w:autoSpaceDN w:val="0"/>
        <w:bidi w:val="0"/>
        <w:adjustRightInd w:val="0"/>
        <w:spacing w:before="38" w:line="219" w:lineRule="auto"/>
        <w:ind w:left="3592"/>
        <w:textAlignment w:val="baseline"/>
        <w:rPr>
          <w:rFonts w:ascii="宋体" w:hAnsi="宋体" w:eastAsia="宋体" w:cs="宋体"/>
          <w:sz w:val="18"/>
          <w:szCs w:val="18"/>
        </w:rPr>
      </w:pPr>
      <w:r>
        <w:rPr>
          <w:rFonts w:ascii="宋体" w:hAnsi="宋体" w:eastAsia="宋体" w:cs="宋体"/>
          <w:b/>
          <w:bCs/>
          <w:spacing w:val="-3"/>
          <w:sz w:val="18"/>
          <w:szCs w:val="18"/>
        </w:rPr>
        <w:t>参考性学习任务</w:t>
      </w:r>
    </w:p>
    <w:p w14:paraId="5AA131F0">
      <w:pPr>
        <w:pageBreakBefore w:val="0"/>
        <w:widowControl/>
        <w:kinsoku/>
        <w:wordWrap/>
        <w:overflowPunct w:val="0"/>
        <w:topLinePunct w:val="0"/>
        <w:autoSpaceDE w:val="0"/>
        <w:autoSpaceDN w:val="0"/>
        <w:bidi w:val="0"/>
        <w:adjustRightInd w:val="0"/>
        <w:spacing w:line="66" w:lineRule="exact"/>
        <w:textAlignment w:val="baseline"/>
      </w:pPr>
    </w:p>
    <w:tbl>
      <w:tblPr>
        <w:tblStyle w:val="11"/>
        <w:tblW w:w="8958"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0"/>
        <w:gridCol w:w="1224"/>
        <w:gridCol w:w="6209"/>
        <w:gridCol w:w="945"/>
      </w:tblGrid>
      <w:tr w14:paraId="3D3D4D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580" w:type="dxa"/>
            <w:tcBorders>
              <w:left w:val="nil"/>
            </w:tcBorders>
            <w:vAlign w:val="top"/>
          </w:tcPr>
          <w:p w14:paraId="2E5FDDBE">
            <w:pPr>
              <w:pStyle w:val="12"/>
              <w:pageBreakBefore w:val="0"/>
              <w:widowControl/>
              <w:kinsoku/>
              <w:wordWrap/>
              <w:overflowPunct w:val="0"/>
              <w:topLinePunct w:val="0"/>
              <w:autoSpaceDE w:val="0"/>
              <w:autoSpaceDN w:val="0"/>
              <w:bidi w:val="0"/>
              <w:adjustRightInd w:val="0"/>
              <w:spacing w:before="93" w:line="221" w:lineRule="auto"/>
              <w:ind w:left="79"/>
              <w:textAlignment w:val="baseline"/>
            </w:pPr>
            <w:r>
              <w:rPr>
                <w:spacing w:val="-2"/>
              </w:rPr>
              <w:t>序号</w:t>
            </w:r>
          </w:p>
        </w:tc>
        <w:tc>
          <w:tcPr>
            <w:tcW w:w="1224" w:type="dxa"/>
            <w:vAlign w:val="top"/>
          </w:tcPr>
          <w:p w14:paraId="1088905C">
            <w:pPr>
              <w:pStyle w:val="12"/>
              <w:pageBreakBefore w:val="0"/>
              <w:widowControl/>
              <w:kinsoku/>
              <w:wordWrap/>
              <w:overflowPunct w:val="0"/>
              <w:topLinePunct w:val="0"/>
              <w:autoSpaceDE w:val="0"/>
              <w:autoSpaceDN w:val="0"/>
              <w:bidi w:val="0"/>
              <w:adjustRightInd w:val="0"/>
              <w:spacing w:before="95" w:line="221" w:lineRule="auto"/>
              <w:ind w:left="375"/>
              <w:textAlignment w:val="baseline"/>
            </w:pPr>
            <w:r>
              <w:rPr>
                <w:spacing w:val="-3"/>
              </w:rPr>
              <w:t>名称</w:t>
            </w:r>
          </w:p>
        </w:tc>
        <w:tc>
          <w:tcPr>
            <w:tcW w:w="6209" w:type="dxa"/>
            <w:vAlign w:val="top"/>
          </w:tcPr>
          <w:p w14:paraId="0AC975D3">
            <w:pPr>
              <w:pStyle w:val="12"/>
              <w:pageBreakBefore w:val="0"/>
              <w:widowControl/>
              <w:kinsoku/>
              <w:wordWrap/>
              <w:overflowPunct w:val="0"/>
              <w:topLinePunct w:val="0"/>
              <w:autoSpaceDE w:val="0"/>
              <w:autoSpaceDN w:val="0"/>
              <w:bidi w:val="0"/>
              <w:adjustRightInd w:val="0"/>
              <w:spacing w:before="93" w:line="219" w:lineRule="auto"/>
              <w:ind w:left="2315"/>
              <w:textAlignment w:val="baseline"/>
            </w:pPr>
            <w:r>
              <w:rPr>
                <w:spacing w:val="-2"/>
              </w:rPr>
              <w:t>学习任务描述</w:t>
            </w:r>
          </w:p>
        </w:tc>
        <w:tc>
          <w:tcPr>
            <w:tcW w:w="945" w:type="dxa"/>
            <w:tcBorders>
              <w:right w:val="nil"/>
            </w:tcBorders>
            <w:vAlign w:val="top"/>
          </w:tcPr>
          <w:p w14:paraId="117BEB9A">
            <w:pPr>
              <w:pStyle w:val="12"/>
              <w:pageBreakBefore w:val="0"/>
              <w:widowControl/>
              <w:kinsoku/>
              <w:wordWrap/>
              <w:overflowPunct w:val="0"/>
              <w:topLinePunct w:val="0"/>
              <w:autoSpaceDE w:val="0"/>
              <w:autoSpaceDN w:val="0"/>
              <w:bidi w:val="0"/>
              <w:adjustRightInd w:val="0"/>
              <w:spacing w:before="93" w:line="219" w:lineRule="auto"/>
              <w:ind w:left="55"/>
              <w:textAlignment w:val="baseline"/>
            </w:pPr>
            <w:r>
              <w:rPr>
                <w:spacing w:val="2"/>
              </w:rPr>
              <w:t>参考学时</w:t>
            </w:r>
          </w:p>
        </w:tc>
      </w:tr>
      <w:tr w14:paraId="21854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4" w:hRule="atLeast"/>
        </w:trPr>
        <w:tc>
          <w:tcPr>
            <w:tcW w:w="580" w:type="dxa"/>
            <w:tcBorders>
              <w:left w:val="nil"/>
            </w:tcBorders>
            <w:textDirection w:val="tbRlV"/>
            <w:vAlign w:val="top"/>
          </w:tcPr>
          <w:p w14:paraId="59D02D2F">
            <w:pPr>
              <w:pStyle w:val="12"/>
              <w:pageBreakBefore w:val="0"/>
              <w:widowControl/>
              <w:kinsoku/>
              <w:wordWrap/>
              <w:overflowPunct w:val="0"/>
              <w:topLinePunct w:val="0"/>
              <w:autoSpaceDE w:val="0"/>
              <w:autoSpaceDN w:val="0"/>
              <w:bidi w:val="0"/>
              <w:adjustRightInd w:val="0"/>
              <w:spacing w:before="241" w:line="114" w:lineRule="exact"/>
              <w:ind w:left="1388"/>
              <w:textAlignment w:val="baseline"/>
            </w:pPr>
            <w:r>
              <w:rPr>
                <w:spacing w:val="45"/>
                <w:w w:val="125"/>
                <w:position w:val="-3"/>
              </w:rPr>
              <w:t>1</w:t>
            </w:r>
          </w:p>
        </w:tc>
        <w:tc>
          <w:tcPr>
            <w:tcW w:w="1224" w:type="dxa"/>
            <w:vAlign w:val="top"/>
          </w:tcPr>
          <w:p w14:paraId="324EF111">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173D48BB">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3609762C">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55012ABE">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34720303">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67B286B1">
            <w:pPr>
              <w:pStyle w:val="12"/>
              <w:pageBreakBefore w:val="0"/>
              <w:widowControl/>
              <w:kinsoku/>
              <w:wordWrap/>
              <w:overflowPunct w:val="0"/>
              <w:topLinePunct w:val="0"/>
              <w:autoSpaceDE w:val="0"/>
              <w:autoSpaceDN w:val="0"/>
              <w:bidi w:val="0"/>
              <w:adjustRightInd w:val="0"/>
              <w:spacing w:before="62" w:line="219" w:lineRule="auto"/>
              <w:ind w:left="184"/>
              <w:textAlignment w:val="baseline"/>
            </w:pPr>
            <w:r>
              <w:rPr>
                <w:spacing w:val="4"/>
              </w:rPr>
              <w:t>幼儿来园</w:t>
            </w:r>
          </w:p>
          <w:p w14:paraId="59C488D2">
            <w:pPr>
              <w:pStyle w:val="12"/>
              <w:pageBreakBefore w:val="0"/>
              <w:widowControl/>
              <w:kinsoku/>
              <w:wordWrap/>
              <w:overflowPunct w:val="0"/>
              <w:topLinePunct w:val="0"/>
              <w:autoSpaceDE w:val="0"/>
              <w:autoSpaceDN w:val="0"/>
              <w:bidi w:val="0"/>
              <w:adjustRightInd w:val="0"/>
              <w:spacing w:before="94" w:line="219" w:lineRule="auto"/>
              <w:ind w:left="375"/>
              <w:textAlignment w:val="baseline"/>
            </w:pPr>
            <w:r>
              <w:rPr>
                <w:spacing w:val="7"/>
              </w:rPr>
              <w:t>保育</w:t>
            </w:r>
          </w:p>
        </w:tc>
        <w:tc>
          <w:tcPr>
            <w:tcW w:w="6209" w:type="dxa"/>
            <w:vAlign w:val="top"/>
          </w:tcPr>
          <w:p w14:paraId="518BEAE0">
            <w:pPr>
              <w:pStyle w:val="12"/>
              <w:pageBreakBefore w:val="0"/>
              <w:widowControl/>
              <w:kinsoku/>
              <w:wordWrap/>
              <w:overflowPunct w:val="0"/>
              <w:topLinePunct w:val="0"/>
              <w:autoSpaceDE w:val="0"/>
              <w:autoSpaceDN w:val="0"/>
              <w:bidi w:val="0"/>
              <w:adjustRightInd w:val="0"/>
              <w:spacing w:before="119" w:line="313" w:lineRule="auto"/>
              <w:ind w:left="75" w:firstLine="179"/>
              <w:textAlignment w:val="baseline"/>
            </w:pPr>
            <w:r>
              <w:t>学生从指导老师处接到该班30名幼儿来园保育工作任务。要求学生</w:t>
            </w:r>
            <w:r>
              <w:rPr>
                <w:spacing w:val="4"/>
              </w:rPr>
              <w:t xml:space="preserve"> </w:t>
            </w:r>
            <w:r>
              <w:t>在7:00幼儿来园前为幼儿创设整洁舒适的来园环</w:t>
            </w:r>
            <w:r>
              <w:rPr>
                <w:spacing w:val="-1"/>
              </w:rPr>
              <w:t>境，7:00-8:00来</w:t>
            </w:r>
          </w:p>
          <w:p w14:paraId="02479AB6">
            <w:pPr>
              <w:pStyle w:val="12"/>
              <w:pageBreakBefore w:val="0"/>
              <w:widowControl/>
              <w:kinsoku/>
              <w:wordWrap/>
              <w:overflowPunct w:val="0"/>
              <w:topLinePunct w:val="0"/>
              <w:autoSpaceDE w:val="0"/>
              <w:autoSpaceDN w:val="0"/>
              <w:bidi w:val="0"/>
              <w:adjustRightInd w:val="0"/>
              <w:spacing w:before="15" w:line="322" w:lineRule="auto"/>
              <w:ind w:left="65" w:firstLine="10"/>
              <w:textAlignment w:val="baseline"/>
            </w:pPr>
            <w:r>
              <w:rPr>
                <w:spacing w:val="-6"/>
              </w:rPr>
              <w:t>园时热情接待幼儿及家长，归纳整理幼儿生活</w:t>
            </w:r>
            <w:r>
              <w:rPr>
                <w:spacing w:val="-7"/>
              </w:rPr>
              <w:t>物品等保育工作，帮助幼</w:t>
            </w:r>
            <w:r>
              <w:t xml:space="preserve"> </w:t>
            </w:r>
            <w:r>
              <w:rPr>
                <w:spacing w:val="-6"/>
              </w:rPr>
              <w:t>儿养成良好的自我服务意识与生活习惯。任务完成后接受指导</w:t>
            </w:r>
            <w:r>
              <w:rPr>
                <w:spacing w:val="-7"/>
              </w:rPr>
              <w:t>老师评价</w:t>
            </w:r>
            <w:r>
              <w:t xml:space="preserve"> </w:t>
            </w:r>
            <w:r>
              <w:rPr>
                <w:spacing w:val="-1"/>
              </w:rPr>
              <w:t>及反馈，完善来园保育工作的操作流程。</w:t>
            </w:r>
          </w:p>
          <w:p w14:paraId="61E8D2B0">
            <w:pPr>
              <w:pStyle w:val="12"/>
              <w:pageBreakBefore w:val="0"/>
              <w:widowControl/>
              <w:kinsoku/>
              <w:wordWrap/>
              <w:overflowPunct w:val="0"/>
              <w:topLinePunct w:val="0"/>
              <w:autoSpaceDE w:val="0"/>
              <w:autoSpaceDN w:val="0"/>
              <w:bidi w:val="0"/>
              <w:adjustRightInd w:val="0"/>
              <w:spacing w:before="4" w:line="303" w:lineRule="auto"/>
              <w:ind w:left="14" w:firstLine="236"/>
              <w:textAlignment w:val="baseline"/>
            </w:pPr>
            <w:r>
              <w:rPr>
                <w:spacing w:val="-9"/>
              </w:rPr>
              <w:t>学生接到指导老师安排的幼儿来园保育工作任务；查阅学习《幼儿园</w:t>
            </w:r>
            <w:r>
              <w:rPr>
                <w:spacing w:val="5"/>
              </w:rPr>
              <w:t xml:space="preserve">  </w:t>
            </w:r>
            <w:r>
              <w:rPr>
                <w:spacing w:val="-7"/>
              </w:rPr>
              <w:t>一日生活环节的组织策略》等文件，与指导老师或同学沟通</w:t>
            </w:r>
            <w:r>
              <w:rPr>
                <w:spacing w:val="-8"/>
              </w:rPr>
              <w:t>交流，分析</w:t>
            </w:r>
            <w:r>
              <w:t xml:space="preserve">  </w:t>
            </w:r>
            <w:r>
              <w:rPr>
                <w:spacing w:val="-7"/>
              </w:rPr>
              <w:t>大班幼儿年龄特点及能力水平，明确来园保育规范操作要求</w:t>
            </w:r>
            <w:r>
              <w:rPr>
                <w:spacing w:val="-8"/>
              </w:rPr>
              <w:t>；在幼儿来</w:t>
            </w:r>
            <w:r>
              <w:t xml:space="preserve">  </w:t>
            </w:r>
            <w:r>
              <w:rPr>
                <w:spacing w:val="-4"/>
              </w:rPr>
              <w:t>园前做好个人卫生和仪容仪表的准备，进行</w:t>
            </w:r>
            <w:r>
              <w:rPr>
                <w:spacing w:val="-5"/>
              </w:rPr>
              <w:t>班级整体环境的安全检查，</w:t>
            </w:r>
          </w:p>
        </w:tc>
        <w:tc>
          <w:tcPr>
            <w:tcW w:w="945" w:type="dxa"/>
            <w:tcBorders>
              <w:right w:val="nil"/>
            </w:tcBorders>
            <w:vAlign w:val="top"/>
          </w:tcPr>
          <w:p w14:paraId="1EEA27E0">
            <w:pPr>
              <w:pageBreakBefore w:val="0"/>
              <w:widowControl/>
              <w:kinsoku/>
              <w:wordWrap/>
              <w:overflowPunct w:val="0"/>
              <w:topLinePunct w:val="0"/>
              <w:autoSpaceDE w:val="0"/>
              <w:autoSpaceDN w:val="0"/>
              <w:bidi w:val="0"/>
              <w:adjustRightInd w:val="0"/>
              <w:spacing w:line="275" w:lineRule="auto"/>
              <w:textAlignment w:val="baseline"/>
              <w:rPr>
                <w:rFonts w:ascii="Arial"/>
                <w:sz w:val="21"/>
              </w:rPr>
            </w:pPr>
          </w:p>
          <w:p w14:paraId="5AF7C360">
            <w:pPr>
              <w:pageBreakBefore w:val="0"/>
              <w:widowControl/>
              <w:kinsoku/>
              <w:wordWrap/>
              <w:overflowPunct w:val="0"/>
              <w:topLinePunct w:val="0"/>
              <w:autoSpaceDE w:val="0"/>
              <w:autoSpaceDN w:val="0"/>
              <w:bidi w:val="0"/>
              <w:adjustRightInd w:val="0"/>
              <w:spacing w:line="275" w:lineRule="auto"/>
              <w:textAlignment w:val="baseline"/>
              <w:rPr>
                <w:rFonts w:ascii="Arial"/>
                <w:sz w:val="21"/>
              </w:rPr>
            </w:pPr>
          </w:p>
          <w:p w14:paraId="16A0E7BF">
            <w:pPr>
              <w:pageBreakBefore w:val="0"/>
              <w:widowControl/>
              <w:kinsoku/>
              <w:wordWrap/>
              <w:overflowPunct w:val="0"/>
              <w:topLinePunct w:val="0"/>
              <w:autoSpaceDE w:val="0"/>
              <w:autoSpaceDN w:val="0"/>
              <w:bidi w:val="0"/>
              <w:adjustRightInd w:val="0"/>
              <w:spacing w:line="276" w:lineRule="auto"/>
              <w:textAlignment w:val="baseline"/>
              <w:rPr>
                <w:rFonts w:ascii="Arial"/>
                <w:sz w:val="21"/>
              </w:rPr>
            </w:pPr>
          </w:p>
          <w:p w14:paraId="00B2C7D3">
            <w:pPr>
              <w:pageBreakBefore w:val="0"/>
              <w:widowControl/>
              <w:kinsoku/>
              <w:wordWrap/>
              <w:overflowPunct w:val="0"/>
              <w:topLinePunct w:val="0"/>
              <w:autoSpaceDE w:val="0"/>
              <w:autoSpaceDN w:val="0"/>
              <w:bidi w:val="0"/>
              <w:adjustRightInd w:val="0"/>
              <w:spacing w:line="276" w:lineRule="auto"/>
              <w:textAlignment w:val="baseline"/>
              <w:rPr>
                <w:rFonts w:ascii="Arial"/>
                <w:sz w:val="21"/>
              </w:rPr>
            </w:pPr>
          </w:p>
          <w:p w14:paraId="2D677055">
            <w:pPr>
              <w:pageBreakBefore w:val="0"/>
              <w:widowControl/>
              <w:kinsoku/>
              <w:wordWrap/>
              <w:overflowPunct w:val="0"/>
              <w:topLinePunct w:val="0"/>
              <w:autoSpaceDE w:val="0"/>
              <w:autoSpaceDN w:val="0"/>
              <w:bidi w:val="0"/>
              <w:adjustRightInd w:val="0"/>
              <w:spacing w:line="276" w:lineRule="auto"/>
              <w:textAlignment w:val="baseline"/>
              <w:rPr>
                <w:rFonts w:ascii="Arial"/>
                <w:sz w:val="21"/>
              </w:rPr>
            </w:pPr>
          </w:p>
          <w:p w14:paraId="2BA5786B">
            <w:pPr>
              <w:pStyle w:val="12"/>
              <w:pageBreakBefore w:val="0"/>
              <w:widowControl/>
              <w:kinsoku/>
              <w:wordWrap/>
              <w:overflowPunct w:val="0"/>
              <w:topLinePunct w:val="0"/>
              <w:autoSpaceDE w:val="0"/>
              <w:autoSpaceDN w:val="0"/>
              <w:bidi w:val="0"/>
              <w:adjustRightInd w:val="0"/>
              <w:spacing w:before="62" w:line="241" w:lineRule="auto"/>
              <w:ind w:left="335"/>
              <w:textAlignment w:val="baseline"/>
            </w:pPr>
            <w:r>
              <w:rPr>
                <w:spacing w:val="-3"/>
              </w:rPr>
              <w:t>24</w:t>
            </w:r>
          </w:p>
        </w:tc>
      </w:tr>
    </w:tbl>
    <w:p w14:paraId="4A65EE74">
      <w:pPr>
        <w:pStyle w:val="5"/>
        <w:pageBreakBefore w:val="0"/>
        <w:widowControl/>
        <w:kinsoku/>
        <w:wordWrap/>
        <w:overflowPunct w:val="0"/>
        <w:topLinePunct w:val="0"/>
        <w:autoSpaceDE w:val="0"/>
        <w:autoSpaceDN w:val="0"/>
        <w:bidi w:val="0"/>
        <w:adjustRightInd w:val="0"/>
        <w:textAlignment w:val="baseline"/>
      </w:pPr>
    </w:p>
    <w:p w14:paraId="6A35C705">
      <w:pPr>
        <w:pageBreakBefore w:val="0"/>
        <w:widowControl/>
        <w:kinsoku/>
        <w:wordWrap/>
        <w:overflowPunct w:val="0"/>
        <w:topLinePunct w:val="0"/>
        <w:autoSpaceDE w:val="0"/>
        <w:autoSpaceDN w:val="0"/>
        <w:bidi w:val="0"/>
        <w:adjustRightInd w:val="0"/>
        <w:textAlignment w:val="baseline"/>
        <w:sectPr>
          <w:footerReference r:id="rId45" w:type="default"/>
          <w:pgSz w:w="11906" w:h="16838"/>
          <w:pgMar w:top="1417" w:right="1417" w:bottom="1417" w:left="1417" w:header="204" w:footer="705" w:gutter="0"/>
          <w:pgNumType w:fmt="decimal"/>
          <w:cols w:space="0" w:num="1"/>
          <w:rtlGutter w:val="0"/>
          <w:docGrid w:linePitch="0" w:charSpace="0"/>
        </w:sectPr>
      </w:pPr>
    </w:p>
    <w:tbl>
      <w:tblPr>
        <w:tblStyle w:val="11"/>
        <w:tblW w:w="89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8"/>
        <w:gridCol w:w="1234"/>
        <w:gridCol w:w="6202"/>
        <w:gridCol w:w="955"/>
      </w:tblGrid>
      <w:tr w14:paraId="39F78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2" w:hRule="atLeast"/>
        </w:trPr>
        <w:tc>
          <w:tcPr>
            <w:tcW w:w="568" w:type="dxa"/>
            <w:tcBorders>
              <w:left w:val="nil"/>
            </w:tcBorders>
            <w:vAlign w:val="top"/>
          </w:tcPr>
          <w:p w14:paraId="42196175">
            <w:pPr>
              <w:pageBreakBefore w:val="0"/>
              <w:widowControl/>
              <w:kinsoku/>
              <w:wordWrap/>
              <w:overflowPunct w:val="0"/>
              <w:topLinePunct w:val="0"/>
              <w:autoSpaceDE w:val="0"/>
              <w:autoSpaceDN w:val="0"/>
              <w:bidi w:val="0"/>
              <w:adjustRightInd w:val="0"/>
              <w:spacing w:line="298" w:lineRule="auto"/>
              <w:textAlignment w:val="baseline"/>
              <w:rPr>
                <w:rFonts w:ascii="Arial"/>
                <w:sz w:val="21"/>
              </w:rPr>
            </w:pPr>
          </w:p>
          <w:p w14:paraId="0CA830D6">
            <w:pPr>
              <w:pageBreakBefore w:val="0"/>
              <w:widowControl/>
              <w:kinsoku/>
              <w:wordWrap/>
              <w:overflowPunct w:val="0"/>
              <w:topLinePunct w:val="0"/>
              <w:autoSpaceDE w:val="0"/>
              <w:autoSpaceDN w:val="0"/>
              <w:bidi w:val="0"/>
              <w:adjustRightInd w:val="0"/>
              <w:spacing w:line="298" w:lineRule="auto"/>
              <w:textAlignment w:val="baseline"/>
              <w:rPr>
                <w:rFonts w:ascii="Arial"/>
                <w:sz w:val="21"/>
              </w:rPr>
            </w:pPr>
          </w:p>
          <w:p w14:paraId="5303F572">
            <w:pPr>
              <w:pageBreakBefore w:val="0"/>
              <w:widowControl/>
              <w:kinsoku/>
              <w:wordWrap/>
              <w:overflowPunct w:val="0"/>
              <w:topLinePunct w:val="0"/>
              <w:autoSpaceDE w:val="0"/>
              <w:autoSpaceDN w:val="0"/>
              <w:bidi w:val="0"/>
              <w:adjustRightInd w:val="0"/>
              <w:spacing w:line="298" w:lineRule="auto"/>
              <w:textAlignment w:val="baseline"/>
              <w:rPr>
                <w:rFonts w:ascii="Arial"/>
                <w:sz w:val="21"/>
              </w:rPr>
            </w:pPr>
          </w:p>
          <w:p w14:paraId="5AABECDE">
            <w:pPr>
              <w:pageBreakBefore w:val="0"/>
              <w:widowControl/>
              <w:kinsoku/>
              <w:wordWrap/>
              <w:overflowPunct w:val="0"/>
              <w:topLinePunct w:val="0"/>
              <w:autoSpaceDE w:val="0"/>
              <w:autoSpaceDN w:val="0"/>
              <w:bidi w:val="0"/>
              <w:adjustRightInd w:val="0"/>
              <w:spacing w:line="298" w:lineRule="auto"/>
              <w:textAlignment w:val="baseline"/>
              <w:rPr>
                <w:rFonts w:ascii="Arial"/>
                <w:sz w:val="21"/>
              </w:rPr>
            </w:pPr>
          </w:p>
          <w:p w14:paraId="665F05E3">
            <w:pPr>
              <w:pStyle w:val="12"/>
              <w:pageBreakBefore w:val="0"/>
              <w:widowControl/>
              <w:kinsoku/>
              <w:wordWrap/>
              <w:overflowPunct w:val="0"/>
              <w:topLinePunct w:val="0"/>
              <w:autoSpaceDE w:val="0"/>
              <w:autoSpaceDN w:val="0"/>
              <w:bidi w:val="0"/>
              <w:adjustRightInd w:val="0"/>
              <w:spacing w:before="62" w:line="241" w:lineRule="auto"/>
              <w:ind w:left="210"/>
              <w:textAlignment w:val="baseline"/>
            </w:pPr>
            <w:r>
              <w:t>1</w:t>
            </w:r>
          </w:p>
        </w:tc>
        <w:tc>
          <w:tcPr>
            <w:tcW w:w="1234" w:type="dxa"/>
            <w:vAlign w:val="top"/>
          </w:tcPr>
          <w:p w14:paraId="675BB2FC">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30318B69">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CD8356D">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1B4B6760">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F8BC634">
            <w:pPr>
              <w:pStyle w:val="12"/>
              <w:pageBreakBefore w:val="0"/>
              <w:widowControl/>
              <w:kinsoku/>
              <w:wordWrap/>
              <w:overflowPunct w:val="0"/>
              <w:topLinePunct w:val="0"/>
              <w:autoSpaceDE w:val="0"/>
              <w:autoSpaceDN w:val="0"/>
              <w:bidi w:val="0"/>
              <w:adjustRightInd w:val="0"/>
              <w:spacing w:before="62" w:line="219" w:lineRule="auto"/>
              <w:ind w:left="184"/>
              <w:textAlignment w:val="baseline"/>
            </w:pPr>
            <w:r>
              <w:rPr>
                <w:spacing w:val="4"/>
              </w:rPr>
              <w:t>幼儿来园</w:t>
            </w:r>
          </w:p>
          <w:p w14:paraId="439AB384">
            <w:pPr>
              <w:pStyle w:val="12"/>
              <w:pageBreakBefore w:val="0"/>
              <w:widowControl/>
              <w:kinsoku/>
              <w:wordWrap/>
              <w:overflowPunct w:val="0"/>
              <w:topLinePunct w:val="0"/>
              <w:autoSpaceDE w:val="0"/>
              <w:autoSpaceDN w:val="0"/>
              <w:bidi w:val="0"/>
              <w:adjustRightInd w:val="0"/>
              <w:spacing w:before="94" w:line="219" w:lineRule="auto"/>
              <w:ind w:left="375"/>
              <w:textAlignment w:val="baseline"/>
            </w:pPr>
            <w:r>
              <w:rPr>
                <w:spacing w:val="7"/>
              </w:rPr>
              <w:t>保育</w:t>
            </w:r>
          </w:p>
        </w:tc>
        <w:tc>
          <w:tcPr>
            <w:tcW w:w="6202" w:type="dxa"/>
            <w:vAlign w:val="top"/>
          </w:tcPr>
          <w:p w14:paraId="3C6A0A3F">
            <w:pPr>
              <w:pStyle w:val="12"/>
              <w:pageBreakBefore w:val="0"/>
              <w:widowControl/>
              <w:kinsoku/>
              <w:wordWrap/>
              <w:overflowPunct w:val="0"/>
              <w:topLinePunct w:val="0"/>
              <w:autoSpaceDE w:val="0"/>
              <w:autoSpaceDN w:val="0"/>
              <w:bidi w:val="0"/>
              <w:adjustRightInd w:val="0"/>
              <w:spacing w:before="82" w:line="325" w:lineRule="auto"/>
              <w:ind w:left="75" w:hanging="10"/>
              <w:jc w:val="both"/>
              <w:textAlignment w:val="baseline"/>
            </w:pPr>
            <w:r>
              <w:rPr>
                <w:spacing w:val="-6"/>
              </w:rPr>
              <w:t>准备幼儿入园生活用品；做好来园时保育工作的实施开展</w:t>
            </w:r>
            <w:r>
              <w:rPr>
                <w:spacing w:val="-7"/>
              </w:rPr>
              <w:t>，包括热情接</w:t>
            </w:r>
            <w:r>
              <w:t xml:space="preserve"> </w:t>
            </w:r>
            <w:r>
              <w:rPr>
                <w:spacing w:val="-7"/>
              </w:rPr>
              <w:t>待幼儿与家长、指导幼儿有序摆放个人物品、了解幼儿晨检情况、关注</w:t>
            </w:r>
            <w:r>
              <w:rPr>
                <w:spacing w:val="18"/>
              </w:rPr>
              <w:t xml:space="preserve"> </w:t>
            </w:r>
            <w:r>
              <w:rPr>
                <w:spacing w:val="-6"/>
              </w:rPr>
              <w:t>并及时处理幼儿异常情况；听取指导老师对来</w:t>
            </w:r>
            <w:r>
              <w:rPr>
                <w:spacing w:val="-7"/>
              </w:rPr>
              <w:t>园保育规范操作的反馈意</w:t>
            </w:r>
            <w:r>
              <w:t xml:space="preserve"> 见，反思并完善来园保育工作流程。</w:t>
            </w:r>
          </w:p>
          <w:p w14:paraId="64B1A6EF">
            <w:pPr>
              <w:pStyle w:val="12"/>
              <w:pageBreakBefore w:val="0"/>
              <w:widowControl/>
              <w:kinsoku/>
              <w:wordWrap/>
              <w:overflowPunct w:val="0"/>
              <w:topLinePunct w:val="0"/>
              <w:autoSpaceDE w:val="0"/>
              <w:autoSpaceDN w:val="0"/>
              <w:bidi w:val="0"/>
              <w:adjustRightInd w:val="0"/>
              <w:spacing w:line="299" w:lineRule="auto"/>
              <w:ind w:left="65" w:firstLine="189"/>
              <w:jc w:val="both"/>
              <w:textAlignment w:val="baseline"/>
            </w:pPr>
            <w:r>
              <w:rPr>
                <w:spacing w:val="-6"/>
              </w:rPr>
              <w:t>来园保育的工作过程和工作要点符合园所相关标准和</w:t>
            </w:r>
            <w:r>
              <w:rPr>
                <w:spacing w:val="-7"/>
              </w:rPr>
              <w:t>要求，遵守《幼</w:t>
            </w:r>
            <w:r>
              <w:t xml:space="preserve"> </w:t>
            </w:r>
            <w:r>
              <w:rPr>
                <w:spacing w:val="-12"/>
              </w:rPr>
              <w:t>儿园保育员工作指南》《幼儿园一日生活组织与实施》《幼儿园保育工作</w:t>
            </w:r>
            <w:r>
              <w:rPr>
                <w:spacing w:val="7"/>
              </w:rPr>
              <w:t xml:space="preserve"> </w:t>
            </w:r>
            <w:r>
              <w:rPr>
                <w:spacing w:val="-12"/>
              </w:rPr>
              <w:t>手册》《幼儿园一日生活环节的组织策略》《托儿所幼儿园卫生保健工作</w:t>
            </w:r>
            <w:r>
              <w:rPr>
                <w:spacing w:val="7"/>
              </w:rPr>
              <w:t xml:space="preserve"> </w:t>
            </w:r>
            <w:r>
              <w:rPr>
                <w:spacing w:val="-1"/>
              </w:rPr>
              <w:t>规范》等相关规定要求，有序开展来园环节保育工作。</w:t>
            </w:r>
          </w:p>
        </w:tc>
        <w:tc>
          <w:tcPr>
            <w:tcW w:w="955" w:type="dxa"/>
            <w:tcBorders>
              <w:right w:val="nil"/>
            </w:tcBorders>
            <w:vAlign w:val="top"/>
          </w:tcPr>
          <w:p w14:paraId="3A82A82D">
            <w:pPr>
              <w:pageBreakBefore w:val="0"/>
              <w:widowControl/>
              <w:kinsoku/>
              <w:wordWrap/>
              <w:overflowPunct w:val="0"/>
              <w:topLinePunct w:val="0"/>
              <w:autoSpaceDE w:val="0"/>
              <w:autoSpaceDN w:val="0"/>
              <w:bidi w:val="0"/>
              <w:adjustRightInd w:val="0"/>
              <w:textAlignment w:val="baseline"/>
              <w:rPr>
                <w:rFonts w:ascii="Arial"/>
                <w:sz w:val="21"/>
              </w:rPr>
            </w:pPr>
          </w:p>
        </w:tc>
      </w:tr>
      <w:tr w14:paraId="0CBE4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7" w:hRule="atLeast"/>
        </w:trPr>
        <w:tc>
          <w:tcPr>
            <w:tcW w:w="568" w:type="dxa"/>
            <w:tcBorders>
              <w:left w:val="nil"/>
            </w:tcBorders>
            <w:vAlign w:val="top"/>
          </w:tcPr>
          <w:p w14:paraId="743EC84A">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0027058F">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983964C">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F6A8FD6">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7C0CD83">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1C552F1">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E2B6C0D">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5701FB2E">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30A6838D">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64EEBB01">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0313769">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3B64BB2">
            <w:pPr>
              <w:pStyle w:val="12"/>
              <w:pageBreakBefore w:val="0"/>
              <w:widowControl/>
              <w:kinsoku/>
              <w:wordWrap/>
              <w:overflowPunct w:val="0"/>
              <w:topLinePunct w:val="0"/>
              <w:autoSpaceDE w:val="0"/>
              <w:autoSpaceDN w:val="0"/>
              <w:bidi w:val="0"/>
              <w:adjustRightInd w:val="0"/>
              <w:spacing w:before="62" w:line="241" w:lineRule="auto"/>
              <w:ind w:left="210"/>
              <w:textAlignment w:val="baseline"/>
            </w:pPr>
            <w:r>
              <w:t>2</w:t>
            </w:r>
          </w:p>
        </w:tc>
        <w:tc>
          <w:tcPr>
            <w:tcW w:w="1234" w:type="dxa"/>
            <w:vAlign w:val="top"/>
          </w:tcPr>
          <w:p w14:paraId="6679C5FF">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22A9D2E1">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0A15FCC1">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7FFD631">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1146AD12">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1E7568EF">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7A75DD1F">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217C7D3B">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1EB3D6BB">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F6B4EE5">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119EC73A">
            <w:pPr>
              <w:pStyle w:val="12"/>
              <w:pageBreakBefore w:val="0"/>
              <w:widowControl/>
              <w:kinsoku/>
              <w:wordWrap/>
              <w:overflowPunct w:val="0"/>
              <w:topLinePunct w:val="0"/>
              <w:autoSpaceDE w:val="0"/>
              <w:autoSpaceDN w:val="0"/>
              <w:bidi w:val="0"/>
              <w:adjustRightInd w:val="0"/>
              <w:spacing w:before="62" w:line="303" w:lineRule="auto"/>
              <w:ind w:left="374" w:right="203" w:hanging="190"/>
              <w:textAlignment w:val="baseline"/>
            </w:pPr>
            <w:r>
              <w:rPr>
                <w:spacing w:val="-3"/>
              </w:rPr>
              <w:t>幼儿进餐</w:t>
            </w:r>
            <w:r>
              <w:rPr>
                <w:spacing w:val="2"/>
              </w:rPr>
              <w:t xml:space="preserve"> </w:t>
            </w:r>
            <w:r>
              <w:rPr>
                <w:spacing w:val="7"/>
              </w:rPr>
              <w:t>保育</w:t>
            </w:r>
          </w:p>
        </w:tc>
        <w:tc>
          <w:tcPr>
            <w:tcW w:w="6202" w:type="dxa"/>
            <w:vAlign w:val="top"/>
          </w:tcPr>
          <w:p w14:paraId="390DDBCF">
            <w:pPr>
              <w:pStyle w:val="12"/>
              <w:pageBreakBefore w:val="0"/>
              <w:widowControl/>
              <w:kinsoku/>
              <w:wordWrap/>
              <w:overflowPunct w:val="0"/>
              <w:topLinePunct w:val="0"/>
              <w:autoSpaceDE w:val="0"/>
              <w:autoSpaceDN w:val="0"/>
              <w:bidi w:val="0"/>
              <w:adjustRightInd w:val="0"/>
              <w:spacing w:before="119" w:line="324" w:lineRule="auto"/>
              <w:ind w:left="14" w:firstLine="236"/>
              <w:textAlignment w:val="baseline"/>
            </w:pPr>
            <w:r>
              <w:rPr>
                <w:spacing w:val="-3"/>
              </w:rPr>
              <w:t>根据幼儿园一日生活进餐要求，学生从指导老师处接到进餐保</w:t>
            </w:r>
            <w:r>
              <w:rPr>
                <w:spacing w:val="-4"/>
              </w:rPr>
              <w:t>育任</w:t>
            </w:r>
            <w:r>
              <w:t xml:space="preserve">  务，在11:00-12:00午餐环节，对班内25名幼</w:t>
            </w:r>
            <w:r>
              <w:rPr>
                <w:spacing w:val="-1"/>
              </w:rPr>
              <w:t>儿进行进餐保育。学生</w:t>
            </w:r>
            <w:r>
              <w:t xml:space="preserve">  </w:t>
            </w:r>
            <w:r>
              <w:rPr>
                <w:spacing w:val="-7"/>
              </w:rPr>
              <w:t>需按操作要求领取幼儿午餐食物和所需器皿，做好幼儿进餐时的生活照</w:t>
            </w:r>
            <w:r>
              <w:rPr>
                <w:spacing w:val="7"/>
              </w:rPr>
              <w:t xml:space="preserve"> </w:t>
            </w:r>
            <w:r>
              <w:rPr>
                <w:spacing w:val="-4"/>
              </w:rPr>
              <w:t>料、进餐自理能力的教育指导工作，餐后的</w:t>
            </w:r>
            <w:r>
              <w:rPr>
                <w:spacing w:val="-5"/>
              </w:rPr>
              <w:t>进餐区及餐具的整理工作，</w:t>
            </w:r>
            <w:r>
              <w:t xml:space="preserve"> </w:t>
            </w:r>
            <w:r>
              <w:rPr>
                <w:spacing w:val="-7"/>
              </w:rPr>
              <w:t>正确指导幼儿文明进餐，培养幼儿养成良好的进餐习惯，营造舒适温馨</w:t>
            </w:r>
            <w:r>
              <w:t xml:space="preserve">  </w:t>
            </w:r>
            <w:r>
              <w:rPr>
                <w:spacing w:val="-1"/>
              </w:rPr>
              <w:t>的进餐氛围。任务完成后接受指导老师及同学的检查、评价与反馈。</w:t>
            </w:r>
          </w:p>
          <w:p w14:paraId="108FF028">
            <w:pPr>
              <w:pStyle w:val="12"/>
              <w:pageBreakBefore w:val="0"/>
              <w:widowControl/>
              <w:kinsoku/>
              <w:wordWrap/>
              <w:overflowPunct w:val="0"/>
              <w:topLinePunct w:val="0"/>
              <w:autoSpaceDE w:val="0"/>
              <w:autoSpaceDN w:val="0"/>
              <w:bidi w:val="0"/>
              <w:adjustRightInd w:val="0"/>
              <w:spacing w:before="7" w:line="321" w:lineRule="auto"/>
              <w:ind w:left="14" w:firstLine="236"/>
              <w:textAlignment w:val="baseline"/>
            </w:pPr>
            <w:r>
              <w:rPr>
                <w:spacing w:val="-9"/>
              </w:rPr>
              <w:t>学生从指导老师处接到进餐保育任务；查阅学习幼儿进餐保育的工作</w:t>
            </w:r>
            <w:r>
              <w:rPr>
                <w:spacing w:val="3"/>
              </w:rPr>
              <w:t xml:space="preserve">  </w:t>
            </w:r>
            <w:r>
              <w:rPr>
                <w:spacing w:val="-7"/>
              </w:rPr>
              <w:t>要求，了解午餐食物名称、各年龄段幼儿进餐时的行为要求以及本</w:t>
            </w:r>
            <w:r>
              <w:rPr>
                <w:spacing w:val="-8"/>
              </w:rPr>
              <w:t>班幼</w:t>
            </w:r>
            <w:r>
              <w:t xml:space="preserve">  </w:t>
            </w:r>
            <w:r>
              <w:rPr>
                <w:spacing w:val="-4"/>
              </w:rPr>
              <w:t>儿和特殊儿的进餐情况，明确进餐保育工作</w:t>
            </w:r>
            <w:r>
              <w:rPr>
                <w:spacing w:val="-5"/>
              </w:rPr>
              <w:t>的具体流程；幼儿进餐前，</w:t>
            </w:r>
            <w:r>
              <w:t xml:space="preserve"> </w:t>
            </w:r>
            <w:r>
              <w:rPr>
                <w:spacing w:val="-7"/>
              </w:rPr>
              <w:t>充分做好进餐前的准备工作，包括幼儿进餐食物准备，餐具的准备</w:t>
            </w:r>
            <w:r>
              <w:rPr>
                <w:spacing w:val="-8"/>
              </w:rPr>
              <w:t>，幼</w:t>
            </w:r>
            <w:r>
              <w:t xml:space="preserve">  </w:t>
            </w:r>
            <w:r>
              <w:rPr>
                <w:spacing w:val="-7"/>
              </w:rPr>
              <w:t>儿进餐前的情绪引导；餐中注意观察幼儿进餐情况，指导幼儿有序正确</w:t>
            </w:r>
            <w:r>
              <w:t xml:space="preserve">  </w:t>
            </w:r>
            <w:r>
              <w:rPr>
                <w:spacing w:val="-3"/>
              </w:rPr>
              <w:t>进餐，关注肥胖儿、体弱儿、挑食儿等特殊幼儿，进行相应的保育护</w:t>
            </w:r>
            <w:r>
              <w:rPr>
                <w:spacing w:val="7"/>
              </w:rPr>
              <w:t xml:space="preserve">  </w:t>
            </w:r>
            <w:r>
              <w:rPr>
                <w:spacing w:val="-4"/>
              </w:rPr>
              <w:t>理，餐后进行进餐区及餐具整理工作；听取</w:t>
            </w:r>
            <w:r>
              <w:rPr>
                <w:spacing w:val="-5"/>
              </w:rPr>
              <w:t>指导老师及同学意见反馈，</w:t>
            </w:r>
            <w:r>
              <w:t xml:space="preserve"> </w:t>
            </w:r>
            <w:r>
              <w:rPr>
                <w:spacing w:val="-1"/>
              </w:rPr>
              <w:t>分析进餐保育意见，完善幼儿进餐保育工作流程。</w:t>
            </w:r>
          </w:p>
          <w:p w14:paraId="2811EF36">
            <w:pPr>
              <w:pStyle w:val="12"/>
              <w:pageBreakBefore w:val="0"/>
              <w:widowControl/>
              <w:kinsoku/>
              <w:wordWrap/>
              <w:overflowPunct w:val="0"/>
              <w:topLinePunct w:val="0"/>
              <w:autoSpaceDE w:val="0"/>
              <w:autoSpaceDN w:val="0"/>
              <w:bidi w:val="0"/>
              <w:adjustRightInd w:val="0"/>
              <w:spacing w:before="1" w:line="299" w:lineRule="auto"/>
              <w:ind w:left="75" w:firstLine="189"/>
              <w:textAlignment w:val="baseline"/>
            </w:pPr>
            <w:r>
              <w:rPr>
                <w:spacing w:val="-6"/>
              </w:rPr>
              <w:t>进餐保育的工作要点及工作流程，遵守《幼儿园</w:t>
            </w:r>
            <w:r>
              <w:rPr>
                <w:spacing w:val="-7"/>
              </w:rPr>
              <w:t>工作规程》《3～6岁</w:t>
            </w:r>
            <w:r>
              <w:t xml:space="preserve"> </w:t>
            </w:r>
            <w:r>
              <w:rPr>
                <w:spacing w:val="-13"/>
              </w:rPr>
              <w:t>儿童学习与发展指南》《国家生活饮食卫生标准》《幼儿园一日生活过渡</w:t>
            </w:r>
            <w:r>
              <w:rPr>
                <w:spacing w:val="13"/>
              </w:rPr>
              <w:t xml:space="preserve"> </w:t>
            </w:r>
            <w:r>
              <w:rPr>
                <w:spacing w:val="-1"/>
              </w:rPr>
              <w:t>环节的管理策略》等相关文件规定，有序开展进餐保育工作。</w:t>
            </w:r>
          </w:p>
        </w:tc>
        <w:tc>
          <w:tcPr>
            <w:tcW w:w="955" w:type="dxa"/>
            <w:tcBorders>
              <w:right w:val="nil"/>
            </w:tcBorders>
            <w:vAlign w:val="top"/>
          </w:tcPr>
          <w:p w14:paraId="4C47883A">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3D9DE48B">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78F39A63">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53A362B3">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5F222166">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8A579E1">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57ABAE22">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15F5F62">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6175838B">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3674072">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D356607">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6436D33">
            <w:pPr>
              <w:pStyle w:val="12"/>
              <w:pageBreakBefore w:val="0"/>
              <w:widowControl/>
              <w:kinsoku/>
              <w:wordWrap/>
              <w:overflowPunct w:val="0"/>
              <w:topLinePunct w:val="0"/>
              <w:autoSpaceDE w:val="0"/>
              <w:autoSpaceDN w:val="0"/>
              <w:bidi w:val="0"/>
              <w:adjustRightInd w:val="0"/>
              <w:spacing w:before="62"/>
              <w:ind w:left="344"/>
              <w:textAlignment w:val="baseline"/>
            </w:pPr>
            <w:r>
              <w:rPr>
                <w:spacing w:val="-3"/>
              </w:rPr>
              <w:t>20</w:t>
            </w:r>
          </w:p>
        </w:tc>
      </w:tr>
      <w:tr w14:paraId="5DBCC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6" w:hRule="atLeast"/>
        </w:trPr>
        <w:tc>
          <w:tcPr>
            <w:tcW w:w="568" w:type="dxa"/>
            <w:tcBorders>
              <w:left w:val="nil"/>
            </w:tcBorders>
            <w:textDirection w:val="tbRlV"/>
            <w:vAlign w:val="top"/>
          </w:tcPr>
          <w:p w14:paraId="45832E7B">
            <w:pPr>
              <w:pStyle w:val="12"/>
              <w:pageBreakBefore w:val="0"/>
              <w:widowControl/>
              <w:kinsoku/>
              <w:wordWrap/>
              <w:overflowPunct w:val="0"/>
              <w:topLinePunct w:val="0"/>
              <w:autoSpaceDE w:val="0"/>
              <w:autoSpaceDN w:val="0"/>
              <w:bidi w:val="0"/>
              <w:adjustRightInd w:val="0"/>
              <w:spacing w:before="229" w:line="130" w:lineRule="exact"/>
              <w:ind w:left="1563"/>
              <w:textAlignment w:val="baseline"/>
            </w:pPr>
            <w:r>
              <w:rPr>
                <w:spacing w:val="46"/>
                <w:w w:val="125"/>
                <w:position w:val="-3"/>
              </w:rPr>
              <w:t>3</w:t>
            </w:r>
          </w:p>
        </w:tc>
        <w:tc>
          <w:tcPr>
            <w:tcW w:w="1234" w:type="dxa"/>
            <w:vAlign w:val="top"/>
          </w:tcPr>
          <w:p w14:paraId="5540E1D3">
            <w:pPr>
              <w:pageBreakBefore w:val="0"/>
              <w:widowControl/>
              <w:kinsoku/>
              <w:wordWrap/>
              <w:overflowPunct w:val="0"/>
              <w:topLinePunct w:val="0"/>
              <w:autoSpaceDE w:val="0"/>
              <w:autoSpaceDN w:val="0"/>
              <w:bidi w:val="0"/>
              <w:adjustRightInd w:val="0"/>
              <w:spacing w:line="276" w:lineRule="auto"/>
              <w:textAlignment w:val="baseline"/>
              <w:rPr>
                <w:rFonts w:ascii="Arial"/>
                <w:sz w:val="21"/>
              </w:rPr>
            </w:pPr>
          </w:p>
          <w:p w14:paraId="3FAC0740">
            <w:pPr>
              <w:pageBreakBefore w:val="0"/>
              <w:widowControl/>
              <w:kinsoku/>
              <w:wordWrap/>
              <w:overflowPunct w:val="0"/>
              <w:topLinePunct w:val="0"/>
              <w:autoSpaceDE w:val="0"/>
              <w:autoSpaceDN w:val="0"/>
              <w:bidi w:val="0"/>
              <w:adjustRightInd w:val="0"/>
              <w:spacing w:line="277" w:lineRule="auto"/>
              <w:textAlignment w:val="baseline"/>
              <w:rPr>
                <w:rFonts w:ascii="Arial"/>
                <w:sz w:val="21"/>
              </w:rPr>
            </w:pPr>
          </w:p>
          <w:p w14:paraId="55F48EE0">
            <w:pPr>
              <w:pageBreakBefore w:val="0"/>
              <w:widowControl/>
              <w:kinsoku/>
              <w:wordWrap/>
              <w:overflowPunct w:val="0"/>
              <w:topLinePunct w:val="0"/>
              <w:autoSpaceDE w:val="0"/>
              <w:autoSpaceDN w:val="0"/>
              <w:bidi w:val="0"/>
              <w:adjustRightInd w:val="0"/>
              <w:spacing w:line="277" w:lineRule="auto"/>
              <w:textAlignment w:val="baseline"/>
              <w:rPr>
                <w:rFonts w:ascii="Arial"/>
                <w:sz w:val="21"/>
              </w:rPr>
            </w:pPr>
          </w:p>
          <w:p w14:paraId="663E6878">
            <w:pPr>
              <w:pageBreakBefore w:val="0"/>
              <w:widowControl/>
              <w:kinsoku/>
              <w:wordWrap/>
              <w:overflowPunct w:val="0"/>
              <w:topLinePunct w:val="0"/>
              <w:autoSpaceDE w:val="0"/>
              <w:autoSpaceDN w:val="0"/>
              <w:bidi w:val="0"/>
              <w:adjustRightInd w:val="0"/>
              <w:spacing w:line="277" w:lineRule="auto"/>
              <w:textAlignment w:val="baseline"/>
              <w:rPr>
                <w:rFonts w:ascii="Arial"/>
                <w:sz w:val="21"/>
              </w:rPr>
            </w:pPr>
          </w:p>
          <w:p w14:paraId="07D3E452">
            <w:pPr>
              <w:pageBreakBefore w:val="0"/>
              <w:widowControl/>
              <w:kinsoku/>
              <w:wordWrap/>
              <w:overflowPunct w:val="0"/>
              <w:topLinePunct w:val="0"/>
              <w:autoSpaceDE w:val="0"/>
              <w:autoSpaceDN w:val="0"/>
              <w:bidi w:val="0"/>
              <w:adjustRightInd w:val="0"/>
              <w:spacing w:line="277" w:lineRule="auto"/>
              <w:textAlignment w:val="baseline"/>
              <w:rPr>
                <w:rFonts w:ascii="Arial"/>
                <w:sz w:val="21"/>
              </w:rPr>
            </w:pPr>
          </w:p>
          <w:p w14:paraId="75000C54">
            <w:pPr>
              <w:pStyle w:val="12"/>
              <w:pageBreakBefore w:val="0"/>
              <w:widowControl/>
              <w:kinsoku/>
              <w:wordWrap/>
              <w:overflowPunct w:val="0"/>
              <w:topLinePunct w:val="0"/>
              <w:autoSpaceDE w:val="0"/>
              <w:autoSpaceDN w:val="0"/>
              <w:bidi w:val="0"/>
              <w:adjustRightInd w:val="0"/>
              <w:spacing w:before="62" w:line="323" w:lineRule="auto"/>
              <w:ind w:left="374" w:right="203" w:hanging="190"/>
              <w:textAlignment w:val="baseline"/>
            </w:pPr>
            <w:r>
              <w:rPr>
                <w:spacing w:val="-3"/>
              </w:rPr>
              <w:t>幼儿饮水</w:t>
            </w:r>
            <w:r>
              <w:rPr>
                <w:spacing w:val="2"/>
              </w:rPr>
              <w:t xml:space="preserve"> </w:t>
            </w:r>
            <w:r>
              <w:rPr>
                <w:spacing w:val="7"/>
              </w:rPr>
              <w:t>保育</w:t>
            </w:r>
          </w:p>
        </w:tc>
        <w:tc>
          <w:tcPr>
            <w:tcW w:w="6202" w:type="dxa"/>
            <w:vAlign w:val="top"/>
          </w:tcPr>
          <w:p w14:paraId="476E4018">
            <w:pPr>
              <w:pStyle w:val="12"/>
              <w:pageBreakBefore w:val="0"/>
              <w:widowControl/>
              <w:kinsoku/>
              <w:wordWrap/>
              <w:overflowPunct w:val="0"/>
              <w:topLinePunct w:val="0"/>
              <w:autoSpaceDE w:val="0"/>
              <w:autoSpaceDN w:val="0"/>
              <w:bidi w:val="0"/>
              <w:adjustRightInd w:val="0"/>
              <w:spacing w:before="125" w:line="323" w:lineRule="auto"/>
              <w:ind w:left="35" w:firstLine="219"/>
              <w:jc w:val="both"/>
              <w:textAlignment w:val="baseline"/>
            </w:pPr>
            <w:r>
              <w:rPr>
                <w:spacing w:val="-6"/>
              </w:rPr>
              <w:t>根据幼儿园饮水活动常规要求，学生从指导老师处接到</w:t>
            </w:r>
            <w:r>
              <w:rPr>
                <w:spacing w:val="-7"/>
              </w:rPr>
              <w:t>饮水保育工作</w:t>
            </w:r>
            <w:r>
              <w:t xml:space="preserve"> </w:t>
            </w:r>
            <w:r>
              <w:rPr>
                <w:spacing w:val="-1"/>
              </w:rPr>
              <w:t>任务，工作时长约20分钟，保证幼儿每日有充足的饮水量，帮助幼儿</w:t>
            </w:r>
            <w:r>
              <w:rPr>
                <w:spacing w:val="16"/>
              </w:rPr>
              <w:t xml:space="preserve"> </w:t>
            </w:r>
            <w:r>
              <w:rPr>
                <w:spacing w:val="-5"/>
              </w:rPr>
              <w:t>养成良好的饮水习惯和独立饮水能力，任务完成后接受指导老</w:t>
            </w:r>
            <w:r>
              <w:rPr>
                <w:spacing w:val="-6"/>
              </w:rPr>
              <w:t>师或同学</w:t>
            </w:r>
            <w:r>
              <w:t xml:space="preserve"> </w:t>
            </w:r>
            <w:r>
              <w:rPr>
                <w:spacing w:val="2"/>
              </w:rPr>
              <w:t>的检查、评价与反馈。</w:t>
            </w:r>
          </w:p>
          <w:p w14:paraId="35A4E8EF">
            <w:pPr>
              <w:pStyle w:val="12"/>
              <w:pageBreakBefore w:val="0"/>
              <w:widowControl/>
              <w:kinsoku/>
              <w:wordWrap/>
              <w:overflowPunct w:val="0"/>
              <w:topLinePunct w:val="0"/>
              <w:autoSpaceDE w:val="0"/>
              <w:autoSpaceDN w:val="0"/>
              <w:bidi w:val="0"/>
              <w:adjustRightInd w:val="0"/>
              <w:spacing w:before="5" w:line="311" w:lineRule="auto"/>
              <w:ind w:left="35" w:firstLine="216"/>
              <w:jc w:val="both"/>
              <w:textAlignment w:val="baseline"/>
            </w:pPr>
            <w:r>
              <w:rPr>
                <w:spacing w:val="-3"/>
              </w:rPr>
              <w:t>学生从指导老师处接到幼儿饮水保育任务；查阅学习幼儿饮水相关</w:t>
            </w:r>
            <w:r>
              <w:rPr>
                <w:spacing w:val="4"/>
              </w:rPr>
              <w:t xml:space="preserve">  </w:t>
            </w:r>
            <w:r>
              <w:rPr>
                <w:spacing w:val="-8"/>
              </w:rPr>
              <w:t>文件管理规定、了解各年龄段幼儿饮水时的行为要求，明确幼儿饮水的</w:t>
            </w:r>
            <w:r>
              <w:rPr>
                <w:spacing w:val="6"/>
              </w:rPr>
              <w:t xml:space="preserve">  </w:t>
            </w:r>
            <w:r>
              <w:rPr>
                <w:spacing w:val="-8"/>
              </w:rPr>
              <w:t>具体工作流程；饮水前准备温度适宜、足量的饮用水及干净清洁的茶水</w:t>
            </w:r>
            <w:r>
              <w:rPr>
                <w:spacing w:val="3"/>
              </w:rPr>
              <w:t xml:space="preserve">  </w:t>
            </w:r>
            <w:r>
              <w:rPr>
                <w:spacing w:val="-3"/>
              </w:rPr>
              <w:t>桶；做好幼儿饮水过程中的保育工作，指导、幼儿</w:t>
            </w:r>
            <w:r>
              <w:rPr>
                <w:spacing w:val="-4"/>
              </w:rPr>
              <w:t>按规范要求正确洗</w:t>
            </w:r>
            <w:r>
              <w:t xml:space="preserve">  </w:t>
            </w:r>
            <w:r>
              <w:rPr>
                <w:spacing w:val="-5"/>
              </w:rPr>
              <w:t>手，组织幼儿集体分组饮水，指导幼儿科学正确饮水，观察幼儿接</w:t>
            </w:r>
            <w:r>
              <w:rPr>
                <w:spacing w:val="-6"/>
              </w:rPr>
              <w:t>水、</w:t>
            </w:r>
            <w:r>
              <w:t xml:space="preserve"> </w:t>
            </w:r>
            <w:r>
              <w:rPr>
                <w:spacing w:val="-3"/>
              </w:rPr>
              <w:t>放水和饮水情况，态度亲切地进行针对性的教育指导，鼓励</w:t>
            </w:r>
            <w:r>
              <w:rPr>
                <w:spacing w:val="-4"/>
              </w:rPr>
              <w:t>幼儿多喝</w:t>
            </w:r>
          </w:p>
        </w:tc>
        <w:tc>
          <w:tcPr>
            <w:tcW w:w="955" w:type="dxa"/>
            <w:tcBorders>
              <w:right w:val="nil"/>
            </w:tcBorders>
            <w:vAlign w:val="top"/>
          </w:tcPr>
          <w:p w14:paraId="759E05C4">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1BC8AC38">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1F12F72F">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64ADD9FE">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7E741147">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76B30AD6">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2D86DDA1">
            <w:pPr>
              <w:pStyle w:val="12"/>
              <w:pageBreakBefore w:val="0"/>
              <w:widowControl/>
              <w:kinsoku/>
              <w:wordWrap/>
              <w:overflowPunct w:val="0"/>
              <w:topLinePunct w:val="0"/>
              <w:autoSpaceDE w:val="0"/>
              <w:autoSpaceDN w:val="0"/>
              <w:bidi w:val="0"/>
              <w:adjustRightInd w:val="0"/>
              <w:spacing w:before="62"/>
              <w:ind w:left="344"/>
              <w:textAlignment w:val="baseline"/>
            </w:pPr>
            <w:r>
              <w:rPr>
                <w:spacing w:val="-3"/>
              </w:rPr>
              <w:t>20</w:t>
            </w:r>
          </w:p>
        </w:tc>
      </w:tr>
    </w:tbl>
    <w:p w14:paraId="5CD043C2">
      <w:pPr>
        <w:pStyle w:val="5"/>
        <w:pageBreakBefore w:val="0"/>
        <w:widowControl/>
        <w:kinsoku/>
        <w:wordWrap/>
        <w:overflowPunct w:val="0"/>
        <w:topLinePunct w:val="0"/>
        <w:autoSpaceDE w:val="0"/>
        <w:autoSpaceDN w:val="0"/>
        <w:bidi w:val="0"/>
        <w:adjustRightInd w:val="0"/>
        <w:textAlignment w:val="baseline"/>
      </w:pPr>
    </w:p>
    <w:p w14:paraId="72D4D9F8">
      <w:pPr>
        <w:pageBreakBefore w:val="0"/>
        <w:widowControl/>
        <w:kinsoku/>
        <w:wordWrap/>
        <w:overflowPunct w:val="0"/>
        <w:topLinePunct w:val="0"/>
        <w:autoSpaceDE w:val="0"/>
        <w:autoSpaceDN w:val="0"/>
        <w:bidi w:val="0"/>
        <w:adjustRightInd w:val="0"/>
        <w:textAlignment w:val="baseline"/>
        <w:sectPr>
          <w:headerReference r:id="rId46" w:type="default"/>
          <w:footerReference r:id="rId47" w:type="default"/>
          <w:pgSz w:w="11906" w:h="16838"/>
          <w:pgMar w:top="1417" w:right="1417" w:bottom="1417" w:left="1417" w:header="198" w:footer="709" w:gutter="0"/>
          <w:pgNumType w:fmt="decimal"/>
          <w:cols w:space="0" w:num="1"/>
          <w:rtlGutter w:val="0"/>
          <w:docGrid w:linePitch="0" w:charSpace="0"/>
        </w:sectPr>
      </w:pPr>
    </w:p>
    <w:tbl>
      <w:tblPr>
        <w:tblStyle w:val="11"/>
        <w:tblW w:w="89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2"/>
        <w:gridCol w:w="1216"/>
        <w:gridCol w:w="6233"/>
        <w:gridCol w:w="958"/>
      </w:tblGrid>
      <w:tr w14:paraId="349069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2" w:hRule="atLeast"/>
        </w:trPr>
        <w:tc>
          <w:tcPr>
            <w:tcW w:w="592" w:type="dxa"/>
            <w:tcBorders>
              <w:left w:val="nil"/>
            </w:tcBorders>
            <w:vAlign w:val="top"/>
          </w:tcPr>
          <w:p w14:paraId="50926B67">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28BB38C9">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34F8F480">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115A6037">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7ABD336C">
            <w:pPr>
              <w:pageBreakBefore w:val="0"/>
              <w:widowControl/>
              <w:kinsoku/>
              <w:wordWrap/>
              <w:overflowPunct w:val="0"/>
              <w:topLinePunct w:val="0"/>
              <w:autoSpaceDE w:val="0"/>
              <w:autoSpaceDN w:val="0"/>
              <w:bidi w:val="0"/>
              <w:adjustRightInd w:val="0"/>
              <w:spacing w:line="273" w:lineRule="auto"/>
              <w:textAlignment w:val="baseline"/>
              <w:rPr>
                <w:rFonts w:ascii="Arial"/>
                <w:sz w:val="21"/>
              </w:rPr>
            </w:pPr>
          </w:p>
          <w:p w14:paraId="583188AC">
            <w:pPr>
              <w:pStyle w:val="12"/>
              <w:pageBreakBefore w:val="0"/>
              <w:widowControl/>
              <w:kinsoku/>
              <w:wordWrap/>
              <w:overflowPunct w:val="0"/>
              <w:topLinePunct w:val="0"/>
              <w:autoSpaceDE w:val="0"/>
              <w:autoSpaceDN w:val="0"/>
              <w:bidi w:val="0"/>
              <w:adjustRightInd w:val="0"/>
              <w:spacing w:before="61"/>
              <w:ind w:left="220"/>
              <w:textAlignment w:val="baseline"/>
            </w:pPr>
            <w:r>
              <w:t>3</w:t>
            </w:r>
          </w:p>
        </w:tc>
        <w:tc>
          <w:tcPr>
            <w:tcW w:w="1216" w:type="dxa"/>
            <w:vAlign w:val="top"/>
          </w:tcPr>
          <w:p w14:paraId="01D463BA">
            <w:pPr>
              <w:pageBreakBefore w:val="0"/>
              <w:widowControl/>
              <w:kinsoku/>
              <w:wordWrap/>
              <w:overflowPunct w:val="0"/>
              <w:topLinePunct w:val="0"/>
              <w:autoSpaceDE w:val="0"/>
              <w:autoSpaceDN w:val="0"/>
              <w:bidi w:val="0"/>
              <w:adjustRightInd w:val="0"/>
              <w:spacing w:line="293" w:lineRule="auto"/>
              <w:textAlignment w:val="baseline"/>
              <w:rPr>
                <w:rFonts w:ascii="Arial"/>
                <w:sz w:val="21"/>
              </w:rPr>
            </w:pPr>
          </w:p>
          <w:p w14:paraId="45B32D1D">
            <w:pPr>
              <w:pageBreakBefore w:val="0"/>
              <w:widowControl/>
              <w:kinsoku/>
              <w:wordWrap/>
              <w:overflowPunct w:val="0"/>
              <w:topLinePunct w:val="0"/>
              <w:autoSpaceDE w:val="0"/>
              <w:autoSpaceDN w:val="0"/>
              <w:bidi w:val="0"/>
              <w:adjustRightInd w:val="0"/>
              <w:spacing w:line="293" w:lineRule="auto"/>
              <w:textAlignment w:val="baseline"/>
              <w:rPr>
                <w:rFonts w:ascii="Arial"/>
                <w:sz w:val="21"/>
              </w:rPr>
            </w:pPr>
          </w:p>
          <w:p w14:paraId="5A27A2C4">
            <w:pPr>
              <w:pageBreakBefore w:val="0"/>
              <w:widowControl/>
              <w:kinsoku/>
              <w:wordWrap/>
              <w:overflowPunct w:val="0"/>
              <w:topLinePunct w:val="0"/>
              <w:autoSpaceDE w:val="0"/>
              <w:autoSpaceDN w:val="0"/>
              <w:bidi w:val="0"/>
              <w:adjustRightInd w:val="0"/>
              <w:spacing w:line="293" w:lineRule="auto"/>
              <w:textAlignment w:val="baseline"/>
              <w:rPr>
                <w:rFonts w:ascii="Arial"/>
                <w:sz w:val="21"/>
              </w:rPr>
            </w:pPr>
          </w:p>
          <w:p w14:paraId="5A5A511D">
            <w:pPr>
              <w:pageBreakBefore w:val="0"/>
              <w:widowControl/>
              <w:kinsoku/>
              <w:wordWrap/>
              <w:overflowPunct w:val="0"/>
              <w:topLinePunct w:val="0"/>
              <w:autoSpaceDE w:val="0"/>
              <w:autoSpaceDN w:val="0"/>
              <w:bidi w:val="0"/>
              <w:adjustRightInd w:val="0"/>
              <w:spacing w:line="294" w:lineRule="auto"/>
              <w:textAlignment w:val="baseline"/>
              <w:rPr>
                <w:rFonts w:ascii="Arial"/>
                <w:sz w:val="21"/>
              </w:rPr>
            </w:pPr>
          </w:p>
          <w:p w14:paraId="734989F4">
            <w:pPr>
              <w:pStyle w:val="12"/>
              <w:pageBreakBefore w:val="0"/>
              <w:widowControl/>
              <w:kinsoku/>
              <w:wordWrap/>
              <w:overflowPunct w:val="0"/>
              <w:topLinePunct w:val="0"/>
              <w:autoSpaceDE w:val="0"/>
              <w:autoSpaceDN w:val="0"/>
              <w:bidi w:val="0"/>
              <w:adjustRightInd w:val="0"/>
              <w:spacing w:before="61" w:line="323" w:lineRule="auto"/>
              <w:ind w:left="364" w:right="193" w:hanging="190"/>
              <w:textAlignment w:val="baseline"/>
            </w:pPr>
            <w:r>
              <w:rPr>
                <w:spacing w:val="-3"/>
              </w:rPr>
              <w:t>幼儿饮水</w:t>
            </w:r>
            <w:r>
              <w:rPr>
                <w:spacing w:val="2"/>
              </w:rPr>
              <w:t xml:space="preserve"> </w:t>
            </w:r>
            <w:r>
              <w:rPr>
                <w:spacing w:val="7"/>
              </w:rPr>
              <w:t>保育</w:t>
            </w:r>
          </w:p>
        </w:tc>
        <w:tc>
          <w:tcPr>
            <w:tcW w:w="6233" w:type="dxa"/>
            <w:vAlign w:val="top"/>
          </w:tcPr>
          <w:p w14:paraId="4E069909">
            <w:pPr>
              <w:pStyle w:val="12"/>
              <w:pageBreakBefore w:val="0"/>
              <w:widowControl/>
              <w:kinsoku/>
              <w:wordWrap/>
              <w:overflowPunct w:val="0"/>
              <w:topLinePunct w:val="0"/>
              <w:autoSpaceDE w:val="0"/>
              <w:autoSpaceDN w:val="0"/>
              <w:bidi w:val="0"/>
              <w:adjustRightInd w:val="0"/>
              <w:spacing w:before="51" w:line="334" w:lineRule="auto"/>
              <w:ind w:left="85"/>
              <w:jc w:val="both"/>
              <w:textAlignment w:val="baseline"/>
            </w:pPr>
            <w:r>
              <w:rPr>
                <w:spacing w:val="-6"/>
              </w:rPr>
              <w:t>水，重点关注体弱儿以及不愿喝水幼儿饮水情</w:t>
            </w:r>
            <w:r>
              <w:rPr>
                <w:spacing w:val="-7"/>
              </w:rPr>
              <w:t>况；认真听取指导老师或</w:t>
            </w:r>
            <w:r>
              <w:t xml:space="preserve"> </w:t>
            </w:r>
            <w:r>
              <w:rPr>
                <w:spacing w:val="-6"/>
              </w:rPr>
              <w:t>同学的意见和建议，扩充自己的知识储备，</w:t>
            </w:r>
            <w:r>
              <w:rPr>
                <w:spacing w:val="-7"/>
              </w:rPr>
              <w:t>完善饮水保育工作流程，给</w:t>
            </w:r>
            <w:r>
              <w:t xml:space="preserve"> 予幼儿温馨舒适的饮水环境。</w:t>
            </w:r>
          </w:p>
          <w:p w14:paraId="18270D9D">
            <w:pPr>
              <w:pStyle w:val="12"/>
              <w:pageBreakBefore w:val="0"/>
              <w:widowControl/>
              <w:kinsoku/>
              <w:wordWrap/>
              <w:overflowPunct w:val="0"/>
              <w:topLinePunct w:val="0"/>
              <w:autoSpaceDE w:val="0"/>
              <w:autoSpaceDN w:val="0"/>
              <w:bidi w:val="0"/>
              <w:adjustRightInd w:val="0"/>
              <w:spacing w:line="219" w:lineRule="auto"/>
              <w:ind w:left="275"/>
              <w:textAlignment w:val="baseline"/>
            </w:pPr>
            <w:r>
              <w:t>幼儿饮水保育的工作流程和工作方案符合园所相关</w:t>
            </w:r>
            <w:r>
              <w:rPr>
                <w:spacing w:val="-1"/>
              </w:rPr>
              <w:t>标准和要求，</w:t>
            </w:r>
          </w:p>
          <w:p w14:paraId="5D46C5D3">
            <w:pPr>
              <w:pStyle w:val="12"/>
              <w:pageBreakBefore w:val="0"/>
              <w:widowControl/>
              <w:kinsoku/>
              <w:wordWrap/>
              <w:overflowPunct w:val="0"/>
              <w:topLinePunct w:val="0"/>
              <w:autoSpaceDE w:val="0"/>
              <w:autoSpaceDN w:val="0"/>
              <w:bidi w:val="0"/>
              <w:adjustRightInd w:val="0"/>
              <w:spacing w:before="114" w:line="305" w:lineRule="auto"/>
              <w:ind w:left="14" w:firstLine="69"/>
              <w:textAlignment w:val="baseline"/>
            </w:pPr>
            <w:r>
              <w:t>遵守《托儿所幼儿园卫生保健工作规范》、《生活饮用水</w:t>
            </w:r>
            <w:r>
              <w:rPr>
                <w:spacing w:val="-1"/>
              </w:rPr>
              <w:t>卫生标准》</w:t>
            </w:r>
            <w:r>
              <w:t xml:space="preserve"> </w:t>
            </w:r>
            <w:r>
              <w:rPr>
                <w:spacing w:val="-6"/>
              </w:rPr>
              <w:t>(GB5749—2022)、《保育师国家职业技能标准》(征求意见稿)等制度为</w:t>
            </w:r>
            <w:r>
              <w:rPr>
                <w:spacing w:val="8"/>
              </w:rPr>
              <w:t xml:space="preserve">  </w:t>
            </w:r>
            <w:r>
              <w:rPr>
                <w:spacing w:val="-7"/>
              </w:rPr>
              <w:t>幼儿提供干净卫生的饮用水和饮水环境，并根据《幼儿园教育指导纲要</w:t>
            </w:r>
            <w:r>
              <w:rPr>
                <w:spacing w:val="3"/>
              </w:rPr>
              <w:t xml:space="preserve">  </w:t>
            </w:r>
            <w:r>
              <w:rPr>
                <w:spacing w:val="-10"/>
              </w:rPr>
              <w:t>(试行)》《幼儿园保育员工作指南》《幼儿园一日生活环节的组织策略》</w:t>
            </w:r>
            <w:r>
              <w:rPr>
                <w:spacing w:val="14"/>
              </w:rPr>
              <w:t xml:space="preserve"> </w:t>
            </w:r>
            <w:r>
              <w:t>等相关文件规定完成幼儿饮水保育工作。</w:t>
            </w:r>
          </w:p>
        </w:tc>
        <w:tc>
          <w:tcPr>
            <w:tcW w:w="958" w:type="dxa"/>
            <w:tcBorders>
              <w:right w:val="nil"/>
            </w:tcBorders>
            <w:vAlign w:val="top"/>
          </w:tcPr>
          <w:p w14:paraId="520F8C23">
            <w:pPr>
              <w:pageBreakBefore w:val="0"/>
              <w:widowControl/>
              <w:kinsoku/>
              <w:wordWrap/>
              <w:overflowPunct w:val="0"/>
              <w:topLinePunct w:val="0"/>
              <w:autoSpaceDE w:val="0"/>
              <w:autoSpaceDN w:val="0"/>
              <w:bidi w:val="0"/>
              <w:adjustRightInd w:val="0"/>
              <w:textAlignment w:val="baseline"/>
              <w:rPr>
                <w:rFonts w:ascii="Arial"/>
                <w:sz w:val="21"/>
              </w:rPr>
            </w:pPr>
          </w:p>
        </w:tc>
      </w:tr>
      <w:tr w14:paraId="77E27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68" w:hRule="atLeast"/>
        </w:trPr>
        <w:tc>
          <w:tcPr>
            <w:tcW w:w="592" w:type="dxa"/>
            <w:tcBorders>
              <w:left w:val="nil"/>
            </w:tcBorders>
            <w:vAlign w:val="top"/>
          </w:tcPr>
          <w:p w14:paraId="4C3CB1E5">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F13EE91">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0BEE6F6">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215306D8">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736B0B8A">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71E6FF93">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2C7F0D72">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371632F0">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15C8757F">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3CA00AAC">
            <w:pPr>
              <w:pStyle w:val="12"/>
              <w:pageBreakBefore w:val="0"/>
              <w:widowControl/>
              <w:kinsoku/>
              <w:wordWrap/>
              <w:overflowPunct w:val="0"/>
              <w:topLinePunct w:val="0"/>
              <w:autoSpaceDE w:val="0"/>
              <w:autoSpaceDN w:val="0"/>
              <w:bidi w:val="0"/>
              <w:adjustRightInd w:val="0"/>
              <w:spacing w:before="62" w:line="241" w:lineRule="auto"/>
              <w:ind w:left="220"/>
              <w:textAlignment w:val="baseline"/>
            </w:pPr>
            <w:r>
              <w:t>4</w:t>
            </w:r>
          </w:p>
        </w:tc>
        <w:tc>
          <w:tcPr>
            <w:tcW w:w="1216" w:type="dxa"/>
            <w:vAlign w:val="top"/>
          </w:tcPr>
          <w:p w14:paraId="13211FC4">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1CA9BE89">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6EB97AC8">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4F4189C1">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232D57B9">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C4E9A0D">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E7E872D">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B385BD1">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F33540B">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47E78BFE">
            <w:pPr>
              <w:pStyle w:val="12"/>
              <w:pageBreakBefore w:val="0"/>
              <w:widowControl/>
              <w:kinsoku/>
              <w:wordWrap/>
              <w:overflowPunct w:val="0"/>
              <w:topLinePunct w:val="0"/>
              <w:autoSpaceDE w:val="0"/>
              <w:autoSpaceDN w:val="0"/>
              <w:bidi w:val="0"/>
              <w:adjustRightInd w:val="0"/>
              <w:spacing w:before="62" w:line="313" w:lineRule="auto"/>
              <w:ind w:left="364" w:right="193" w:hanging="190"/>
              <w:textAlignment w:val="baseline"/>
            </w:pPr>
            <w:r>
              <w:rPr>
                <w:spacing w:val="-3"/>
              </w:rPr>
              <w:t>幼儿盥洗</w:t>
            </w:r>
            <w:r>
              <w:rPr>
                <w:spacing w:val="2"/>
              </w:rPr>
              <w:t xml:space="preserve"> </w:t>
            </w:r>
            <w:r>
              <w:rPr>
                <w:spacing w:val="7"/>
              </w:rPr>
              <w:t>保育</w:t>
            </w:r>
          </w:p>
        </w:tc>
        <w:tc>
          <w:tcPr>
            <w:tcW w:w="6233" w:type="dxa"/>
            <w:vAlign w:val="top"/>
          </w:tcPr>
          <w:p w14:paraId="090F3E72">
            <w:pPr>
              <w:pStyle w:val="12"/>
              <w:pageBreakBefore w:val="0"/>
              <w:widowControl/>
              <w:kinsoku/>
              <w:wordWrap/>
              <w:overflowPunct w:val="0"/>
              <w:topLinePunct w:val="0"/>
              <w:autoSpaceDE w:val="0"/>
              <w:autoSpaceDN w:val="0"/>
              <w:bidi w:val="0"/>
              <w:adjustRightInd w:val="0"/>
              <w:spacing w:before="122" w:line="319" w:lineRule="auto"/>
              <w:ind w:left="35" w:firstLine="239"/>
              <w:jc w:val="both"/>
              <w:textAlignment w:val="baseline"/>
            </w:pPr>
            <w:r>
              <w:rPr>
                <w:spacing w:val="-7"/>
              </w:rPr>
              <w:t>根据幼儿园一日生活盥洗任务要求，学生从指导老师处接到幼儿盥洗</w:t>
            </w:r>
            <w:r>
              <w:rPr>
                <w:spacing w:val="14"/>
              </w:rPr>
              <w:t xml:space="preserve"> </w:t>
            </w:r>
            <w:r>
              <w:t>保育任务，要求在户外活动结束后，需组织</w:t>
            </w:r>
            <w:r>
              <w:rPr>
                <w:spacing w:val="-1"/>
              </w:rPr>
              <w:t>开展全班30名幼儿的盥洗</w:t>
            </w:r>
            <w:r>
              <w:t xml:space="preserve"> </w:t>
            </w:r>
            <w:r>
              <w:rPr>
                <w:spacing w:val="1"/>
              </w:rPr>
              <w:t>保育工作。要求20分钟内，使幼儿能够盥洗干净，</w:t>
            </w:r>
            <w:r>
              <w:t>养成良好的盥洗习 惯和独立盥洗能力。任务完成后接受指导老师</w:t>
            </w:r>
            <w:r>
              <w:rPr>
                <w:spacing w:val="-1"/>
              </w:rPr>
              <w:t>检查，听取同学的意见</w:t>
            </w:r>
            <w:r>
              <w:t xml:space="preserve"> </w:t>
            </w:r>
            <w:r>
              <w:rPr>
                <w:spacing w:val="14"/>
              </w:rPr>
              <w:t>反馈。</w:t>
            </w:r>
          </w:p>
          <w:p w14:paraId="7A253685">
            <w:pPr>
              <w:pStyle w:val="12"/>
              <w:pageBreakBefore w:val="0"/>
              <w:widowControl/>
              <w:kinsoku/>
              <w:wordWrap/>
              <w:overflowPunct w:val="0"/>
              <w:topLinePunct w:val="0"/>
              <w:autoSpaceDE w:val="0"/>
              <w:autoSpaceDN w:val="0"/>
              <w:bidi w:val="0"/>
              <w:adjustRightInd w:val="0"/>
              <w:spacing w:before="19" w:line="323" w:lineRule="auto"/>
              <w:ind w:left="85" w:firstLine="186"/>
              <w:jc w:val="both"/>
              <w:textAlignment w:val="baseline"/>
            </w:pPr>
            <w:r>
              <w:rPr>
                <w:spacing w:val="-3"/>
              </w:rPr>
              <w:t>学生从指导老师处接到盥洗保育任务，与指导老师充分沟通，确认</w:t>
            </w:r>
            <w:r>
              <w:rPr>
                <w:spacing w:val="9"/>
              </w:rPr>
              <w:t xml:space="preserve"> </w:t>
            </w:r>
            <w:r>
              <w:rPr>
                <w:spacing w:val="-9"/>
              </w:rPr>
              <w:t>盥洗工作内容与工作要求；认真阅读盥洗保育相关工作要求，结</w:t>
            </w:r>
            <w:r>
              <w:rPr>
                <w:spacing w:val="-10"/>
              </w:rPr>
              <w:t>合该班</w:t>
            </w:r>
            <w:r>
              <w:t xml:space="preserve">  </w:t>
            </w:r>
            <w:r>
              <w:rPr>
                <w:spacing w:val="-9"/>
              </w:rPr>
              <w:t>幼儿年龄及自理能力特点，构思并梳理盥洗工作流程；创设干净卫生的</w:t>
            </w:r>
            <w:r>
              <w:rPr>
                <w:spacing w:val="1"/>
              </w:rPr>
              <w:t xml:space="preserve">  </w:t>
            </w:r>
            <w:r>
              <w:rPr>
                <w:spacing w:val="-9"/>
              </w:rPr>
              <w:t>盥洗环境，做好幼儿盥洗用品的准备；组织开展幼儿盥洗时常规保育工</w:t>
            </w:r>
            <w:r>
              <w:t xml:space="preserve">  </w:t>
            </w:r>
            <w:r>
              <w:rPr>
                <w:spacing w:val="-6"/>
              </w:rPr>
              <w:t>作，观察并指导幼儿正确盥洗，对特殊幼儿进</w:t>
            </w:r>
            <w:r>
              <w:rPr>
                <w:spacing w:val="-7"/>
              </w:rPr>
              <w:t>行针对性的关注与提醒，</w:t>
            </w:r>
            <w:r>
              <w:t xml:space="preserve"> </w:t>
            </w:r>
            <w:r>
              <w:rPr>
                <w:spacing w:val="-9"/>
              </w:rPr>
              <w:t>盥洗活动结束后对盥洗室及幼儿盥洗用品进行整理归置；认真听取指导</w:t>
            </w:r>
            <w:r>
              <w:t xml:space="preserve">  </w:t>
            </w:r>
            <w:r>
              <w:rPr>
                <w:spacing w:val="-3"/>
              </w:rPr>
              <w:t>老师的评价反馈，反思与完善盥洗保育工作流程。</w:t>
            </w:r>
          </w:p>
          <w:p w14:paraId="239ECB76">
            <w:pPr>
              <w:pStyle w:val="12"/>
              <w:pageBreakBefore w:val="0"/>
              <w:widowControl/>
              <w:kinsoku/>
              <w:wordWrap/>
              <w:overflowPunct w:val="0"/>
              <w:topLinePunct w:val="0"/>
              <w:autoSpaceDE w:val="0"/>
              <w:autoSpaceDN w:val="0"/>
              <w:bidi w:val="0"/>
              <w:adjustRightInd w:val="0"/>
              <w:spacing w:before="2" w:line="302" w:lineRule="auto"/>
              <w:ind w:firstLine="298"/>
              <w:jc w:val="both"/>
              <w:textAlignment w:val="baseline"/>
            </w:pPr>
            <w:r>
              <w:rPr>
                <w:spacing w:val="-4"/>
              </w:rPr>
              <w:t>盥洗环节保育应符合盥洗保育工作要求，按照《保育师</w:t>
            </w:r>
            <w:r>
              <w:rPr>
                <w:spacing w:val="-5"/>
              </w:rPr>
              <w:t>职业技能鉴</w:t>
            </w:r>
            <w:r>
              <w:t xml:space="preserve">  </w:t>
            </w:r>
            <w:r>
              <w:rPr>
                <w:spacing w:val="-9"/>
              </w:rPr>
              <w:t>定标准》《幼儿园保育师工作指南》《托</w:t>
            </w:r>
            <w:r>
              <w:rPr>
                <w:spacing w:val="-10"/>
              </w:rPr>
              <w:t>儿所幼儿园卫生保健工作规范》</w:t>
            </w:r>
            <w:r>
              <w:t xml:space="preserve"> </w:t>
            </w:r>
            <w:r>
              <w:rPr>
                <w:spacing w:val="-4"/>
              </w:rPr>
              <w:t>《幼儿园保育工作手册》等规定，有序开展盥洗环节保育工作。</w:t>
            </w:r>
          </w:p>
        </w:tc>
        <w:tc>
          <w:tcPr>
            <w:tcW w:w="958" w:type="dxa"/>
            <w:tcBorders>
              <w:right w:val="nil"/>
            </w:tcBorders>
            <w:vAlign w:val="top"/>
          </w:tcPr>
          <w:p w14:paraId="36BA7807">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1E285107">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7C8E7FF7">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76C8B37E">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2C868952">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0256508E">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1C948A0F">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21C39D2D">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76B1F37D">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02A38721">
            <w:pPr>
              <w:pStyle w:val="12"/>
              <w:pageBreakBefore w:val="0"/>
              <w:widowControl/>
              <w:kinsoku/>
              <w:wordWrap/>
              <w:overflowPunct w:val="0"/>
              <w:topLinePunct w:val="0"/>
              <w:autoSpaceDE w:val="0"/>
              <w:autoSpaceDN w:val="0"/>
              <w:bidi w:val="0"/>
              <w:adjustRightInd w:val="0"/>
              <w:spacing w:before="62"/>
              <w:ind w:left="344"/>
              <w:textAlignment w:val="baseline"/>
            </w:pPr>
            <w:r>
              <w:rPr>
                <w:spacing w:val="-3"/>
              </w:rPr>
              <w:t>20</w:t>
            </w:r>
          </w:p>
        </w:tc>
      </w:tr>
      <w:tr w14:paraId="17952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9" w:hRule="atLeast"/>
        </w:trPr>
        <w:tc>
          <w:tcPr>
            <w:tcW w:w="592" w:type="dxa"/>
            <w:tcBorders>
              <w:left w:val="nil"/>
            </w:tcBorders>
            <w:vAlign w:val="top"/>
          </w:tcPr>
          <w:p w14:paraId="58B9CE57">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5451E5AE">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C7753F1">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7310AA34">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29B4395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183A12B8">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304F6058">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748397E1">
            <w:pPr>
              <w:pStyle w:val="12"/>
              <w:pageBreakBefore w:val="0"/>
              <w:widowControl/>
              <w:kinsoku/>
              <w:wordWrap/>
              <w:overflowPunct w:val="0"/>
              <w:topLinePunct w:val="0"/>
              <w:autoSpaceDE w:val="0"/>
              <w:autoSpaceDN w:val="0"/>
              <w:bidi w:val="0"/>
              <w:adjustRightInd w:val="0"/>
              <w:spacing w:before="62"/>
              <w:ind w:left="220"/>
              <w:textAlignment w:val="baseline"/>
            </w:pPr>
            <w:r>
              <w:t>5</w:t>
            </w:r>
          </w:p>
        </w:tc>
        <w:tc>
          <w:tcPr>
            <w:tcW w:w="1216" w:type="dxa"/>
            <w:vAlign w:val="top"/>
          </w:tcPr>
          <w:p w14:paraId="61DA66ED">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F105507">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28AF4F99">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E948967">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353A3A9">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CDA7000">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FFC5324">
            <w:pPr>
              <w:pStyle w:val="12"/>
              <w:pageBreakBefore w:val="0"/>
              <w:widowControl/>
              <w:kinsoku/>
              <w:wordWrap/>
              <w:overflowPunct w:val="0"/>
              <w:topLinePunct w:val="0"/>
              <w:autoSpaceDE w:val="0"/>
              <w:autoSpaceDN w:val="0"/>
              <w:bidi w:val="0"/>
              <w:adjustRightInd w:val="0"/>
              <w:spacing w:before="62" w:line="323" w:lineRule="auto"/>
              <w:ind w:left="364" w:right="193" w:hanging="190"/>
              <w:textAlignment w:val="baseline"/>
            </w:pPr>
            <w:r>
              <w:rPr>
                <w:spacing w:val="-3"/>
              </w:rPr>
              <w:t>幼儿如厕</w:t>
            </w:r>
            <w:r>
              <w:rPr>
                <w:spacing w:val="2"/>
              </w:rPr>
              <w:t xml:space="preserve"> </w:t>
            </w:r>
            <w:r>
              <w:rPr>
                <w:spacing w:val="7"/>
              </w:rPr>
              <w:t>保育</w:t>
            </w:r>
          </w:p>
        </w:tc>
        <w:tc>
          <w:tcPr>
            <w:tcW w:w="6233" w:type="dxa"/>
            <w:vAlign w:val="top"/>
          </w:tcPr>
          <w:p w14:paraId="5A8023D2">
            <w:pPr>
              <w:pStyle w:val="12"/>
              <w:pageBreakBefore w:val="0"/>
              <w:widowControl/>
              <w:kinsoku/>
              <w:wordWrap/>
              <w:overflowPunct w:val="0"/>
              <w:topLinePunct w:val="0"/>
              <w:autoSpaceDE w:val="0"/>
              <w:autoSpaceDN w:val="0"/>
              <w:bidi w:val="0"/>
              <w:adjustRightInd w:val="0"/>
              <w:spacing w:before="114" w:line="323" w:lineRule="auto"/>
              <w:ind w:left="14" w:firstLine="259"/>
              <w:textAlignment w:val="baseline"/>
            </w:pPr>
            <w:r>
              <w:t>学生从指导老师处接到该班30名幼儿如厕保育任务。</w:t>
            </w:r>
            <w:r>
              <w:rPr>
                <w:spacing w:val="-1"/>
              </w:rPr>
              <w:t>按照幼儿园一</w:t>
            </w:r>
            <w:r>
              <w:t xml:space="preserve"> </w:t>
            </w:r>
            <w:r>
              <w:rPr>
                <w:spacing w:val="2"/>
              </w:rPr>
              <w:t>日生活流程安排，在集体活动后组织幼儿分组如厕(10人一组)</w:t>
            </w:r>
            <w:r>
              <w:rPr>
                <w:spacing w:val="1"/>
              </w:rPr>
              <w:t>,工作</w:t>
            </w:r>
            <w:r>
              <w:t xml:space="preserve">  </w:t>
            </w:r>
            <w:r>
              <w:rPr>
                <w:spacing w:val="-1"/>
              </w:rPr>
              <w:t>时长共9分钟，确保幼儿能轻松如厕。任务完成后接受指导老师的</w:t>
            </w:r>
            <w:r>
              <w:rPr>
                <w:spacing w:val="-2"/>
              </w:rPr>
              <w:t>评价</w:t>
            </w:r>
            <w:r>
              <w:t xml:space="preserve"> </w:t>
            </w:r>
            <w:r>
              <w:rPr>
                <w:spacing w:val="15"/>
              </w:rPr>
              <w:t>及反馈。</w:t>
            </w:r>
          </w:p>
          <w:p w14:paraId="23EFEEF7">
            <w:pPr>
              <w:pStyle w:val="12"/>
              <w:pageBreakBefore w:val="0"/>
              <w:widowControl/>
              <w:kinsoku/>
              <w:wordWrap/>
              <w:overflowPunct w:val="0"/>
              <w:topLinePunct w:val="0"/>
              <w:autoSpaceDE w:val="0"/>
              <w:autoSpaceDN w:val="0"/>
              <w:bidi w:val="0"/>
              <w:adjustRightInd w:val="0"/>
              <w:spacing w:before="5" w:line="311" w:lineRule="auto"/>
              <w:ind w:left="95" w:firstLine="177"/>
              <w:jc w:val="both"/>
              <w:textAlignment w:val="baseline"/>
            </w:pPr>
            <w:r>
              <w:rPr>
                <w:spacing w:val="-9"/>
              </w:rPr>
              <w:t>学生从指导老师处接到任务；查阅学习幼儿如厕保育的工作要求，了</w:t>
            </w:r>
            <w:r>
              <w:rPr>
                <w:spacing w:val="7"/>
              </w:rPr>
              <w:t xml:space="preserve"> </w:t>
            </w:r>
            <w:r>
              <w:rPr>
                <w:spacing w:val="-9"/>
              </w:rPr>
              <w:t>解各年龄段幼儿如厕时的行为要求、本班幼儿在</w:t>
            </w:r>
            <w:r>
              <w:rPr>
                <w:spacing w:val="-10"/>
              </w:rPr>
              <w:t>家大小便情况，明确幼</w:t>
            </w:r>
            <w:r>
              <w:t xml:space="preserve">  </w:t>
            </w:r>
            <w:r>
              <w:rPr>
                <w:spacing w:val="-9"/>
              </w:rPr>
              <w:t>儿如厕保育的工作流程；在幼儿如厕前，做好</w:t>
            </w:r>
            <w:r>
              <w:rPr>
                <w:spacing w:val="-10"/>
              </w:rPr>
              <w:t>如厕环境与物品的准备工</w:t>
            </w:r>
            <w:r>
              <w:t xml:space="preserve">  </w:t>
            </w:r>
            <w:r>
              <w:rPr>
                <w:spacing w:val="-7"/>
              </w:rPr>
              <w:t>作；幼儿如厕时，分组组织幼儿有序如厕，观察、指导幼儿正确如厕，</w:t>
            </w:r>
            <w:r>
              <w:rPr>
                <w:spacing w:val="10"/>
              </w:rPr>
              <w:t xml:space="preserve"> </w:t>
            </w:r>
            <w:r>
              <w:rPr>
                <w:spacing w:val="-10"/>
              </w:rPr>
              <w:t>及时排查安全隐患，确保幼儿如厕安全，查看幼儿排便情况，耐心细致</w:t>
            </w:r>
            <w:r>
              <w:rPr>
                <w:spacing w:val="8"/>
              </w:rPr>
              <w:t xml:space="preserve">  </w:t>
            </w:r>
            <w:r>
              <w:rPr>
                <w:spacing w:val="-7"/>
              </w:rPr>
              <w:t>地进行个别化指导，如厕结束后，学生进行厕所环境设施的整理工作，</w:t>
            </w:r>
            <w:r>
              <w:rPr>
                <w:spacing w:val="10"/>
              </w:rPr>
              <w:t xml:space="preserve"> </w:t>
            </w:r>
            <w:r>
              <w:rPr>
                <w:spacing w:val="-9"/>
              </w:rPr>
              <w:t>对幼儿如厕安全隐患进行识别与应对；听取指导老师及同学给</w:t>
            </w:r>
            <w:r>
              <w:rPr>
                <w:spacing w:val="-10"/>
              </w:rPr>
              <w:t>予的评价</w:t>
            </w:r>
          </w:p>
        </w:tc>
        <w:tc>
          <w:tcPr>
            <w:tcW w:w="958" w:type="dxa"/>
            <w:tcBorders>
              <w:right w:val="nil"/>
            </w:tcBorders>
            <w:vAlign w:val="top"/>
          </w:tcPr>
          <w:p w14:paraId="0348AD8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72A98D9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4A22267B">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F6F5220">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1410EFEB">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637021E9">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276D3834">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0ECB696">
            <w:pPr>
              <w:pStyle w:val="12"/>
              <w:pageBreakBefore w:val="0"/>
              <w:widowControl/>
              <w:kinsoku/>
              <w:wordWrap/>
              <w:overflowPunct w:val="0"/>
              <w:topLinePunct w:val="0"/>
              <w:autoSpaceDE w:val="0"/>
              <w:autoSpaceDN w:val="0"/>
              <w:bidi w:val="0"/>
              <w:adjustRightInd w:val="0"/>
              <w:spacing w:before="62"/>
              <w:ind w:left="344"/>
              <w:textAlignment w:val="baseline"/>
            </w:pPr>
            <w:r>
              <w:rPr>
                <w:spacing w:val="-3"/>
              </w:rPr>
              <w:t>20</w:t>
            </w:r>
          </w:p>
        </w:tc>
      </w:tr>
    </w:tbl>
    <w:p w14:paraId="1673775D">
      <w:pPr>
        <w:pStyle w:val="5"/>
        <w:pageBreakBefore w:val="0"/>
        <w:widowControl/>
        <w:kinsoku/>
        <w:wordWrap/>
        <w:overflowPunct w:val="0"/>
        <w:topLinePunct w:val="0"/>
        <w:autoSpaceDE w:val="0"/>
        <w:autoSpaceDN w:val="0"/>
        <w:bidi w:val="0"/>
        <w:adjustRightInd w:val="0"/>
        <w:textAlignment w:val="baseline"/>
      </w:pPr>
    </w:p>
    <w:p w14:paraId="6B6A0CC2">
      <w:pPr>
        <w:pageBreakBefore w:val="0"/>
        <w:widowControl/>
        <w:kinsoku/>
        <w:wordWrap/>
        <w:overflowPunct w:val="0"/>
        <w:topLinePunct w:val="0"/>
        <w:autoSpaceDE w:val="0"/>
        <w:autoSpaceDN w:val="0"/>
        <w:bidi w:val="0"/>
        <w:adjustRightInd w:val="0"/>
        <w:textAlignment w:val="baseline"/>
        <w:sectPr>
          <w:headerReference r:id="rId48" w:type="default"/>
          <w:footerReference r:id="rId49" w:type="default"/>
          <w:pgSz w:w="11906" w:h="16838"/>
          <w:pgMar w:top="1417" w:right="1417" w:bottom="1417" w:left="1417" w:header="198" w:footer="709" w:gutter="0"/>
          <w:pgNumType w:fmt="decimal"/>
          <w:cols w:space="0" w:num="1"/>
          <w:rtlGutter w:val="0"/>
          <w:docGrid w:linePitch="0" w:charSpace="0"/>
        </w:sectPr>
      </w:pPr>
    </w:p>
    <w:tbl>
      <w:tblPr>
        <w:tblStyle w:val="11"/>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7"/>
        <w:gridCol w:w="1227"/>
        <w:gridCol w:w="6288"/>
        <w:gridCol w:w="966"/>
      </w:tblGrid>
      <w:tr w14:paraId="1D82C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2" w:hRule="atLeast"/>
        </w:trPr>
        <w:tc>
          <w:tcPr>
            <w:tcW w:w="597" w:type="dxa"/>
            <w:tcBorders>
              <w:left w:val="nil"/>
            </w:tcBorders>
            <w:vAlign w:val="top"/>
          </w:tcPr>
          <w:p w14:paraId="008D7B8C">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0923857B">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0C9F5E63">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7F84BE8A">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5227C327">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4E549FCB">
            <w:pPr>
              <w:pStyle w:val="12"/>
              <w:pageBreakBefore w:val="0"/>
              <w:widowControl/>
              <w:kinsoku/>
              <w:wordWrap/>
              <w:overflowPunct w:val="0"/>
              <w:topLinePunct w:val="0"/>
              <w:autoSpaceDE w:val="0"/>
              <w:autoSpaceDN w:val="0"/>
              <w:bidi w:val="0"/>
              <w:adjustRightInd w:val="0"/>
              <w:spacing w:before="61"/>
              <w:ind w:left="220"/>
              <w:textAlignment w:val="baseline"/>
            </w:pPr>
            <w:r>
              <w:t>5</w:t>
            </w:r>
          </w:p>
        </w:tc>
        <w:tc>
          <w:tcPr>
            <w:tcW w:w="1227" w:type="dxa"/>
            <w:vAlign w:val="top"/>
          </w:tcPr>
          <w:p w14:paraId="04072DFB">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70DE1F50">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0C9105C6">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397A4C8F">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47D82778">
            <w:pPr>
              <w:pStyle w:val="12"/>
              <w:pageBreakBefore w:val="0"/>
              <w:widowControl/>
              <w:kinsoku/>
              <w:wordWrap/>
              <w:overflowPunct w:val="0"/>
              <w:topLinePunct w:val="0"/>
              <w:autoSpaceDE w:val="0"/>
              <w:autoSpaceDN w:val="0"/>
              <w:bidi w:val="0"/>
              <w:adjustRightInd w:val="0"/>
              <w:spacing w:before="61" w:line="303" w:lineRule="auto"/>
              <w:ind w:left="364" w:right="193" w:hanging="190"/>
              <w:textAlignment w:val="baseline"/>
            </w:pPr>
            <w:r>
              <w:rPr>
                <w:spacing w:val="-3"/>
              </w:rPr>
              <w:t>幼儿如厕</w:t>
            </w:r>
            <w:r>
              <w:rPr>
                <w:spacing w:val="2"/>
              </w:rPr>
              <w:t xml:space="preserve"> </w:t>
            </w:r>
            <w:r>
              <w:rPr>
                <w:spacing w:val="7"/>
              </w:rPr>
              <w:t>保育</w:t>
            </w:r>
          </w:p>
        </w:tc>
        <w:tc>
          <w:tcPr>
            <w:tcW w:w="6288" w:type="dxa"/>
            <w:vAlign w:val="top"/>
          </w:tcPr>
          <w:p w14:paraId="23CC0967">
            <w:pPr>
              <w:pStyle w:val="12"/>
              <w:pageBreakBefore w:val="0"/>
              <w:widowControl/>
              <w:kinsoku/>
              <w:wordWrap/>
              <w:overflowPunct w:val="0"/>
              <w:topLinePunct w:val="0"/>
              <w:autoSpaceDE w:val="0"/>
              <w:autoSpaceDN w:val="0"/>
              <w:bidi w:val="0"/>
              <w:adjustRightInd w:val="0"/>
              <w:spacing w:before="80" w:line="331" w:lineRule="auto"/>
              <w:ind w:left="85" w:firstLine="9"/>
              <w:jc w:val="both"/>
              <w:textAlignment w:val="baseline"/>
            </w:pPr>
            <w:r>
              <w:rPr>
                <w:spacing w:val="-7"/>
              </w:rPr>
              <w:t>与反馈，最后与本班同学一起模拟开展家园共育实操训练，通过多种家</w:t>
            </w:r>
            <w:r>
              <w:rPr>
                <w:spacing w:val="8"/>
              </w:rPr>
              <w:t xml:space="preserve"> </w:t>
            </w:r>
            <w:r>
              <w:rPr>
                <w:spacing w:val="-6"/>
              </w:rPr>
              <w:t>园合作方式介绍如厕保育相关知识经验，通过</w:t>
            </w:r>
            <w:r>
              <w:rPr>
                <w:spacing w:val="-7"/>
              </w:rPr>
              <w:t>反思与自检，完善幼儿如</w:t>
            </w:r>
            <w:r>
              <w:t xml:space="preserve"> </w:t>
            </w:r>
            <w:r>
              <w:rPr>
                <w:spacing w:val="-1"/>
              </w:rPr>
              <w:t>厕保育工作流程。</w:t>
            </w:r>
          </w:p>
          <w:p w14:paraId="6607E367">
            <w:pPr>
              <w:pStyle w:val="12"/>
              <w:pageBreakBefore w:val="0"/>
              <w:widowControl/>
              <w:kinsoku/>
              <w:wordWrap/>
              <w:overflowPunct w:val="0"/>
              <w:topLinePunct w:val="0"/>
              <w:autoSpaceDE w:val="0"/>
              <w:autoSpaceDN w:val="0"/>
              <w:bidi w:val="0"/>
              <w:adjustRightInd w:val="0"/>
              <w:spacing w:before="4" w:line="308" w:lineRule="auto"/>
              <w:ind w:left="85" w:firstLine="189"/>
              <w:jc w:val="both"/>
              <w:textAlignment w:val="baseline"/>
            </w:pPr>
            <w:r>
              <w:t>幼儿如厕保育的工作方案和流程符合相关标准和要求</w:t>
            </w:r>
            <w:r>
              <w:rPr>
                <w:spacing w:val="-1"/>
              </w:rPr>
              <w:t>，保证幼儿正</w:t>
            </w:r>
            <w:r>
              <w:t xml:space="preserve"> </w:t>
            </w:r>
            <w:r>
              <w:rPr>
                <w:spacing w:val="-7"/>
              </w:rPr>
              <w:t>确、顺利地如厕，注意呵护幼儿自尊心，能对突发情况及时处理，应变</w:t>
            </w:r>
            <w:r>
              <w:rPr>
                <w:spacing w:val="7"/>
              </w:rPr>
              <w:t xml:space="preserve"> </w:t>
            </w:r>
            <w:r>
              <w:rPr>
                <w:spacing w:val="-13"/>
              </w:rPr>
              <w:t>能力强，遵守《保育员一日工作细则》《保育员国家职业技能标准》《托</w:t>
            </w:r>
            <w:r>
              <w:rPr>
                <w:spacing w:val="15"/>
              </w:rPr>
              <w:t xml:space="preserve"> </w:t>
            </w:r>
            <w:r>
              <w:rPr>
                <w:spacing w:val="-13"/>
              </w:rPr>
              <w:t>儿所幼儿园卫生保健工作规范》《幼儿园保育工作手册》《幼儿园工作规</w:t>
            </w:r>
            <w:r>
              <w:rPr>
                <w:spacing w:val="16"/>
              </w:rPr>
              <w:t xml:space="preserve"> </w:t>
            </w:r>
            <w:r>
              <w:rPr>
                <w:spacing w:val="-1"/>
              </w:rPr>
              <w:t>程》《幼儿园教育指导纲要》等规定。</w:t>
            </w:r>
          </w:p>
        </w:tc>
        <w:tc>
          <w:tcPr>
            <w:tcW w:w="966" w:type="dxa"/>
            <w:tcBorders>
              <w:right w:val="nil"/>
            </w:tcBorders>
            <w:vAlign w:val="top"/>
          </w:tcPr>
          <w:p w14:paraId="69A6372A">
            <w:pPr>
              <w:pageBreakBefore w:val="0"/>
              <w:widowControl/>
              <w:kinsoku/>
              <w:wordWrap/>
              <w:overflowPunct w:val="0"/>
              <w:topLinePunct w:val="0"/>
              <w:autoSpaceDE w:val="0"/>
              <w:autoSpaceDN w:val="0"/>
              <w:bidi w:val="0"/>
              <w:adjustRightInd w:val="0"/>
              <w:textAlignment w:val="baseline"/>
              <w:rPr>
                <w:rFonts w:ascii="Arial"/>
                <w:sz w:val="21"/>
              </w:rPr>
            </w:pPr>
          </w:p>
        </w:tc>
      </w:tr>
      <w:tr w14:paraId="40E82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2" w:hRule="atLeast"/>
        </w:trPr>
        <w:tc>
          <w:tcPr>
            <w:tcW w:w="597" w:type="dxa"/>
            <w:tcBorders>
              <w:left w:val="nil"/>
            </w:tcBorders>
            <w:vAlign w:val="top"/>
          </w:tcPr>
          <w:p w14:paraId="49D7B4D2">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198E8509">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8E9AA6C">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204E9CD1">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3B034A3F">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208189F3">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771930B0">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1CC08FC2">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8A98B17">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2944F92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7D5A064D">
            <w:pPr>
              <w:pStyle w:val="12"/>
              <w:pageBreakBefore w:val="0"/>
              <w:widowControl/>
              <w:kinsoku/>
              <w:wordWrap/>
              <w:overflowPunct w:val="0"/>
              <w:topLinePunct w:val="0"/>
              <w:autoSpaceDE w:val="0"/>
              <w:autoSpaceDN w:val="0"/>
              <w:bidi w:val="0"/>
              <w:adjustRightInd w:val="0"/>
              <w:spacing w:before="62"/>
              <w:ind w:left="220"/>
              <w:textAlignment w:val="baseline"/>
            </w:pPr>
            <w:r>
              <w:t>6</w:t>
            </w:r>
          </w:p>
        </w:tc>
        <w:tc>
          <w:tcPr>
            <w:tcW w:w="1227" w:type="dxa"/>
            <w:vAlign w:val="top"/>
          </w:tcPr>
          <w:p w14:paraId="6EC019E1">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47866676">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3E7EA21D">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65260CC4">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D1D32BE">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E8D542D">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364E1416">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454ED85F">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5641F64E">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452FA6F9">
            <w:pPr>
              <w:pStyle w:val="12"/>
              <w:pageBreakBefore w:val="0"/>
              <w:widowControl/>
              <w:kinsoku/>
              <w:wordWrap/>
              <w:overflowPunct w:val="0"/>
              <w:topLinePunct w:val="0"/>
              <w:autoSpaceDE w:val="0"/>
              <w:autoSpaceDN w:val="0"/>
              <w:bidi w:val="0"/>
              <w:adjustRightInd w:val="0"/>
              <w:spacing w:before="62" w:line="323" w:lineRule="auto"/>
              <w:ind w:left="364" w:right="193" w:hanging="190"/>
              <w:textAlignment w:val="baseline"/>
            </w:pPr>
            <w:r>
              <w:rPr>
                <w:spacing w:val="-3"/>
              </w:rPr>
              <w:t>幼儿午睡</w:t>
            </w:r>
            <w:r>
              <w:rPr>
                <w:spacing w:val="2"/>
              </w:rPr>
              <w:t xml:space="preserve"> </w:t>
            </w:r>
            <w:r>
              <w:rPr>
                <w:spacing w:val="7"/>
              </w:rPr>
              <w:t>保育</w:t>
            </w:r>
          </w:p>
        </w:tc>
        <w:tc>
          <w:tcPr>
            <w:tcW w:w="6288" w:type="dxa"/>
            <w:vAlign w:val="top"/>
          </w:tcPr>
          <w:p w14:paraId="5BA1F6E7">
            <w:pPr>
              <w:pStyle w:val="12"/>
              <w:pageBreakBefore w:val="0"/>
              <w:widowControl/>
              <w:kinsoku/>
              <w:wordWrap/>
              <w:overflowPunct w:val="0"/>
              <w:topLinePunct w:val="0"/>
              <w:autoSpaceDE w:val="0"/>
              <w:autoSpaceDN w:val="0"/>
              <w:bidi w:val="0"/>
              <w:adjustRightInd w:val="0"/>
              <w:spacing w:before="100" w:line="323" w:lineRule="auto"/>
              <w:ind w:left="35" w:firstLine="239"/>
              <w:jc w:val="both"/>
              <w:textAlignment w:val="baseline"/>
            </w:pPr>
            <w:r>
              <w:rPr>
                <w:spacing w:val="-3"/>
              </w:rPr>
              <w:t>学生从指导老师处接到午睡保育工作任务，于12:00-14:30期间，需</w:t>
            </w:r>
            <w:r>
              <w:rPr>
                <w:spacing w:val="4"/>
              </w:rPr>
              <w:t xml:space="preserve"> </w:t>
            </w:r>
            <w:r>
              <w:rPr>
                <w:spacing w:val="-1"/>
              </w:rPr>
              <w:t>对小一班25名幼儿开展午睡保育工作，要求学生能够照料幼儿安静入</w:t>
            </w:r>
            <w:r>
              <w:rPr>
                <w:spacing w:val="16"/>
              </w:rPr>
              <w:t xml:space="preserve"> </w:t>
            </w:r>
            <w:r>
              <w:rPr>
                <w:spacing w:val="-5"/>
              </w:rPr>
              <w:t>睡，注重培养幼儿养成良好午睡习惯和独立午睡能力。任务完成后，接</w:t>
            </w:r>
            <w:r>
              <w:rPr>
                <w:spacing w:val="4"/>
              </w:rPr>
              <w:t xml:space="preserve"> </w:t>
            </w:r>
            <w:r>
              <w:rPr>
                <w:spacing w:val="3"/>
              </w:rPr>
              <w:t>受指导老师的评价与意见反馈。</w:t>
            </w:r>
          </w:p>
          <w:p w14:paraId="1A874B26">
            <w:pPr>
              <w:pStyle w:val="12"/>
              <w:pageBreakBefore w:val="0"/>
              <w:widowControl/>
              <w:kinsoku/>
              <w:wordWrap/>
              <w:overflowPunct w:val="0"/>
              <w:topLinePunct w:val="0"/>
              <w:autoSpaceDE w:val="0"/>
              <w:autoSpaceDN w:val="0"/>
              <w:bidi w:val="0"/>
              <w:adjustRightInd w:val="0"/>
              <w:spacing w:line="323" w:lineRule="auto"/>
              <w:ind w:left="95" w:firstLine="167"/>
              <w:jc w:val="both"/>
              <w:textAlignment w:val="baseline"/>
            </w:pPr>
            <w:r>
              <w:rPr>
                <w:spacing w:val="-3"/>
              </w:rPr>
              <w:t>学生从指导老师处接到幼儿午睡保育任务；查阅学习幼儿午睡保育</w:t>
            </w:r>
            <w:r>
              <w:rPr>
                <w:spacing w:val="7"/>
              </w:rPr>
              <w:t xml:space="preserve">  </w:t>
            </w:r>
            <w:r>
              <w:rPr>
                <w:spacing w:val="-10"/>
              </w:rPr>
              <w:t>相关文件规定，分析指导老师的要求，明确并构思午睡保育具体工作流</w:t>
            </w:r>
            <w:r>
              <w:rPr>
                <w:spacing w:val="9"/>
              </w:rPr>
              <w:t xml:space="preserve">  </w:t>
            </w:r>
            <w:r>
              <w:rPr>
                <w:spacing w:val="-10"/>
              </w:rPr>
              <w:t>程；进行睡眠前准备工作，包括温馨舒适的睡眠室，睡眠所需的被褥等</w:t>
            </w:r>
            <w:r>
              <w:rPr>
                <w:spacing w:val="9"/>
              </w:rPr>
              <w:t xml:space="preserve">  </w:t>
            </w:r>
            <w:r>
              <w:rPr>
                <w:spacing w:val="-7"/>
              </w:rPr>
              <w:t>物品；保育师开展幼儿午睡环节常规保育工作，营造良好的午睡氛围，</w:t>
            </w:r>
            <w:r>
              <w:rPr>
                <w:spacing w:val="10"/>
              </w:rPr>
              <w:t xml:space="preserve"> </w:t>
            </w:r>
            <w:r>
              <w:rPr>
                <w:spacing w:val="-10"/>
              </w:rPr>
              <w:t>全面关注幼儿午睡情况，及时指导幼儿养成正确睡姿，识别并及时应对</w:t>
            </w:r>
            <w:r>
              <w:rPr>
                <w:spacing w:val="9"/>
              </w:rPr>
              <w:t xml:space="preserve">  </w:t>
            </w:r>
            <w:r>
              <w:rPr>
                <w:spacing w:val="-7"/>
              </w:rPr>
              <w:t>睡眠时的安全隐患，午睡结束整理清洁睡眠室；认真听取指导的意见，</w:t>
            </w:r>
            <w:r>
              <w:rPr>
                <w:spacing w:val="10"/>
              </w:rPr>
              <w:t xml:space="preserve"> </w:t>
            </w:r>
            <w:r>
              <w:rPr>
                <w:spacing w:val="-9"/>
              </w:rPr>
              <w:t>模拟向家长反馈幼儿午睡情况，对午睡保育</w:t>
            </w:r>
            <w:r>
              <w:rPr>
                <w:spacing w:val="-10"/>
              </w:rPr>
              <w:t>工作过程进行有效反思，完</w:t>
            </w:r>
            <w:r>
              <w:t xml:space="preserve">  </w:t>
            </w:r>
            <w:r>
              <w:rPr>
                <w:spacing w:val="-3"/>
              </w:rPr>
              <w:t>善工作流程。</w:t>
            </w:r>
          </w:p>
          <w:p w14:paraId="62F041B0">
            <w:pPr>
              <w:pStyle w:val="12"/>
              <w:pageBreakBefore w:val="0"/>
              <w:widowControl/>
              <w:kinsoku/>
              <w:wordWrap/>
              <w:overflowPunct w:val="0"/>
              <w:topLinePunct w:val="0"/>
              <w:autoSpaceDE w:val="0"/>
              <w:autoSpaceDN w:val="0"/>
              <w:bidi w:val="0"/>
              <w:adjustRightInd w:val="0"/>
              <w:spacing w:before="2" w:line="304" w:lineRule="auto"/>
              <w:ind w:left="85" w:firstLine="196"/>
              <w:jc w:val="both"/>
              <w:textAlignment w:val="baseline"/>
            </w:pPr>
            <w:r>
              <w:rPr>
                <w:spacing w:val="-7"/>
              </w:rPr>
              <w:t>午睡保育的工作流程及工作要求符合园所制定的午睡保育工作标准，</w:t>
            </w:r>
            <w:r>
              <w:rPr>
                <w:spacing w:val="7"/>
              </w:rPr>
              <w:t xml:space="preserve"> </w:t>
            </w:r>
            <w:r>
              <w:rPr>
                <w:spacing w:val="-9"/>
              </w:rPr>
              <w:t>确保幼儿有良好的睡眠质量，遵守《3～6岁儿童发展指南》《幼儿园工</w:t>
            </w:r>
            <w:r>
              <w:rPr>
                <w:spacing w:val="4"/>
              </w:rPr>
              <w:t xml:space="preserve">  </w:t>
            </w:r>
            <w:r>
              <w:rPr>
                <w:spacing w:val="-15"/>
              </w:rPr>
              <w:t>作规程》《保育师国家职业技能标准》《幼儿园保育员工作指南》《托儿</w:t>
            </w:r>
            <w:r>
              <w:rPr>
                <w:spacing w:val="3"/>
              </w:rPr>
              <w:t xml:space="preserve">  </w:t>
            </w:r>
            <w:r>
              <w:rPr>
                <w:spacing w:val="-3"/>
              </w:rPr>
              <w:t>所幼儿园卫生保健工作规范》等规定，有序开展午睡环节保育工作。</w:t>
            </w:r>
          </w:p>
        </w:tc>
        <w:tc>
          <w:tcPr>
            <w:tcW w:w="966" w:type="dxa"/>
            <w:tcBorders>
              <w:right w:val="nil"/>
            </w:tcBorders>
            <w:vAlign w:val="top"/>
          </w:tcPr>
          <w:p w14:paraId="68B201CD">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D794C51">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75B07089">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DBDB23F">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4771346">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31242D42">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76EC4A5F">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006D47DB">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03C3AEE3">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257592A">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07F0F3D">
            <w:pPr>
              <w:pStyle w:val="12"/>
              <w:pageBreakBefore w:val="0"/>
              <w:widowControl/>
              <w:kinsoku/>
              <w:wordWrap/>
              <w:overflowPunct w:val="0"/>
              <w:topLinePunct w:val="0"/>
              <w:autoSpaceDE w:val="0"/>
              <w:autoSpaceDN w:val="0"/>
              <w:bidi w:val="0"/>
              <w:adjustRightInd w:val="0"/>
              <w:spacing w:before="62"/>
              <w:ind w:left="344"/>
              <w:textAlignment w:val="baseline"/>
            </w:pPr>
            <w:r>
              <w:rPr>
                <w:spacing w:val="-3"/>
              </w:rPr>
              <w:t>20</w:t>
            </w:r>
          </w:p>
        </w:tc>
      </w:tr>
      <w:tr w14:paraId="26520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6" w:hRule="atLeast"/>
        </w:trPr>
        <w:tc>
          <w:tcPr>
            <w:tcW w:w="597" w:type="dxa"/>
            <w:tcBorders>
              <w:left w:val="nil"/>
            </w:tcBorders>
            <w:vAlign w:val="top"/>
          </w:tcPr>
          <w:p w14:paraId="32067827">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BC615EE">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6510D581">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581260EF">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11D770C3">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099BC078">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EC021BB">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876EACB">
            <w:pPr>
              <w:pStyle w:val="12"/>
              <w:pageBreakBefore w:val="0"/>
              <w:widowControl/>
              <w:kinsoku/>
              <w:wordWrap/>
              <w:overflowPunct w:val="0"/>
              <w:topLinePunct w:val="0"/>
              <w:autoSpaceDE w:val="0"/>
              <w:autoSpaceDN w:val="0"/>
              <w:bidi w:val="0"/>
              <w:adjustRightInd w:val="0"/>
              <w:spacing w:before="62"/>
              <w:ind w:left="220"/>
              <w:textAlignment w:val="baseline"/>
            </w:pPr>
            <w:r>
              <w:t>7</w:t>
            </w:r>
          </w:p>
        </w:tc>
        <w:tc>
          <w:tcPr>
            <w:tcW w:w="1227" w:type="dxa"/>
            <w:vAlign w:val="top"/>
          </w:tcPr>
          <w:p w14:paraId="435BB1C7">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64CE49C1">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4909250B">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A455E0A">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1BE6AD6B">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1998985">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14DBC18D">
            <w:pPr>
              <w:pStyle w:val="12"/>
              <w:pageBreakBefore w:val="0"/>
              <w:widowControl/>
              <w:kinsoku/>
              <w:wordWrap/>
              <w:overflowPunct w:val="0"/>
              <w:topLinePunct w:val="0"/>
              <w:autoSpaceDE w:val="0"/>
              <w:autoSpaceDN w:val="0"/>
              <w:bidi w:val="0"/>
              <w:adjustRightInd w:val="0"/>
              <w:spacing w:before="62" w:line="219" w:lineRule="auto"/>
              <w:ind w:left="174"/>
              <w:textAlignment w:val="baseline"/>
            </w:pPr>
            <w:r>
              <w:rPr>
                <w:spacing w:val="4"/>
              </w:rPr>
              <w:t>幼儿离园</w:t>
            </w:r>
          </w:p>
          <w:p w14:paraId="5D0F2877">
            <w:pPr>
              <w:pStyle w:val="12"/>
              <w:pageBreakBefore w:val="0"/>
              <w:widowControl/>
              <w:kinsoku/>
              <w:wordWrap/>
              <w:overflowPunct w:val="0"/>
              <w:topLinePunct w:val="0"/>
              <w:autoSpaceDE w:val="0"/>
              <w:autoSpaceDN w:val="0"/>
              <w:bidi w:val="0"/>
              <w:adjustRightInd w:val="0"/>
              <w:spacing w:before="104" w:line="219" w:lineRule="auto"/>
              <w:ind w:left="365"/>
              <w:textAlignment w:val="baseline"/>
            </w:pPr>
            <w:r>
              <w:rPr>
                <w:spacing w:val="7"/>
              </w:rPr>
              <w:t>保育</w:t>
            </w:r>
          </w:p>
        </w:tc>
        <w:tc>
          <w:tcPr>
            <w:tcW w:w="6288" w:type="dxa"/>
            <w:vAlign w:val="top"/>
          </w:tcPr>
          <w:p w14:paraId="060C268D">
            <w:pPr>
              <w:pStyle w:val="12"/>
              <w:pageBreakBefore w:val="0"/>
              <w:widowControl/>
              <w:kinsoku/>
              <w:wordWrap/>
              <w:overflowPunct w:val="0"/>
              <w:topLinePunct w:val="0"/>
              <w:autoSpaceDE w:val="0"/>
              <w:autoSpaceDN w:val="0"/>
              <w:bidi w:val="0"/>
              <w:adjustRightInd w:val="0"/>
              <w:spacing w:before="113" w:line="323" w:lineRule="auto"/>
              <w:ind w:left="85" w:firstLine="189"/>
              <w:textAlignment w:val="baseline"/>
            </w:pPr>
            <w:r>
              <w:rPr>
                <w:spacing w:val="-7"/>
              </w:rPr>
              <w:t>学生从指导老师处接到幼儿离园保育任务。要求按照幼儿园一日生活</w:t>
            </w:r>
            <w:r>
              <w:rPr>
                <w:spacing w:val="7"/>
              </w:rPr>
              <w:t xml:space="preserve"> </w:t>
            </w:r>
            <w:r>
              <w:rPr>
                <w:spacing w:val="-1"/>
              </w:rPr>
              <w:t>保育工作细则，在幼儿17:20进餐结束后，对班内25名幼儿开展仪容</w:t>
            </w:r>
            <w:r>
              <w:rPr>
                <w:spacing w:val="7"/>
              </w:rPr>
              <w:t xml:space="preserve">  </w:t>
            </w:r>
            <w:r>
              <w:t>仪表检查、调整幼儿情绪等离园保育工作，于18:10与小组同学协同</w:t>
            </w:r>
            <w:r>
              <w:rPr>
                <w:spacing w:val="1"/>
              </w:rPr>
              <w:t xml:space="preserve">  </w:t>
            </w:r>
            <w:r>
              <w:rPr>
                <w:spacing w:val="-6"/>
              </w:rPr>
              <w:t>合作，有序引导幼儿安全离园。离园保育任务</w:t>
            </w:r>
            <w:r>
              <w:rPr>
                <w:spacing w:val="-7"/>
              </w:rPr>
              <w:t>结束后，接受指导老师的</w:t>
            </w:r>
            <w:r>
              <w:t xml:space="preserve"> </w:t>
            </w:r>
            <w:r>
              <w:rPr>
                <w:spacing w:val="-1"/>
              </w:rPr>
              <w:t>评价反馈，完善工作流程。</w:t>
            </w:r>
          </w:p>
          <w:p w14:paraId="2290D3F7">
            <w:pPr>
              <w:pStyle w:val="12"/>
              <w:pageBreakBefore w:val="0"/>
              <w:widowControl/>
              <w:kinsoku/>
              <w:wordWrap/>
              <w:overflowPunct w:val="0"/>
              <w:topLinePunct w:val="0"/>
              <w:autoSpaceDE w:val="0"/>
              <w:autoSpaceDN w:val="0"/>
              <w:bidi w:val="0"/>
              <w:adjustRightInd w:val="0"/>
              <w:spacing w:before="2" w:line="310" w:lineRule="auto"/>
              <w:ind w:left="85" w:firstLine="189"/>
              <w:jc w:val="both"/>
              <w:textAlignment w:val="baseline"/>
            </w:pPr>
            <w:r>
              <w:rPr>
                <w:spacing w:val="-7"/>
              </w:rPr>
              <w:t>学生从指导老师处接到离园保育工作任务；查阅学习幼儿园一日生活</w:t>
            </w:r>
            <w:r>
              <w:rPr>
                <w:spacing w:val="11"/>
              </w:rPr>
              <w:t xml:space="preserve"> </w:t>
            </w:r>
            <w:r>
              <w:rPr>
                <w:spacing w:val="-7"/>
              </w:rPr>
              <w:t>保育工作细则，分析小班年龄特点、自理能力、性格特点，明确离园保</w:t>
            </w:r>
            <w:r>
              <w:rPr>
                <w:spacing w:val="17"/>
              </w:rPr>
              <w:t xml:space="preserve"> </w:t>
            </w:r>
            <w:r>
              <w:rPr>
                <w:spacing w:val="-6"/>
              </w:rPr>
              <w:t>育工作流程；做好幼儿离园环节保育工作的物</w:t>
            </w:r>
            <w:r>
              <w:rPr>
                <w:spacing w:val="-7"/>
              </w:rPr>
              <w:t>品准备；开展幼儿离园环</w:t>
            </w:r>
            <w:r>
              <w:t xml:space="preserve"> </w:t>
            </w:r>
            <w:r>
              <w:rPr>
                <w:spacing w:val="-6"/>
              </w:rPr>
              <w:t>节常规保育工作，对幼儿进行仪容仪表检查</w:t>
            </w:r>
            <w:r>
              <w:rPr>
                <w:spacing w:val="-7"/>
              </w:rPr>
              <w:t>整理、情绪安抚、幼儿个人</w:t>
            </w:r>
            <w:r>
              <w:t xml:space="preserve"> </w:t>
            </w:r>
            <w:r>
              <w:rPr>
                <w:spacing w:val="-6"/>
              </w:rPr>
              <w:t>物品的整理等保育工作，随时进行过程控制</w:t>
            </w:r>
            <w:r>
              <w:rPr>
                <w:spacing w:val="-7"/>
              </w:rPr>
              <w:t>，排查安全隐患，确保幼儿</w:t>
            </w:r>
            <w:r>
              <w:t xml:space="preserve"> </w:t>
            </w:r>
            <w:r>
              <w:rPr>
                <w:spacing w:val="-6"/>
              </w:rPr>
              <w:t>人身安全，最终有序安全送园，在幼儿离园</w:t>
            </w:r>
            <w:r>
              <w:rPr>
                <w:spacing w:val="-7"/>
              </w:rPr>
              <w:t>后，进行班级环境整理与检</w:t>
            </w:r>
          </w:p>
        </w:tc>
        <w:tc>
          <w:tcPr>
            <w:tcW w:w="966" w:type="dxa"/>
            <w:tcBorders>
              <w:right w:val="nil"/>
            </w:tcBorders>
            <w:vAlign w:val="top"/>
          </w:tcPr>
          <w:p w14:paraId="303A24F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615F54F8">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00FF85C">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66DF21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45B9318D">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5AE8A276">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78EEDA05">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CFF2393">
            <w:pPr>
              <w:pStyle w:val="12"/>
              <w:pageBreakBefore w:val="0"/>
              <w:widowControl/>
              <w:kinsoku/>
              <w:wordWrap/>
              <w:overflowPunct w:val="0"/>
              <w:topLinePunct w:val="0"/>
              <w:autoSpaceDE w:val="0"/>
              <w:autoSpaceDN w:val="0"/>
              <w:bidi w:val="0"/>
              <w:adjustRightInd w:val="0"/>
              <w:spacing w:before="62"/>
              <w:ind w:left="344"/>
              <w:textAlignment w:val="baseline"/>
            </w:pPr>
            <w:r>
              <w:rPr>
                <w:spacing w:val="-3"/>
              </w:rPr>
              <w:t>20</w:t>
            </w:r>
          </w:p>
        </w:tc>
      </w:tr>
    </w:tbl>
    <w:p w14:paraId="58FE2733">
      <w:pPr>
        <w:pStyle w:val="5"/>
        <w:pageBreakBefore w:val="0"/>
        <w:widowControl/>
        <w:kinsoku/>
        <w:wordWrap/>
        <w:overflowPunct w:val="0"/>
        <w:topLinePunct w:val="0"/>
        <w:autoSpaceDE w:val="0"/>
        <w:autoSpaceDN w:val="0"/>
        <w:bidi w:val="0"/>
        <w:adjustRightInd w:val="0"/>
        <w:textAlignment w:val="baseline"/>
      </w:pPr>
    </w:p>
    <w:p w14:paraId="4B299C76">
      <w:pPr>
        <w:pageBreakBefore w:val="0"/>
        <w:widowControl/>
        <w:kinsoku/>
        <w:wordWrap/>
        <w:overflowPunct w:val="0"/>
        <w:topLinePunct w:val="0"/>
        <w:autoSpaceDE w:val="0"/>
        <w:autoSpaceDN w:val="0"/>
        <w:bidi w:val="0"/>
        <w:adjustRightInd w:val="0"/>
        <w:textAlignment w:val="baseline"/>
        <w:sectPr>
          <w:headerReference r:id="rId50" w:type="default"/>
          <w:footerReference r:id="rId51" w:type="default"/>
          <w:pgSz w:w="11906" w:h="16838"/>
          <w:pgMar w:top="1417" w:right="1417" w:bottom="1417" w:left="1417" w:header="198" w:footer="709" w:gutter="0"/>
          <w:pgNumType w:fmt="decimal"/>
          <w:cols w:space="0" w:num="1"/>
          <w:rtlGutter w:val="0"/>
          <w:docGrid w:linePitch="0" w:charSpace="0"/>
        </w:sectPr>
      </w:pPr>
    </w:p>
    <w:tbl>
      <w:tblPr>
        <w:tblStyle w:val="11"/>
        <w:tblW w:w="8898"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4"/>
        <w:gridCol w:w="1200"/>
        <w:gridCol w:w="6138"/>
        <w:gridCol w:w="966"/>
      </w:tblGrid>
      <w:tr w14:paraId="4E29A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6" w:hRule="atLeast"/>
        </w:trPr>
        <w:tc>
          <w:tcPr>
            <w:tcW w:w="594" w:type="dxa"/>
            <w:tcBorders>
              <w:left w:val="nil"/>
            </w:tcBorders>
            <w:vAlign w:val="top"/>
          </w:tcPr>
          <w:p w14:paraId="01891CCA">
            <w:pPr>
              <w:pageBreakBefore w:val="0"/>
              <w:widowControl/>
              <w:kinsoku/>
              <w:wordWrap/>
              <w:overflowPunct w:val="0"/>
              <w:topLinePunct w:val="0"/>
              <w:autoSpaceDE w:val="0"/>
              <w:autoSpaceDN w:val="0"/>
              <w:bidi w:val="0"/>
              <w:adjustRightInd w:val="0"/>
              <w:spacing w:line="291" w:lineRule="auto"/>
              <w:textAlignment w:val="baseline"/>
              <w:rPr>
                <w:rFonts w:ascii="Arial"/>
                <w:sz w:val="21"/>
              </w:rPr>
            </w:pPr>
          </w:p>
          <w:p w14:paraId="40C3CB63">
            <w:pPr>
              <w:pageBreakBefore w:val="0"/>
              <w:widowControl/>
              <w:kinsoku/>
              <w:wordWrap/>
              <w:overflowPunct w:val="0"/>
              <w:topLinePunct w:val="0"/>
              <w:autoSpaceDE w:val="0"/>
              <w:autoSpaceDN w:val="0"/>
              <w:bidi w:val="0"/>
              <w:adjustRightInd w:val="0"/>
              <w:spacing w:line="292" w:lineRule="auto"/>
              <w:textAlignment w:val="baseline"/>
              <w:rPr>
                <w:rFonts w:ascii="Arial"/>
                <w:sz w:val="21"/>
              </w:rPr>
            </w:pPr>
          </w:p>
          <w:p w14:paraId="4B9C1CA8">
            <w:pPr>
              <w:pageBreakBefore w:val="0"/>
              <w:widowControl/>
              <w:kinsoku/>
              <w:wordWrap/>
              <w:overflowPunct w:val="0"/>
              <w:topLinePunct w:val="0"/>
              <w:autoSpaceDE w:val="0"/>
              <w:autoSpaceDN w:val="0"/>
              <w:bidi w:val="0"/>
              <w:adjustRightInd w:val="0"/>
              <w:spacing w:line="292" w:lineRule="auto"/>
              <w:textAlignment w:val="baseline"/>
              <w:rPr>
                <w:rFonts w:ascii="Arial"/>
                <w:sz w:val="21"/>
              </w:rPr>
            </w:pPr>
          </w:p>
          <w:p w14:paraId="32EA6354">
            <w:pPr>
              <w:pStyle w:val="12"/>
              <w:pageBreakBefore w:val="0"/>
              <w:widowControl/>
              <w:kinsoku/>
              <w:wordWrap/>
              <w:overflowPunct w:val="0"/>
              <w:topLinePunct w:val="0"/>
              <w:autoSpaceDE w:val="0"/>
              <w:autoSpaceDN w:val="0"/>
              <w:bidi w:val="0"/>
              <w:adjustRightInd w:val="0"/>
              <w:spacing w:before="59"/>
              <w:ind w:left="200"/>
              <w:textAlignment w:val="baseline"/>
              <w:rPr>
                <w:sz w:val="18"/>
                <w:szCs w:val="18"/>
              </w:rPr>
            </w:pPr>
            <w:r>
              <w:rPr>
                <w:sz w:val="18"/>
                <w:szCs w:val="18"/>
              </w:rPr>
              <w:t>7</w:t>
            </w:r>
          </w:p>
        </w:tc>
        <w:tc>
          <w:tcPr>
            <w:tcW w:w="1200" w:type="dxa"/>
            <w:vAlign w:val="top"/>
          </w:tcPr>
          <w:p w14:paraId="60E265F2">
            <w:pPr>
              <w:pageBreakBefore w:val="0"/>
              <w:widowControl/>
              <w:kinsoku/>
              <w:wordWrap/>
              <w:overflowPunct w:val="0"/>
              <w:topLinePunct w:val="0"/>
              <w:autoSpaceDE w:val="0"/>
              <w:autoSpaceDN w:val="0"/>
              <w:bidi w:val="0"/>
              <w:adjustRightInd w:val="0"/>
              <w:spacing w:line="344" w:lineRule="auto"/>
              <w:textAlignment w:val="baseline"/>
              <w:rPr>
                <w:rFonts w:ascii="Arial"/>
                <w:sz w:val="21"/>
              </w:rPr>
            </w:pPr>
          </w:p>
          <w:p w14:paraId="0E683708">
            <w:pPr>
              <w:pageBreakBefore w:val="0"/>
              <w:widowControl/>
              <w:kinsoku/>
              <w:wordWrap/>
              <w:overflowPunct w:val="0"/>
              <w:topLinePunct w:val="0"/>
              <w:autoSpaceDE w:val="0"/>
              <w:autoSpaceDN w:val="0"/>
              <w:bidi w:val="0"/>
              <w:adjustRightInd w:val="0"/>
              <w:spacing w:line="345" w:lineRule="auto"/>
              <w:textAlignment w:val="baseline"/>
              <w:rPr>
                <w:rFonts w:ascii="Arial"/>
                <w:sz w:val="21"/>
              </w:rPr>
            </w:pPr>
          </w:p>
          <w:p w14:paraId="299F9CF0">
            <w:pPr>
              <w:pStyle w:val="12"/>
              <w:pageBreakBefore w:val="0"/>
              <w:widowControl/>
              <w:kinsoku/>
              <w:wordWrap/>
              <w:overflowPunct w:val="0"/>
              <w:topLinePunct w:val="0"/>
              <w:autoSpaceDE w:val="0"/>
              <w:autoSpaceDN w:val="0"/>
              <w:bidi w:val="0"/>
              <w:adjustRightInd w:val="0"/>
              <w:spacing w:before="59" w:line="219" w:lineRule="auto"/>
              <w:ind w:left="195"/>
              <w:textAlignment w:val="baseline"/>
              <w:rPr>
                <w:sz w:val="18"/>
                <w:szCs w:val="18"/>
              </w:rPr>
            </w:pPr>
            <w:r>
              <w:rPr>
                <w:spacing w:val="4"/>
                <w:sz w:val="18"/>
                <w:szCs w:val="18"/>
              </w:rPr>
              <w:t>幼儿离园</w:t>
            </w:r>
          </w:p>
          <w:p w14:paraId="5113B0B4">
            <w:pPr>
              <w:pStyle w:val="12"/>
              <w:pageBreakBefore w:val="0"/>
              <w:widowControl/>
              <w:kinsoku/>
              <w:wordWrap/>
              <w:overflowPunct w:val="0"/>
              <w:topLinePunct w:val="0"/>
              <w:autoSpaceDE w:val="0"/>
              <w:autoSpaceDN w:val="0"/>
              <w:bidi w:val="0"/>
              <w:adjustRightInd w:val="0"/>
              <w:spacing w:before="106" w:line="219" w:lineRule="auto"/>
              <w:ind w:left="375"/>
              <w:textAlignment w:val="baseline"/>
              <w:rPr>
                <w:sz w:val="18"/>
                <w:szCs w:val="18"/>
              </w:rPr>
            </w:pPr>
            <w:r>
              <w:rPr>
                <w:spacing w:val="7"/>
                <w:sz w:val="18"/>
                <w:szCs w:val="18"/>
              </w:rPr>
              <w:t>保育</w:t>
            </w:r>
          </w:p>
        </w:tc>
        <w:tc>
          <w:tcPr>
            <w:tcW w:w="6138" w:type="dxa"/>
            <w:vAlign w:val="top"/>
          </w:tcPr>
          <w:p w14:paraId="580D73F4">
            <w:pPr>
              <w:pStyle w:val="12"/>
              <w:pageBreakBefore w:val="0"/>
              <w:widowControl/>
              <w:kinsoku/>
              <w:wordWrap/>
              <w:overflowPunct w:val="0"/>
              <w:topLinePunct w:val="0"/>
              <w:autoSpaceDE w:val="0"/>
              <w:autoSpaceDN w:val="0"/>
              <w:bidi w:val="0"/>
              <w:adjustRightInd w:val="0"/>
              <w:spacing w:before="81" w:line="349" w:lineRule="auto"/>
              <w:ind w:left="85" w:right="104" w:firstLine="10"/>
              <w:textAlignment w:val="baseline"/>
              <w:rPr>
                <w:sz w:val="18"/>
                <w:szCs w:val="18"/>
              </w:rPr>
            </w:pPr>
            <w:r>
              <w:rPr>
                <w:sz w:val="18"/>
                <w:szCs w:val="18"/>
              </w:rPr>
              <w:t>查工作；由指导老师评价反馈，通过反思与自</w:t>
            </w:r>
            <w:r>
              <w:rPr>
                <w:spacing w:val="-1"/>
                <w:sz w:val="18"/>
                <w:szCs w:val="18"/>
              </w:rPr>
              <w:t>检，完善离园保育工作流</w:t>
            </w:r>
            <w:r>
              <w:rPr>
                <w:sz w:val="18"/>
                <w:szCs w:val="18"/>
              </w:rPr>
              <w:t xml:space="preserve"> 程，提高个人保育水平。</w:t>
            </w:r>
          </w:p>
          <w:p w14:paraId="1E012E60">
            <w:pPr>
              <w:pStyle w:val="12"/>
              <w:pageBreakBefore w:val="0"/>
              <w:widowControl/>
              <w:kinsoku/>
              <w:wordWrap/>
              <w:overflowPunct w:val="0"/>
              <w:topLinePunct w:val="0"/>
              <w:autoSpaceDE w:val="0"/>
              <w:autoSpaceDN w:val="0"/>
              <w:bidi w:val="0"/>
              <w:adjustRightInd w:val="0"/>
              <w:spacing w:line="218" w:lineRule="auto"/>
              <w:ind w:left="185"/>
              <w:textAlignment w:val="baseline"/>
              <w:rPr>
                <w:sz w:val="18"/>
                <w:szCs w:val="18"/>
              </w:rPr>
            </w:pPr>
            <w:r>
              <w:rPr>
                <w:sz w:val="18"/>
                <w:szCs w:val="18"/>
              </w:rPr>
              <w:t>离园保育的工作流程与工作要求符合幼儿园</w:t>
            </w:r>
            <w:r>
              <w:rPr>
                <w:spacing w:val="-1"/>
                <w:sz w:val="18"/>
                <w:szCs w:val="18"/>
              </w:rPr>
              <w:t>内部规章制度与标准，遵</w:t>
            </w:r>
          </w:p>
          <w:p w14:paraId="3AE05416">
            <w:pPr>
              <w:pStyle w:val="12"/>
              <w:pageBreakBefore w:val="0"/>
              <w:widowControl/>
              <w:kinsoku/>
              <w:wordWrap/>
              <w:overflowPunct w:val="0"/>
              <w:topLinePunct w:val="0"/>
              <w:autoSpaceDE w:val="0"/>
              <w:autoSpaceDN w:val="0"/>
              <w:bidi w:val="0"/>
              <w:adjustRightInd w:val="0"/>
              <w:spacing w:before="117" w:line="219" w:lineRule="auto"/>
              <w:ind w:left="95"/>
              <w:textAlignment w:val="baseline"/>
              <w:rPr>
                <w:sz w:val="18"/>
                <w:szCs w:val="18"/>
              </w:rPr>
            </w:pPr>
            <w:r>
              <w:rPr>
                <w:sz w:val="18"/>
                <w:szCs w:val="18"/>
              </w:rPr>
              <w:t>守《托儿所幼儿园卫生保健工作规范》《幼儿园一日生活环节的组织策</w:t>
            </w:r>
          </w:p>
          <w:p w14:paraId="2E67DF2B">
            <w:pPr>
              <w:pStyle w:val="12"/>
              <w:pageBreakBefore w:val="0"/>
              <w:widowControl/>
              <w:kinsoku/>
              <w:wordWrap/>
              <w:overflowPunct w:val="0"/>
              <w:topLinePunct w:val="0"/>
              <w:autoSpaceDE w:val="0"/>
              <w:autoSpaceDN w:val="0"/>
              <w:bidi w:val="0"/>
              <w:adjustRightInd w:val="0"/>
              <w:spacing w:before="116" w:line="219" w:lineRule="auto"/>
              <w:jc w:val="right"/>
              <w:textAlignment w:val="baseline"/>
              <w:rPr>
                <w:sz w:val="18"/>
                <w:szCs w:val="18"/>
              </w:rPr>
            </w:pPr>
            <w:r>
              <w:rPr>
                <w:sz w:val="18"/>
                <w:szCs w:val="18"/>
              </w:rPr>
              <w:t>略》《幼儿园一日生活过渡环节的组织策略》《幼儿园一日</w:t>
            </w:r>
            <w:r>
              <w:rPr>
                <w:spacing w:val="-1"/>
                <w:sz w:val="18"/>
                <w:szCs w:val="18"/>
              </w:rPr>
              <w:t>生活组织与实</w:t>
            </w:r>
          </w:p>
          <w:p w14:paraId="5D2D6B5D">
            <w:pPr>
              <w:pStyle w:val="12"/>
              <w:pageBreakBefore w:val="0"/>
              <w:widowControl/>
              <w:kinsoku/>
              <w:wordWrap/>
              <w:overflowPunct w:val="0"/>
              <w:topLinePunct w:val="0"/>
              <w:autoSpaceDE w:val="0"/>
              <w:autoSpaceDN w:val="0"/>
              <w:bidi w:val="0"/>
              <w:adjustRightInd w:val="0"/>
              <w:spacing w:before="126" w:line="219" w:lineRule="auto"/>
              <w:ind w:left="135"/>
              <w:textAlignment w:val="baseline"/>
              <w:rPr>
                <w:sz w:val="18"/>
                <w:szCs w:val="18"/>
              </w:rPr>
            </w:pPr>
            <w:r>
              <w:rPr>
                <w:sz w:val="18"/>
                <w:szCs w:val="18"/>
              </w:rPr>
              <w:t>施》《幼儿园保育工作手册》相关要求，有序开展离园环节保育工作。</w:t>
            </w:r>
          </w:p>
        </w:tc>
        <w:tc>
          <w:tcPr>
            <w:tcW w:w="966" w:type="dxa"/>
            <w:tcBorders>
              <w:right w:val="nil"/>
            </w:tcBorders>
            <w:vAlign w:val="top"/>
          </w:tcPr>
          <w:p w14:paraId="6732E8EE">
            <w:pPr>
              <w:pageBreakBefore w:val="0"/>
              <w:widowControl/>
              <w:kinsoku/>
              <w:wordWrap/>
              <w:overflowPunct w:val="0"/>
              <w:topLinePunct w:val="0"/>
              <w:autoSpaceDE w:val="0"/>
              <w:autoSpaceDN w:val="0"/>
              <w:bidi w:val="0"/>
              <w:adjustRightInd w:val="0"/>
              <w:textAlignment w:val="baseline"/>
              <w:rPr>
                <w:rFonts w:ascii="Arial"/>
                <w:sz w:val="21"/>
              </w:rPr>
            </w:pPr>
          </w:p>
        </w:tc>
      </w:tr>
    </w:tbl>
    <w:p w14:paraId="197F3424">
      <w:pPr>
        <w:pageBreakBefore w:val="0"/>
        <w:widowControl/>
        <w:kinsoku/>
        <w:wordWrap/>
        <w:overflowPunct w:val="0"/>
        <w:topLinePunct w:val="0"/>
        <w:autoSpaceDE w:val="0"/>
        <w:autoSpaceDN w:val="0"/>
        <w:bidi w:val="0"/>
        <w:adjustRightInd w:val="0"/>
        <w:spacing w:before="89" w:line="219" w:lineRule="auto"/>
        <w:ind w:left="3682"/>
        <w:textAlignment w:val="baseline"/>
        <w:rPr>
          <w:rFonts w:ascii="宋体" w:hAnsi="宋体" w:eastAsia="宋体" w:cs="宋体"/>
          <w:sz w:val="18"/>
          <w:szCs w:val="18"/>
        </w:rPr>
      </w:pPr>
      <w:r>
        <w:drawing>
          <wp:anchor distT="0" distB="0" distL="0" distR="0" simplePos="0" relativeHeight="251679744" behindDoc="0" locked="0" layoutInCell="1" allowOverlap="1">
            <wp:simplePos x="0" y="0"/>
            <wp:positionH relativeFrom="column">
              <wp:posOffset>6350</wp:posOffset>
            </wp:positionH>
            <wp:positionV relativeFrom="paragraph">
              <wp:posOffset>212725</wp:posOffset>
            </wp:positionV>
            <wp:extent cx="5340350" cy="6350"/>
            <wp:effectExtent l="0" t="0" r="0" b="0"/>
            <wp:wrapNone/>
            <wp:docPr id="110" name="IM 110"/>
            <wp:cNvGraphicFramePr/>
            <a:graphic xmlns:a="http://schemas.openxmlformats.org/drawingml/2006/main">
              <a:graphicData uri="http://schemas.openxmlformats.org/drawingml/2006/picture">
                <pic:pic xmlns:pic="http://schemas.openxmlformats.org/drawingml/2006/picture">
                  <pic:nvPicPr>
                    <pic:cNvPr id="110" name="IM 110"/>
                    <pic:cNvPicPr/>
                  </pic:nvPicPr>
                  <pic:blipFill>
                    <a:blip r:embed="rId142"/>
                    <a:stretch>
                      <a:fillRect/>
                    </a:stretch>
                  </pic:blipFill>
                  <pic:spPr>
                    <a:xfrm>
                      <a:off x="0" y="0"/>
                      <a:ext cx="5340363" cy="6350"/>
                    </a:xfrm>
                    <a:prstGeom prst="rect">
                      <a:avLst/>
                    </a:prstGeom>
                  </pic:spPr>
                </pic:pic>
              </a:graphicData>
            </a:graphic>
          </wp:anchor>
        </w:drawing>
      </w:r>
      <w:r>
        <w:rPr>
          <w:rFonts w:ascii="宋体" w:hAnsi="宋体" w:eastAsia="宋体" w:cs="宋体"/>
          <w:b/>
          <w:bCs/>
          <w:spacing w:val="-4"/>
          <w:sz w:val="18"/>
          <w:szCs w:val="18"/>
        </w:rPr>
        <w:t>教学实施建议</w:t>
      </w:r>
    </w:p>
    <w:p w14:paraId="6D316232">
      <w:pPr>
        <w:pageBreakBefore w:val="0"/>
        <w:widowControl/>
        <w:kinsoku/>
        <w:wordWrap/>
        <w:overflowPunct w:val="0"/>
        <w:topLinePunct w:val="0"/>
        <w:autoSpaceDE w:val="0"/>
        <w:autoSpaceDN w:val="0"/>
        <w:bidi w:val="0"/>
        <w:adjustRightInd w:val="0"/>
        <w:spacing w:before="128" w:line="219" w:lineRule="auto"/>
        <w:ind w:left="270"/>
        <w:textAlignment w:val="baseline"/>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49"/>
          <w:sz w:val="19"/>
          <w:szCs w:val="19"/>
        </w:rPr>
        <w:t xml:space="preserve"> </w:t>
      </w:r>
      <w:r>
        <w:rPr>
          <w:rFonts w:ascii="宋体" w:hAnsi="宋体" w:eastAsia="宋体" w:cs="宋体"/>
          <w:spacing w:val="-5"/>
          <w:sz w:val="19"/>
          <w:szCs w:val="19"/>
        </w:rPr>
        <w:t>师资要求</w:t>
      </w:r>
    </w:p>
    <w:p w14:paraId="6711B763">
      <w:pPr>
        <w:pageBreakBefore w:val="0"/>
        <w:widowControl/>
        <w:kinsoku/>
        <w:wordWrap/>
        <w:overflowPunct w:val="0"/>
        <w:topLinePunct w:val="0"/>
        <w:autoSpaceDE w:val="0"/>
        <w:autoSpaceDN w:val="0"/>
        <w:bidi w:val="0"/>
        <w:adjustRightInd w:val="0"/>
        <w:spacing w:before="105" w:line="344" w:lineRule="auto"/>
        <w:ind w:left="90" w:right="39" w:firstLine="180"/>
        <w:textAlignment w:val="baseline"/>
        <w:rPr>
          <w:rFonts w:ascii="宋体" w:hAnsi="宋体" w:eastAsia="宋体" w:cs="宋体"/>
          <w:sz w:val="19"/>
          <w:szCs w:val="19"/>
        </w:rPr>
      </w:pPr>
      <w:r>
        <w:rPr>
          <w:rFonts w:ascii="宋体" w:hAnsi="宋体" w:eastAsia="宋体" w:cs="宋体"/>
          <w:spacing w:val="4"/>
          <w:sz w:val="19"/>
          <w:szCs w:val="19"/>
        </w:rPr>
        <w:t>任课教师需具备幼儿生活活动保育相关企业实践经验；具备幼儿生活活动保育课程一体化课程实施、</w:t>
      </w:r>
      <w:r>
        <w:rPr>
          <w:rFonts w:ascii="宋体" w:hAnsi="宋体" w:eastAsia="宋体" w:cs="宋体"/>
          <w:spacing w:val="13"/>
          <w:sz w:val="19"/>
          <w:szCs w:val="19"/>
        </w:rPr>
        <w:t xml:space="preserve"> </w:t>
      </w:r>
      <w:r>
        <w:rPr>
          <w:rFonts w:ascii="宋体" w:hAnsi="宋体" w:eastAsia="宋体" w:cs="宋体"/>
          <w:spacing w:val="-2"/>
          <w:sz w:val="19"/>
          <w:szCs w:val="19"/>
        </w:rPr>
        <w:t>一体化课程教学资源选择与应用等能力。</w:t>
      </w:r>
    </w:p>
    <w:p w14:paraId="403AF42F">
      <w:pPr>
        <w:pageBreakBefore w:val="0"/>
        <w:widowControl/>
        <w:kinsoku/>
        <w:wordWrap/>
        <w:overflowPunct w:val="0"/>
        <w:topLinePunct w:val="0"/>
        <w:autoSpaceDE w:val="0"/>
        <w:autoSpaceDN w:val="0"/>
        <w:bidi w:val="0"/>
        <w:adjustRightInd w:val="0"/>
        <w:spacing w:line="219" w:lineRule="auto"/>
        <w:ind w:left="270"/>
        <w:textAlignment w:val="baseline"/>
        <w:rPr>
          <w:rFonts w:ascii="宋体" w:hAnsi="宋体" w:eastAsia="宋体" w:cs="宋体"/>
          <w:sz w:val="19"/>
          <w:szCs w:val="19"/>
        </w:rPr>
      </w:pPr>
      <w:r>
        <w:rPr>
          <w:rFonts w:ascii="宋体" w:hAnsi="宋体" w:eastAsia="宋体" w:cs="宋体"/>
          <w:spacing w:val="-2"/>
          <w:sz w:val="19"/>
          <w:szCs w:val="19"/>
        </w:rPr>
        <w:t>2.</w:t>
      </w:r>
      <w:r>
        <w:rPr>
          <w:rFonts w:ascii="宋体" w:hAnsi="宋体" w:eastAsia="宋体" w:cs="宋体"/>
          <w:spacing w:val="-26"/>
          <w:sz w:val="19"/>
          <w:szCs w:val="19"/>
        </w:rPr>
        <w:t xml:space="preserve"> </w:t>
      </w:r>
      <w:r>
        <w:rPr>
          <w:rFonts w:ascii="宋体" w:hAnsi="宋体" w:eastAsia="宋体" w:cs="宋体"/>
          <w:spacing w:val="-2"/>
          <w:sz w:val="19"/>
          <w:szCs w:val="19"/>
        </w:rPr>
        <w:t>教学组织方式方法建议</w:t>
      </w:r>
    </w:p>
    <w:p w14:paraId="5C40040B">
      <w:pPr>
        <w:pageBreakBefore w:val="0"/>
        <w:widowControl/>
        <w:kinsoku/>
        <w:wordWrap/>
        <w:overflowPunct w:val="0"/>
        <w:topLinePunct w:val="0"/>
        <w:autoSpaceDE w:val="0"/>
        <w:autoSpaceDN w:val="0"/>
        <w:bidi w:val="0"/>
        <w:adjustRightInd w:val="0"/>
        <w:spacing w:before="125" w:line="309" w:lineRule="auto"/>
        <w:ind w:left="90" w:right="89" w:firstLine="180"/>
        <w:textAlignment w:val="baseline"/>
        <w:rPr>
          <w:rFonts w:ascii="宋体" w:hAnsi="宋体" w:eastAsia="宋体" w:cs="宋体"/>
          <w:sz w:val="19"/>
          <w:szCs w:val="19"/>
        </w:rPr>
      </w:pPr>
      <w:r>
        <w:rPr>
          <w:rFonts w:ascii="宋体" w:hAnsi="宋体" w:eastAsia="宋体" w:cs="宋体"/>
          <w:spacing w:val="9"/>
          <w:sz w:val="19"/>
          <w:szCs w:val="19"/>
        </w:rPr>
        <w:t>(1)采用行动导向的教学方法。建议采用分组教学的形式(4～5人/组</w:t>
      </w:r>
      <w:r>
        <w:rPr>
          <w:rFonts w:ascii="宋体" w:hAnsi="宋体" w:eastAsia="宋体" w:cs="宋体"/>
          <w:spacing w:val="8"/>
          <w:sz w:val="19"/>
          <w:szCs w:val="19"/>
        </w:rPr>
        <w:t>),鼓励小组合作形式，激发学</w:t>
      </w:r>
      <w:r>
        <w:rPr>
          <w:rFonts w:ascii="宋体" w:hAnsi="宋体" w:eastAsia="宋体" w:cs="宋体"/>
          <w:sz w:val="19"/>
          <w:szCs w:val="19"/>
        </w:rPr>
        <w:t xml:space="preserve"> </w:t>
      </w:r>
      <w:r>
        <w:rPr>
          <w:rFonts w:ascii="宋体" w:hAnsi="宋体" w:eastAsia="宋体" w:cs="宋体"/>
          <w:spacing w:val="2"/>
          <w:sz w:val="19"/>
          <w:szCs w:val="19"/>
        </w:rPr>
        <w:t>生自主学习、协作沟通、团队合作的能力。坚持做中学，在模拟实训室创设真实工作场景，让学生动手</w:t>
      </w:r>
      <w:r>
        <w:rPr>
          <w:rFonts w:ascii="宋体" w:hAnsi="宋体" w:eastAsia="宋体" w:cs="宋体"/>
          <w:spacing w:val="16"/>
          <w:sz w:val="19"/>
          <w:szCs w:val="19"/>
        </w:rPr>
        <w:t xml:space="preserve"> </w:t>
      </w:r>
      <w:r>
        <w:rPr>
          <w:rFonts w:ascii="宋体" w:hAnsi="宋体" w:eastAsia="宋体" w:cs="宋体"/>
          <w:spacing w:val="2"/>
          <w:sz w:val="19"/>
          <w:szCs w:val="19"/>
        </w:rPr>
        <w:t>操作，并组织学生到幼儿园班级跟班见习，建立幼儿园教育活动组织的整体认识；在完成工作任务的过</w:t>
      </w:r>
      <w:r>
        <w:rPr>
          <w:rFonts w:ascii="宋体" w:hAnsi="宋体" w:eastAsia="宋体" w:cs="宋体"/>
          <w:spacing w:val="16"/>
          <w:sz w:val="19"/>
          <w:szCs w:val="19"/>
        </w:rPr>
        <w:t xml:space="preserve"> </w:t>
      </w:r>
      <w:r>
        <w:rPr>
          <w:rFonts w:ascii="宋体" w:hAnsi="宋体" w:eastAsia="宋体" w:cs="宋体"/>
          <w:spacing w:val="-1"/>
          <w:sz w:val="19"/>
          <w:szCs w:val="19"/>
        </w:rPr>
        <w:t>程中，教师须加强示范与指导，注重学生职业素养和规范操作的培</w:t>
      </w:r>
      <w:r>
        <w:rPr>
          <w:rFonts w:ascii="宋体" w:hAnsi="宋体" w:eastAsia="宋体" w:cs="宋体"/>
          <w:spacing w:val="-2"/>
          <w:sz w:val="19"/>
          <w:szCs w:val="19"/>
        </w:rPr>
        <w:t>养。</w:t>
      </w:r>
    </w:p>
    <w:p w14:paraId="5E5DBBB6">
      <w:pPr>
        <w:pageBreakBefore w:val="0"/>
        <w:widowControl/>
        <w:kinsoku/>
        <w:wordWrap/>
        <w:overflowPunct w:val="0"/>
        <w:topLinePunct w:val="0"/>
        <w:autoSpaceDE w:val="0"/>
        <w:autoSpaceDN w:val="0"/>
        <w:bidi w:val="0"/>
        <w:adjustRightInd w:val="0"/>
        <w:spacing w:before="105" w:line="317" w:lineRule="auto"/>
        <w:ind w:left="90" w:right="39" w:firstLine="180"/>
        <w:textAlignment w:val="baseline"/>
        <w:rPr>
          <w:rFonts w:ascii="宋体" w:hAnsi="宋体" w:eastAsia="宋体" w:cs="宋体"/>
          <w:sz w:val="19"/>
          <w:szCs w:val="19"/>
        </w:rPr>
      </w:pPr>
      <w:r>
        <w:rPr>
          <w:rFonts w:ascii="宋体" w:hAnsi="宋体" w:eastAsia="宋体" w:cs="宋体"/>
          <w:spacing w:val="5"/>
          <w:sz w:val="19"/>
          <w:szCs w:val="19"/>
        </w:rPr>
        <w:t>(2)在教学形式上，多采用图片、声音、视频、动画等多媒体教学法，以激发学生的学习兴趣，并使</w:t>
      </w:r>
      <w:r>
        <w:rPr>
          <w:rFonts w:ascii="宋体" w:hAnsi="宋体" w:eastAsia="宋体" w:cs="宋体"/>
          <w:spacing w:val="2"/>
          <w:sz w:val="19"/>
          <w:szCs w:val="19"/>
        </w:rPr>
        <w:t xml:space="preserve"> </w:t>
      </w:r>
      <w:r>
        <w:rPr>
          <w:rFonts w:ascii="宋体" w:hAnsi="宋体" w:eastAsia="宋体" w:cs="宋体"/>
          <w:spacing w:val="4"/>
          <w:sz w:val="19"/>
          <w:szCs w:val="19"/>
        </w:rPr>
        <w:t>学生对幼儿园生活活动保育具有直观的感性认识；增加学生的实施和演示环节，模拟幼儿园真实场景，</w:t>
      </w:r>
      <w:r>
        <w:rPr>
          <w:rFonts w:ascii="宋体" w:hAnsi="宋体" w:eastAsia="宋体" w:cs="宋体"/>
          <w:spacing w:val="9"/>
          <w:sz w:val="19"/>
          <w:szCs w:val="19"/>
        </w:rPr>
        <w:t xml:space="preserve"> </w:t>
      </w:r>
      <w:r>
        <w:rPr>
          <w:rFonts w:ascii="宋体" w:hAnsi="宋体" w:eastAsia="宋体" w:cs="宋体"/>
          <w:spacing w:val="3"/>
          <w:sz w:val="19"/>
          <w:szCs w:val="19"/>
        </w:rPr>
        <w:t>学生进行保育实操训练；教学内容上，注重幼儿生活活动保育不同任务活动</w:t>
      </w:r>
      <w:r>
        <w:rPr>
          <w:rFonts w:ascii="宋体" w:hAnsi="宋体" w:eastAsia="宋体" w:cs="宋体"/>
          <w:spacing w:val="2"/>
          <w:sz w:val="19"/>
          <w:szCs w:val="19"/>
        </w:rPr>
        <w:t>保育工作的对比，让课程内</w:t>
      </w:r>
      <w:r>
        <w:rPr>
          <w:rFonts w:ascii="宋体" w:hAnsi="宋体" w:eastAsia="宋体" w:cs="宋体"/>
          <w:sz w:val="19"/>
          <w:szCs w:val="19"/>
        </w:rPr>
        <w:t xml:space="preserve"> </w:t>
      </w:r>
      <w:r>
        <w:rPr>
          <w:rFonts w:ascii="宋体" w:hAnsi="宋体" w:eastAsia="宋体" w:cs="宋体"/>
          <w:spacing w:val="-4"/>
          <w:sz w:val="19"/>
          <w:szCs w:val="19"/>
        </w:rPr>
        <w:t>容更能突出重点。</w:t>
      </w:r>
    </w:p>
    <w:p w14:paraId="085F595C">
      <w:pPr>
        <w:pageBreakBefore w:val="0"/>
        <w:widowControl/>
        <w:kinsoku/>
        <w:wordWrap/>
        <w:overflowPunct w:val="0"/>
        <w:topLinePunct w:val="0"/>
        <w:autoSpaceDE w:val="0"/>
        <w:autoSpaceDN w:val="0"/>
        <w:bidi w:val="0"/>
        <w:adjustRightInd w:val="0"/>
        <w:spacing w:before="114" w:line="274" w:lineRule="auto"/>
        <w:ind w:left="90" w:right="39" w:firstLine="180"/>
        <w:textAlignment w:val="baseline"/>
        <w:rPr>
          <w:rFonts w:ascii="宋体" w:hAnsi="宋体" w:eastAsia="宋体" w:cs="宋体"/>
          <w:sz w:val="19"/>
          <w:szCs w:val="19"/>
        </w:rPr>
      </w:pPr>
      <w:r>
        <w:rPr>
          <w:rFonts w:ascii="宋体" w:hAnsi="宋体" w:eastAsia="宋体" w:cs="宋体"/>
          <w:spacing w:val="2"/>
          <w:sz w:val="19"/>
          <w:szCs w:val="19"/>
        </w:rPr>
        <w:t>(3)有条件的地区，建议通过引企入校或建立校外实训基地等方式为学生提供托幼园所真实工作环境，</w:t>
      </w:r>
      <w:r>
        <w:rPr>
          <w:rFonts w:ascii="宋体" w:hAnsi="宋体" w:eastAsia="宋体" w:cs="宋体"/>
          <w:spacing w:val="7"/>
          <w:sz w:val="19"/>
          <w:szCs w:val="19"/>
        </w:rPr>
        <w:t xml:space="preserve"> </w:t>
      </w:r>
      <w:r>
        <w:rPr>
          <w:rFonts w:ascii="宋体" w:hAnsi="宋体" w:eastAsia="宋体" w:cs="宋体"/>
          <w:spacing w:val="-2"/>
          <w:sz w:val="19"/>
          <w:szCs w:val="19"/>
        </w:rPr>
        <w:t>由企业导师与专业教师协同教学。</w:t>
      </w:r>
    </w:p>
    <w:p w14:paraId="28528F5E">
      <w:pPr>
        <w:pageBreakBefore w:val="0"/>
        <w:widowControl/>
        <w:kinsoku/>
        <w:wordWrap/>
        <w:overflowPunct w:val="0"/>
        <w:topLinePunct w:val="0"/>
        <w:autoSpaceDE w:val="0"/>
        <w:autoSpaceDN w:val="0"/>
        <w:bidi w:val="0"/>
        <w:adjustRightInd w:val="0"/>
        <w:spacing w:before="137" w:line="219" w:lineRule="auto"/>
        <w:ind w:left="270"/>
        <w:textAlignment w:val="baseline"/>
        <w:rPr>
          <w:rFonts w:ascii="宋体" w:hAnsi="宋体" w:eastAsia="宋体" w:cs="宋体"/>
          <w:sz w:val="19"/>
          <w:szCs w:val="19"/>
        </w:rPr>
      </w:pPr>
      <w:r>
        <w:rPr>
          <w:rFonts w:ascii="宋体" w:hAnsi="宋体" w:eastAsia="宋体" w:cs="宋体"/>
          <w:sz w:val="19"/>
          <w:szCs w:val="19"/>
        </w:rPr>
        <w:t>3.</w:t>
      </w:r>
      <w:r>
        <w:rPr>
          <w:rFonts w:ascii="宋体" w:hAnsi="宋体" w:eastAsia="宋体" w:cs="宋体"/>
          <w:spacing w:val="-33"/>
          <w:sz w:val="19"/>
          <w:szCs w:val="19"/>
        </w:rPr>
        <w:t xml:space="preserve"> </w:t>
      </w:r>
      <w:r>
        <w:rPr>
          <w:rFonts w:ascii="宋体" w:hAnsi="宋体" w:eastAsia="宋体" w:cs="宋体"/>
          <w:sz w:val="19"/>
          <w:szCs w:val="19"/>
        </w:rPr>
        <w:t>教学资源配备建议</w:t>
      </w:r>
    </w:p>
    <w:p w14:paraId="1BB47E7E">
      <w:pPr>
        <w:pageBreakBefore w:val="0"/>
        <w:widowControl/>
        <w:kinsoku/>
        <w:wordWrap/>
        <w:overflowPunct w:val="0"/>
        <w:topLinePunct w:val="0"/>
        <w:autoSpaceDE w:val="0"/>
        <w:autoSpaceDN w:val="0"/>
        <w:bidi w:val="0"/>
        <w:adjustRightInd w:val="0"/>
        <w:spacing w:before="116" w:line="219" w:lineRule="auto"/>
        <w:ind w:left="270"/>
        <w:textAlignment w:val="baseline"/>
        <w:rPr>
          <w:rFonts w:ascii="宋体" w:hAnsi="宋体" w:eastAsia="宋体" w:cs="宋体"/>
          <w:sz w:val="19"/>
          <w:szCs w:val="19"/>
        </w:rPr>
      </w:pPr>
      <w:r>
        <w:rPr>
          <w:rFonts w:ascii="宋体" w:hAnsi="宋体" w:eastAsia="宋体" w:cs="宋体"/>
          <w:spacing w:val="15"/>
          <w:sz w:val="19"/>
          <w:szCs w:val="19"/>
        </w:rPr>
        <w:t>(1)教学场地</w:t>
      </w:r>
    </w:p>
    <w:p w14:paraId="13740866">
      <w:pPr>
        <w:pageBreakBefore w:val="0"/>
        <w:widowControl/>
        <w:kinsoku/>
        <w:wordWrap/>
        <w:overflowPunct w:val="0"/>
        <w:topLinePunct w:val="0"/>
        <w:autoSpaceDE w:val="0"/>
        <w:autoSpaceDN w:val="0"/>
        <w:bidi w:val="0"/>
        <w:adjustRightInd w:val="0"/>
        <w:spacing w:before="116" w:line="340" w:lineRule="auto"/>
        <w:ind w:left="90" w:right="118" w:firstLine="180"/>
        <w:textAlignment w:val="baseline"/>
        <w:rPr>
          <w:rFonts w:ascii="宋体" w:hAnsi="宋体" w:eastAsia="宋体" w:cs="宋体"/>
          <w:sz w:val="19"/>
          <w:szCs w:val="19"/>
        </w:rPr>
      </w:pPr>
      <w:r>
        <w:rPr>
          <w:rFonts w:ascii="宋体" w:hAnsi="宋体" w:eastAsia="宋体" w:cs="宋体"/>
          <w:spacing w:val="3"/>
          <w:sz w:val="19"/>
          <w:szCs w:val="19"/>
        </w:rPr>
        <w:t>综合实训室、园所实践基地等学习工作站需具</w:t>
      </w:r>
      <w:r>
        <w:rPr>
          <w:rFonts w:ascii="宋体" w:hAnsi="宋体" w:eastAsia="宋体" w:cs="宋体"/>
          <w:spacing w:val="2"/>
          <w:sz w:val="19"/>
          <w:szCs w:val="19"/>
        </w:rPr>
        <w:t>备良好的安全性能及照明和通风条件，应包含集中教学</w:t>
      </w:r>
      <w:r>
        <w:rPr>
          <w:rFonts w:ascii="宋体" w:hAnsi="宋体" w:eastAsia="宋体" w:cs="宋体"/>
          <w:sz w:val="19"/>
          <w:szCs w:val="19"/>
        </w:rPr>
        <w:t xml:space="preserve"> </w:t>
      </w:r>
      <w:r>
        <w:rPr>
          <w:rFonts w:ascii="宋体" w:hAnsi="宋体" w:eastAsia="宋体" w:cs="宋体"/>
          <w:spacing w:val="3"/>
          <w:sz w:val="19"/>
          <w:szCs w:val="19"/>
        </w:rPr>
        <w:t>区、信息处理区、分组实践区和成果汇报区，</w:t>
      </w:r>
      <w:r>
        <w:rPr>
          <w:rFonts w:ascii="宋体" w:hAnsi="宋体" w:eastAsia="宋体" w:cs="宋体"/>
          <w:spacing w:val="2"/>
          <w:sz w:val="19"/>
          <w:szCs w:val="19"/>
        </w:rPr>
        <w:t>并配备相应的多媒体教学设备及空气调节器等设施，面积</w:t>
      </w:r>
      <w:r>
        <w:rPr>
          <w:rFonts w:ascii="宋体" w:hAnsi="宋体" w:eastAsia="宋体" w:cs="宋体"/>
          <w:sz w:val="19"/>
          <w:szCs w:val="19"/>
        </w:rPr>
        <w:t xml:space="preserve"> </w:t>
      </w:r>
      <w:r>
        <w:rPr>
          <w:rFonts w:ascii="宋体" w:hAnsi="宋体" w:eastAsia="宋体" w:cs="宋体"/>
          <w:spacing w:val="3"/>
          <w:sz w:val="19"/>
          <w:szCs w:val="19"/>
        </w:rPr>
        <w:t>以至少同时容纳35人开展教学活动为宜。</w:t>
      </w:r>
    </w:p>
    <w:p w14:paraId="2477B381">
      <w:pPr>
        <w:pageBreakBefore w:val="0"/>
        <w:widowControl/>
        <w:kinsoku/>
        <w:wordWrap/>
        <w:overflowPunct w:val="0"/>
        <w:topLinePunct w:val="0"/>
        <w:autoSpaceDE w:val="0"/>
        <w:autoSpaceDN w:val="0"/>
        <w:bidi w:val="0"/>
        <w:adjustRightInd w:val="0"/>
        <w:spacing w:before="5" w:line="219" w:lineRule="auto"/>
        <w:ind w:left="270"/>
        <w:textAlignment w:val="baseline"/>
        <w:rPr>
          <w:rFonts w:ascii="宋体" w:hAnsi="宋体" w:eastAsia="宋体" w:cs="宋体"/>
          <w:sz w:val="19"/>
          <w:szCs w:val="19"/>
        </w:rPr>
      </w:pPr>
      <w:r>
        <w:rPr>
          <w:rFonts w:ascii="宋体" w:hAnsi="宋体" w:eastAsia="宋体" w:cs="宋体"/>
          <w:spacing w:val="8"/>
          <w:sz w:val="19"/>
          <w:szCs w:val="19"/>
        </w:rPr>
        <w:t>(2)工具、材料、设备</w:t>
      </w:r>
    </w:p>
    <w:p w14:paraId="68127491">
      <w:pPr>
        <w:pageBreakBefore w:val="0"/>
        <w:widowControl/>
        <w:kinsoku/>
        <w:wordWrap/>
        <w:overflowPunct w:val="0"/>
        <w:topLinePunct w:val="0"/>
        <w:autoSpaceDE w:val="0"/>
        <w:autoSpaceDN w:val="0"/>
        <w:bidi w:val="0"/>
        <w:adjustRightInd w:val="0"/>
        <w:spacing w:before="116" w:line="334" w:lineRule="auto"/>
        <w:ind w:left="90" w:right="124" w:firstLine="180"/>
        <w:textAlignment w:val="baseline"/>
        <w:rPr>
          <w:rFonts w:ascii="宋体" w:hAnsi="宋体" w:eastAsia="宋体" w:cs="宋体"/>
          <w:sz w:val="19"/>
          <w:szCs w:val="19"/>
        </w:rPr>
      </w:pPr>
      <w:r>
        <w:rPr>
          <w:rFonts w:ascii="宋体" w:hAnsi="宋体" w:eastAsia="宋体" w:cs="宋体"/>
          <w:spacing w:val="2"/>
          <w:sz w:val="19"/>
          <w:szCs w:val="19"/>
        </w:rPr>
        <w:t>按组配备：电子体温计、手电筒、水壶、餐具、小毛巾、漱口杯等工具的使用、润肤乳、卫生纸等材</w:t>
      </w:r>
      <w:r>
        <w:rPr>
          <w:rFonts w:ascii="宋体" w:hAnsi="宋体" w:eastAsia="宋体" w:cs="宋体"/>
          <w:spacing w:val="16"/>
          <w:sz w:val="19"/>
          <w:szCs w:val="19"/>
        </w:rPr>
        <w:t xml:space="preserve"> </w:t>
      </w:r>
      <w:r>
        <w:rPr>
          <w:rFonts w:ascii="宋体" w:hAnsi="宋体" w:eastAsia="宋体" w:cs="宋体"/>
          <w:spacing w:val="-2"/>
          <w:sz w:val="19"/>
          <w:szCs w:val="19"/>
        </w:rPr>
        <w:t>料的使用、幼儿桌椅、午睡床、饮水机等设备的使用。</w:t>
      </w:r>
    </w:p>
    <w:p w14:paraId="7FF06C3E">
      <w:pPr>
        <w:pageBreakBefore w:val="0"/>
        <w:widowControl/>
        <w:kinsoku/>
        <w:wordWrap/>
        <w:overflowPunct w:val="0"/>
        <w:topLinePunct w:val="0"/>
        <w:autoSpaceDE w:val="0"/>
        <w:autoSpaceDN w:val="0"/>
        <w:bidi w:val="0"/>
        <w:adjustRightInd w:val="0"/>
        <w:spacing w:before="1" w:line="219" w:lineRule="auto"/>
        <w:ind w:left="270"/>
        <w:textAlignment w:val="baseline"/>
        <w:rPr>
          <w:rFonts w:ascii="宋体" w:hAnsi="宋体" w:eastAsia="宋体" w:cs="宋体"/>
          <w:sz w:val="19"/>
          <w:szCs w:val="19"/>
        </w:rPr>
      </w:pPr>
      <w:r>
        <w:rPr>
          <w:rFonts w:ascii="宋体" w:hAnsi="宋体" w:eastAsia="宋体" w:cs="宋体"/>
          <w:spacing w:val="15"/>
          <w:sz w:val="19"/>
          <w:szCs w:val="19"/>
        </w:rPr>
        <w:t>(3)教学资料</w:t>
      </w:r>
    </w:p>
    <w:p w14:paraId="3BE08691">
      <w:pPr>
        <w:pageBreakBefore w:val="0"/>
        <w:widowControl/>
        <w:kinsoku/>
        <w:wordWrap/>
        <w:overflowPunct w:val="0"/>
        <w:topLinePunct w:val="0"/>
        <w:autoSpaceDE w:val="0"/>
        <w:autoSpaceDN w:val="0"/>
        <w:bidi w:val="0"/>
        <w:adjustRightInd w:val="0"/>
        <w:spacing w:before="134" w:line="334" w:lineRule="auto"/>
        <w:ind w:right="40" w:firstLine="270"/>
        <w:textAlignment w:val="baseline"/>
        <w:rPr>
          <w:rFonts w:ascii="宋体" w:hAnsi="宋体" w:eastAsia="宋体" w:cs="宋体"/>
          <w:sz w:val="19"/>
          <w:szCs w:val="19"/>
        </w:rPr>
      </w:pPr>
      <w:r>
        <w:rPr>
          <w:rFonts w:ascii="宋体" w:hAnsi="宋体" w:eastAsia="宋体" w:cs="宋体"/>
          <w:spacing w:val="9"/>
          <w:sz w:val="19"/>
          <w:szCs w:val="19"/>
        </w:rPr>
        <w:t>以工作页为主，配备相关教材、优秀生活活动实操视频</w:t>
      </w:r>
      <w:r>
        <w:rPr>
          <w:rFonts w:ascii="宋体" w:hAnsi="宋体" w:eastAsia="宋体" w:cs="宋体"/>
          <w:spacing w:val="8"/>
          <w:sz w:val="19"/>
          <w:szCs w:val="19"/>
        </w:rPr>
        <w:t>、幼儿园内部规章制度、幼儿生活记录表、</w:t>
      </w:r>
      <w:r>
        <w:rPr>
          <w:rFonts w:ascii="宋体" w:hAnsi="宋体" w:eastAsia="宋体" w:cs="宋体"/>
          <w:sz w:val="19"/>
          <w:szCs w:val="19"/>
        </w:rPr>
        <w:t xml:space="preserve"> </w:t>
      </w:r>
      <w:r>
        <w:rPr>
          <w:rFonts w:ascii="宋体" w:hAnsi="宋体" w:eastAsia="宋体" w:cs="宋体"/>
          <w:spacing w:val="5"/>
          <w:sz w:val="19"/>
          <w:szCs w:val="19"/>
        </w:rPr>
        <w:t>《3~6岁儿童学习与发展指南》相关文件等教学资料。</w:t>
      </w:r>
    </w:p>
    <w:p w14:paraId="042FBFD5">
      <w:pPr>
        <w:pageBreakBefore w:val="0"/>
        <w:widowControl/>
        <w:kinsoku/>
        <w:wordWrap/>
        <w:overflowPunct w:val="0"/>
        <w:topLinePunct w:val="0"/>
        <w:autoSpaceDE w:val="0"/>
        <w:autoSpaceDN w:val="0"/>
        <w:bidi w:val="0"/>
        <w:adjustRightInd w:val="0"/>
        <w:spacing w:before="1" w:line="219" w:lineRule="auto"/>
        <w:ind w:left="270"/>
        <w:textAlignment w:val="baseline"/>
        <w:rPr>
          <w:rFonts w:ascii="宋体" w:hAnsi="宋体" w:eastAsia="宋体" w:cs="宋体"/>
          <w:sz w:val="19"/>
          <w:szCs w:val="19"/>
        </w:rPr>
      </w:pPr>
      <w:r>
        <w:rPr>
          <w:rFonts w:ascii="宋体" w:hAnsi="宋体" w:eastAsia="宋体" w:cs="宋体"/>
          <w:spacing w:val="1"/>
          <w:sz w:val="19"/>
          <w:szCs w:val="19"/>
        </w:rPr>
        <w:t>4.</w:t>
      </w:r>
      <w:r>
        <w:rPr>
          <w:rFonts w:ascii="宋体" w:hAnsi="宋体" w:eastAsia="宋体" w:cs="宋体"/>
          <w:spacing w:val="-39"/>
          <w:sz w:val="19"/>
          <w:szCs w:val="19"/>
        </w:rPr>
        <w:t xml:space="preserve"> </w:t>
      </w:r>
      <w:r>
        <w:rPr>
          <w:rFonts w:ascii="宋体" w:hAnsi="宋体" w:eastAsia="宋体" w:cs="宋体"/>
          <w:spacing w:val="1"/>
          <w:sz w:val="19"/>
          <w:szCs w:val="19"/>
        </w:rPr>
        <w:t>教学管理制度</w:t>
      </w:r>
    </w:p>
    <w:p w14:paraId="60023892">
      <w:pPr>
        <w:pageBreakBefore w:val="0"/>
        <w:widowControl/>
        <w:kinsoku/>
        <w:wordWrap/>
        <w:overflowPunct w:val="0"/>
        <w:topLinePunct w:val="0"/>
        <w:autoSpaceDE w:val="0"/>
        <w:autoSpaceDN w:val="0"/>
        <w:bidi w:val="0"/>
        <w:adjustRightInd w:val="0"/>
        <w:spacing w:before="116" w:line="361" w:lineRule="auto"/>
        <w:ind w:left="90" w:right="39" w:firstLine="180"/>
        <w:textAlignment w:val="baseline"/>
        <w:rPr>
          <w:rFonts w:ascii="宋体" w:hAnsi="宋体" w:eastAsia="宋体" w:cs="宋体"/>
          <w:sz w:val="19"/>
          <w:szCs w:val="19"/>
        </w:rPr>
      </w:pPr>
      <w:r>
        <w:rPr>
          <w:sz w:val="19"/>
          <w:szCs w:val="19"/>
        </w:rPr>
        <w:drawing>
          <wp:anchor distT="0" distB="0" distL="0" distR="0" simplePos="0" relativeHeight="251680768" behindDoc="0" locked="0" layoutInCell="1" allowOverlap="1">
            <wp:simplePos x="0" y="0"/>
            <wp:positionH relativeFrom="column">
              <wp:posOffset>50800</wp:posOffset>
            </wp:positionH>
            <wp:positionV relativeFrom="paragraph">
              <wp:posOffset>403860</wp:posOffset>
            </wp:positionV>
            <wp:extent cx="5283200" cy="6350"/>
            <wp:effectExtent l="0" t="0" r="0" b="0"/>
            <wp:wrapNone/>
            <wp:docPr id="112" name="IM 112"/>
            <wp:cNvGraphicFramePr/>
            <a:graphic xmlns:a="http://schemas.openxmlformats.org/drawingml/2006/main">
              <a:graphicData uri="http://schemas.openxmlformats.org/drawingml/2006/picture">
                <pic:pic xmlns:pic="http://schemas.openxmlformats.org/drawingml/2006/picture">
                  <pic:nvPicPr>
                    <pic:cNvPr id="112" name="IM 112"/>
                    <pic:cNvPicPr/>
                  </pic:nvPicPr>
                  <pic:blipFill>
                    <a:blip r:embed="rId143"/>
                    <a:stretch>
                      <a:fillRect/>
                    </a:stretch>
                  </pic:blipFill>
                  <pic:spPr>
                    <a:xfrm>
                      <a:off x="0" y="0"/>
                      <a:ext cx="5283134" cy="6350"/>
                    </a:xfrm>
                    <a:prstGeom prst="rect">
                      <a:avLst/>
                    </a:prstGeom>
                  </pic:spPr>
                </pic:pic>
              </a:graphicData>
            </a:graphic>
          </wp:anchor>
        </w:drawing>
      </w:r>
      <w:r>
        <w:rPr>
          <w:rFonts w:ascii="宋体" w:hAnsi="宋体" w:eastAsia="宋体" w:cs="宋体"/>
          <w:sz w:val="19"/>
          <w:szCs w:val="19"/>
        </w:rPr>
        <w:t>执行一体化教学场所的管理规定，如需要进行校外认识实习和岗位实习，应严格遵守生产性实训基地、</w:t>
      </w:r>
      <w:r>
        <w:rPr>
          <w:rFonts w:ascii="宋体" w:hAnsi="宋体" w:eastAsia="宋体" w:cs="宋体"/>
          <w:spacing w:val="9"/>
          <w:sz w:val="19"/>
          <w:szCs w:val="19"/>
        </w:rPr>
        <w:t xml:space="preserve"> </w:t>
      </w:r>
      <w:r>
        <w:rPr>
          <w:rFonts w:ascii="宋体" w:hAnsi="宋体" w:eastAsia="宋体" w:cs="宋体"/>
          <w:spacing w:val="-7"/>
          <w:sz w:val="19"/>
          <w:szCs w:val="19"/>
        </w:rPr>
        <w:t>企 业</w:t>
      </w:r>
      <w:r>
        <w:rPr>
          <w:rFonts w:ascii="宋体" w:hAnsi="宋体" w:eastAsia="宋体" w:cs="宋体"/>
          <w:spacing w:val="12"/>
          <w:sz w:val="19"/>
          <w:szCs w:val="19"/>
        </w:rPr>
        <w:t xml:space="preserve"> </w:t>
      </w:r>
      <w:r>
        <w:rPr>
          <w:rFonts w:ascii="宋体" w:hAnsi="宋体" w:eastAsia="宋体" w:cs="宋体"/>
          <w:spacing w:val="-7"/>
          <w:sz w:val="19"/>
          <w:szCs w:val="19"/>
        </w:rPr>
        <w:t>实</w:t>
      </w:r>
      <w:r>
        <w:rPr>
          <w:rFonts w:ascii="宋体" w:hAnsi="宋体" w:eastAsia="宋体" w:cs="宋体"/>
          <w:spacing w:val="16"/>
          <w:sz w:val="19"/>
          <w:szCs w:val="19"/>
        </w:rPr>
        <w:t xml:space="preserve"> </w:t>
      </w:r>
      <w:r>
        <w:rPr>
          <w:rFonts w:ascii="宋体" w:hAnsi="宋体" w:eastAsia="宋体" w:cs="宋体"/>
          <w:spacing w:val="-7"/>
          <w:sz w:val="19"/>
          <w:szCs w:val="19"/>
        </w:rPr>
        <w:t>习</w:t>
      </w:r>
      <w:r>
        <w:rPr>
          <w:rFonts w:ascii="宋体" w:hAnsi="宋体" w:eastAsia="宋体" w:cs="宋体"/>
          <w:spacing w:val="8"/>
          <w:sz w:val="19"/>
          <w:szCs w:val="19"/>
        </w:rPr>
        <w:t xml:space="preserve"> </w:t>
      </w:r>
      <w:r>
        <w:rPr>
          <w:rFonts w:ascii="宋体" w:hAnsi="宋体" w:eastAsia="宋体" w:cs="宋体"/>
          <w:spacing w:val="-7"/>
          <w:sz w:val="19"/>
          <w:szCs w:val="19"/>
        </w:rPr>
        <w:t>管</w:t>
      </w:r>
      <w:r>
        <w:rPr>
          <w:rFonts w:ascii="宋体" w:hAnsi="宋体" w:eastAsia="宋体" w:cs="宋体"/>
          <w:spacing w:val="6"/>
          <w:sz w:val="19"/>
          <w:szCs w:val="19"/>
        </w:rPr>
        <w:t xml:space="preserve"> </w:t>
      </w:r>
      <w:r>
        <w:rPr>
          <w:rFonts w:ascii="宋体" w:hAnsi="宋体" w:eastAsia="宋体" w:cs="宋体"/>
          <w:spacing w:val="-7"/>
          <w:sz w:val="19"/>
          <w:szCs w:val="19"/>
        </w:rPr>
        <w:t>理</w:t>
      </w:r>
      <w:r>
        <w:rPr>
          <w:rFonts w:ascii="宋体" w:hAnsi="宋体" w:eastAsia="宋体" w:cs="宋体"/>
          <w:spacing w:val="4"/>
          <w:sz w:val="19"/>
          <w:szCs w:val="19"/>
        </w:rPr>
        <w:t xml:space="preserve"> </w:t>
      </w:r>
      <w:r>
        <w:rPr>
          <w:rFonts w:ascii="宋体" w:hAnsi="宋体" w:eastAsia="宋体" w:cs="宋体"/>
          <w:spacing w:val="-7"/>
          <w:sz w:val="19"/>
          <w:szCs w:val="19"/>
        </w:rPr>
        <w:t>制 度 。</w:t>
      </w:r>
    </w:p>
    <w:p w14:paraId="23AE75C8">
      <w:pPr>
        <w:pageBreakBefore w:val="0"/>
        <w:widowControl/>
        <w:kinsoku/>
        <w:wordWrap/>
        <w:overflowPunct w:val="0"/>
        <w:topLinePunct w:val="0"/>
        <w:autoSpaceDE w:val="0"/>
        <w:autoSpaceDN w:val="0"/>
        <w:bidi w:val="0"/>
        <w:adjustRightInd w:val="0"/>
        <w:spacing w:line="361" w:lineRule="auto"/>
        <w:textAlignment w:val="baseline"/>
        <w:rPr>
          <w:rFonts w:ascii="宋体" w:hAnsi="宋体" w:eastAsia="宋体" w:cs="宋体"/>
          <w:sz w:val="19"/>
          <w:szCs w:val="19"/>
        </w:rPr>
        <w:sectPr>
          <w:headerReference r:id="rId52" w:type="default"/>
          <w:footerReference r:id="rId53" w:type="default"/>
          <w:pgSz w:w="11906" w:h="16838"/>
          <w:pgMar w:top="1417" w:right="1417" w:bottom="1417" w:left="1417" w:header="201" w:footer="701" w:gutter="0"/>
          <w:pgNumType w:fmt="decimal"/>
          <w:cols w:space="0" w:num="1"/>
          <w:rtlGutter w:val="0"/>
          <w:docGrid w:linePitch="0" w:charSpace="0"/>
        </w:sectPr>
      </w:pPr>
    </w:p>
    <w:p w14:paraId="2FC861FB">
      <w:pPr>
        <w:pageBreakBefore w:val="0"/>
        <w:widowControl/>
        <w:kinsoku/>
        <w:wordWrap/>
        <w:overflowPunct w:val="0"/>
        <w:topLinePunct w:val="0"/>
        <w:autoSpaceDE w:val="0"/>
        <w:autoSpaceDN w:val="0"/>
        <w:bidi w:val="0"/>
        <w:adjustRightInd w:val="0"/>
        <w:spacing w:before="94" w:line="221" w:lineRule="auto"/>
        <w:ind w:left="3447"/>
        <w:jc w:val="both"/>
        <w:textAlignment w:val="baseline"/>
        <w:rPr>
          <w:rFonts w:ascii="黑体" w:hAnsi="黑体" w:eastAsia="黑体" w:cs="黑体"/>
          <w:sz w:val="19"/>
          <w:szCs w:val="19"/>
        </w:rPr>
      </w:pPr>
      <w:r>
        <w:rPr>
          <w:sz w:val="19"/>
          <w:szCs w:val="19"/>
        </w:rPr>
        <w:drawing>
          <wp:anchor distT="0" distB="0" distL="0" distR="0" simplePos="0" relativeHeight="251682816" behindDoc="0" locked="0" layoutInCell="0" allowOverlap="1">
            <wp:simplePos x="0" y="0"/>
            <wp:positionH relativeFrom="page">
              <wp:posOffset>635000</wp:posOffset>
            </wp:positionH>
            <wp:positionV relativeFrom="page">
              <wp:posOffset>939800</wp:posOffset>
            </wp:positionV>
            <wp:extent cx="5334000" cy="6350"/>
            <wp:effectExtent l="0" t="0" r="0" b="0"/>
            <wp:wrapNone/>
            <wp:docPr id="116" name="IM 116"/>
            <wp:cNvGraphicFramePr/>
            <a:graphic xmlns:a="http://schemas.openxmlformats.org/drawingml/2006/main">
              <a:graphicData uri="http://schemas.openxmlformats.org/drawingml/2006/picture">
                <pic:pic xmlns:pic="http://schemas.openxmlformats.org/drawingml/2006/picture">
                  <pic:nvPicPr>
                    <pic:cNvPr id="116" name="IM 116"/>
                    <pic:cNvPicPr/>
                  </pic:nvPicPr>
                  <pic:blipFill>
                    <a:blip r:embed="rId144"/>
                    <a:stretch>
                      <a:fillRect/>
                    </a:stretch>
                  </pic:blipFill>
                  <pic:spPr>
                    <a:xfrm>
                      <a:off x="0" y="0"/>
                      <a:ext cx="5334005" cy="6365"/>
                    </a:xfrm>
                    <a:prstGeom prst="rect">
                      <a:avLst/>
                    </a:prstGeom>
                  </pic:spPr>
                </pic:pic>
              </a:graphicData>
            </a:graphic>
          </wp:anchor>
        </w:drawing>
      </w:r>
      <w:r>
        <w:rPr>
          <w:sz w:val="19"/>
          <w:szCs w:val="19"/>
        </w:rPr>
        <w:drawing>
          <wp:anchor distT="0" distB="0" distL="0" distR="0" simplePos="0" relativeHeight="251683840" behindDoc="0" locked="0" layoutInCell="1" allowOverlap="1">
            <wp:simplePos x="0" y="0"/>
            <wp:positionH relativeFrom="column">
              <wp:posOffset>24765</wp:posOffset>
            </wp:positionH>
            <wp:positionV relativeFrom="paragraph">
              <wp:posOffset>167640</wp:posOffset>
            </wp:positionV>
            <wp:extent cx="5321300" cy="6350"/>
            <wp:effectExtent l="0" t="0" r="0" b="0"/>
            <wp:wrapNone/>
            <wp:docPr id="118" name="IM 118"/>
            <wp:cNvGraphicFramePr/>
            <a:graphic xmlns:a="http://schemas.openxmlformats.org/drawingml/2006/main">
              <a:graphicData uri="http://schemas.openxmlformats.org/drawingml/2006/picture">
                <pic:pic xmlns:pic="http://schemas.openxmlformats.org/drawingml/2006/picture">
                  <pic:nvPicPr>
                    <pic:cNvPr id="118" name="IM 118"/>
                    <pic:cNvPicPr/>
                  </pic:nvPicPr>
                  <pic:blipFill>
                    <a:blip r:embed="rId135"/>
                    <a:stretch>
                      <a:fillRect/>
                    </a:stretch>
                  </pic:blipFill>
                  <pic:spPr>
                    <a:xfrm>
                      <a:off x="0" y="0"/>
                      <a:ext cx="5321355" cy="6350"/>
                    </a:xfrm>
                    <a:prstGeom prst="rect">
                      <a:avLst/>
                    </a:prstGeom>
                  </pic:spPr>
                </pic:pic>
              </a:graphicData>
            </a:graphic>
          </wp:anchor>
        </w:drawing>
      </w:r>
      <w:r>
        <w:rPr>
          <w:rFonts w:ascii="黑体" w:hAnsi="黑体" w:eastAsia="黑体" w:cs="黑体"/>
          <w:b/>
          <w:bCs/>
          <w:spacing w:val="-8"/>
          <w:sz w:val="19"/>
          <w:szCs w:val="19"/>
        </w:rPr>
        <w:t>教</w:t>
      </w:r>
      <w:r>
        <w:rPr>
          <w:rFonts w:ascii="黑体" w:hAnsi="黑体" w:eastAsia="黑体" w:cs="黑体"/>
          <w:spacing w:val="21"/>
          <w:sz w:val="19"/>
          <w:szCs w:val="19"/>
        </w:rPr>
        <w:t xml:space="preserve"> </w:t>
      </w:r>
      <w:r>
        <w:rPr>
          <w:rFonts w:ascii="黑体" w:hAnsi="黑体" w:eastAsia="黑体" w:cs="黑体"/>
          <w:b/>
          <w:bCs/>
          <w:spacing w:val="-8"/>
          <w:sz w:val="19"/>
          <w:szCs w:val="19"/>
        </w:rPr>
        <w:t>学</w:t>
      </w:r>
      <w:r>
        <w:rPr>
          <w:rFonts w:ascii="黑体" w:hAnsi="黑体" w:eastAsia="黑体" w:cs="黑体"/>
          <w:spacing w:val="16"/>
          <w:sz w:val="19"/>
          <w:szCs w:val="19"/>
        </w:rPr>
        <w:t xml:space="preserve"> </w:t>
      </w:r>
      <w:r>
        <w:rPr>
          <w:rFonts w:ascii="黑体" w:hAnsi="黑体" w:eastAsia="黑体" w:cs="黑体"/>
          <w:b/>
          <w:bCs/>
          <w:spacing w:val="-8"/>
          <w:sz w:val="19"/>
          <w:szCs w:val="19"/>
        </w:rPr>
        <w:t>考</w:t>
      </w:r>
      <w:r>
        <w:rPr>
          <w:rFonts w:ascii="黑体" w:hAnsi="黑体" w:eastAsia="黑体" w:cs="黑体"/>
          <w:spacing w:val="14"/>
          <w:sz w:val="19"/>
          <w:szCs w:val="19"/>
        </w:rPr>
        <w:t xml:space="preserve"> </w:t>
      </w:r>
      <w:r>
        <w:rPr>
          <w:rFonts w:ascii="黑体" w:hAnsi="黑体" w:eastAsia="黑体" w:cs="黑体"/>
          <w:b/>
          <w:bCs/>
          <w:spacing w:val="-8"/>
          <w:sz w:val="19"/>
          <w:szCs w:val="19"/>
        </w:rPr>
        <w:t>核</w:t>
      </w:r>
      <w:r>
        <w:rPr>
          <w:rFonts w:ascii="黑体" w:hAnsi="黑体" w:eastAsia="黑体" w:cs="黑体"/>
          <w:spacing w:val="15"/>
          <w:sz w:val="19"/>
          <w:szCs w:val="19"/>
        </w:rPr>
        <w:t xml:space="preserve"> </w:t>
      </w:r>
      <w:r>
        <w:rPr>
          <w:rFonts w:ascii="黑体" w:hAnsi="黑体" w:eastAsia="黑体" w:cs="黑体"/>
          <w:b/>
          <w:bCs/>
          <w:spacing w:val="-8"/>
          <w:sz w:val="19"/>
          <w:szCs w:val="19"/>
        </w:rPr>
        <w:t>要</w:t>
      </w:r>
      <w:r>
        <w:rPr>
          <w:rFonts w:ascii="黑体" w:hAnsi="黑体" w:eastAsia="黑体" w:cs="黑体"/>
          <w:spacing w:val="17"/>
          <w:sz w:val="19"/>
          <w:szCs w:val="19"/>
        </w:rPr>
        <w:t xml:space="preserve"> </w:t>
      </w:r>
      <w:r>
        <w:rPr>
          <w:rFonts w:ascii="黑体" w:hAnsi="黑体" w:eastAsia="黑体" w:cs="黑体"/>
          <w:b/>
          <w:bCs/>
          <w:spacing w:val="-8"/>
          <w:sz w:val="19"/>
          <w:szCs w:val="19"/>
        </w:rPr>
        <w:t>求</w:t>
      </w:r>
    </w:p>
    <w:p w14:paraId="5BE30732">
      <w:pPr>
        <w:pageBreakBefore w:val="0"/>
        <w:widowControl/>
        <w:kinsoku/>
        <w:wordWrap/>
        <w:overflowPunct w:val="0"/>
        <w:topLinePunct w:val="0"/>
        <w:autoSpaceDE w:val="0"/>
        <w:autoSpaceDN w:val="0"/>
        <w:bidi w:val="0"/>
        <w:adjustRightInd w:val="0"/>
        <w:spacing w:before="118" w:line="349" w:lineRule="auto"/>
        <w:ind w:left="90" w:right="123" w:firstLine="170"/>
        <w:jc w:val="both"/>
        <w:textAlignment w:val="baseline"/>
        <w:rPr>
          <w:rFonts w:ascii="宋体" w:hAnsi="宋体" w:eastAsia="宋体" w:cs="宋体"/>
          <w:sz w:val="19"/>
          <w:szCs w:val="19"/>
        </w:rPr>
      </w:pPr>
      <w:r>
        <w:rPr>
          <w:rFonts w:ascii="宋体" w:hAnsi="宋体" w:eastAsia="宋体" w:cs="宋体"/>
          <w:spacing w:val="13"/>
          <w:sz w:val="19"/>
          <w:szCs w:val="19"/>
        </w:rPr>
        <w:t>本课程考核采用过程性考核与终结性考核相结合方式，课程考核成绩=过程性考核3</w:t>
      </w:r>
      <w:r>
        <w:rPr>
          <w:rFonts w:ascii="宋体" w:hAnsi="宋体" w:eastAsia="宋体" w:cs="宋体"/>
          <w:spacing w:val="12"/>
          <w:sz w:val="19"/>
          <w:szCs w:val="19"/>
        </w:rPr>
        <w:t>0%+终结性考</w:t>
      </w:r>
      <w:r>
        <w:rPr>
          <w:rFonts w:ascii="宋体" w:hAnsi="宋体" w:eastAsia="宋体" w:cs="宋体"/>
          <w:sz w:val="19"/>
          <w:szCs w:val="19"/>
        </w:rPr>
        <w:t xml:space="preserve"> </w:t>
      </w:r>
      <w:r>
        <w:rPr>
          <w:rFonts w:ascii="宋体" w:hAnsi="宋体" w:eastAsia="宋体" w:cs="宋体"/>
          <w:spacing w:val="20"/>
          <w:sz w:val="19"/>
          <w:szCs w:val="19"/>
        </w:rPr>
        <w:t>核70%。</w:t>
      </w:r>
    </w:p>
    <w:p w14:paraId="4749016A">
      <w:pPr>
        <w:pageBreakBefore w:val="0"/>
        <w:widowControl/>
        <w:kinsoku/>
        <w:wordWrap/>
        <w:overflowPunct w:val="0"/>
        <w:topLinePunct w:val="0"/>
        <w:autoSpaceDE w:val="0"/>
        <w:autoSpaceDN w:val="0"/>
        <w:bidi w:val="0"/>
        <w:adjustRightInd w:val="0"/>
        <w:spacing w:line="219" w:lineRule="auto"/>
        <w:ind w:left="260"/>
        <w:jc w:val="both"/>
        <w:textAlignment w:val="baseline"/>
        <w:rPr>
          <w:rFonts w:ascii="宋体" w:hAnsi="宋体" w:eastAsia="宋体" w:cs="宋体"/>
          <w:sz w:val="19"/>
          <w:szCs w:val="19"/>
        </w:rPr>
      </w:pPr>
      <w:r>
        <w:rPr>
          <w:rFonts w:ascii="宋体" w:hAnsi="宋体" w:eastAsia="宋体" w:cs="宋体"/>
          <w:spacing w:val="16"/>
          <w:sz w:val="19"/>
          <w:szCs w:val="19"/>
        </w:rPr>
        <w:t>1.</w:t>
      </w:r>
      <w:r>
        <w:rPr>
          <w:rFonts w:ascii="宋体" w:hAnsi="宋体" w:eastAsia="宋体" w:cs="宋体"/>
          <w:spacing w:val="-44"/>
          <w:sz w:val="19"/>
          <w:szCs w:val="19"/>
        </w:rPr>
        <w:t xml:space="preserve"> </w:t>
      </w:r>
      <w:r>
        <w:rPr>
          <w:rFonts w:ascii="宋体" w:hAnsi="宋体" w:eastAsia="宋体" w:cs="宋体"/>
          <w:spacing w:val="16"/>
          <w:sz w:val="19"/>
          <w:szCs w:val="19"/>
        </w:rPr>
        <w:t>过程性考核(30%)</w:t>
      </w:r>
    </w:p>
    <w:p w14:paraId="0FD716E9">
      <w:pPr>
        <w:pageBreakBefore w:val="0"/>
        <w:widowControl/>
        <w:kinsoku/>
        <w:wordWrap/>
        <w:overflowPunct w:val="0"/>
        <w:topLinePunct w:val="0"/>
        <w:autoSpaceDE w:val="0"/>
        <w:autoSpaceDN w:val="0"/>
        <w:bidi w:val="0"/>
        <w:adjustRightInd w:val="0"/>
        <w:spacing w:before="97" w:line="339" w:lineRule="auto"/>
        <w:ind w:left="90" w:right="91" w:firstLine="170"/>
        <w:jc w:val="both"/>
        <w:textAlignment w:val="baseline"/>
        <w:rPr>
          <w:rFonts w:ascii="宋体" w:hAnsi="宋体" w:eastAsia="宋体" w:cs="宋体"/>
          <w:sz w:val="19"/>
          <w:szCs w:val="19"/>
        </w:rPr>
      </w:pPr>
      <w:r>
        <w:rPr>
          <w:rFonts w:ascii="宋体" w:hAnsi="宋体" w:eastAsia="宋体" w:cs="宋体"/>
          <w:spacing w:val="11"/>
          <w:sz w:val="19"/>
          <w:szCs w:val="19"/>
        </w:rPr>
        <w:t>过程性考核成绩由7个参考性学习任务考核成绩构成。其中，幼儿入园保育的考核成绩占</w:t>
      </w:r>
      <w:r>
        <w:rPr>
          <w:rFonts w:ascii="宋体" w:hAnsi="宋体" w:eastAsia="宋体" w:cs="宋体"/>
          <w:spacing w:val="10"/>
          <w:sz w:val="19"/>
          <w:szCs w:val="19"/>
        </w:rPr>
        <w:t>比4%;幼</w:t>
      </w:r>
      <w:r>
        <w:rPr>
          <w:rFonts w:ascii="宋体" w:hAnsi="宋体" w:eastAsia="宋体" w:cs="宋体"/>
          <w:sz w:val="19"/>
          <w:szCs w:val="19"/>
        </w:rPr>
        <w:t xml:space="preserve"> </w:t>
      </w:r>
      <w:r>
        <w:rPr>
          <w:rFonts w:ascii="宋体" w:hAnsi="宋体" w:eastAsia="宋体" w:cs="宋体"/>
          <w:spacing w:val="13"/>
          <w:sz w:val="19"/>
          <w:szCs w:val="19"/>
        </w:rPr>
        <w:t>儿进餐保育的考核成绩占比5%;幼儿饮水保育的考</w:t>
      </w:r>
      <w:r>
        <w:rPr>
          <w:rFonts w:ascii="宋体" w:hAnsi="宋体" w:eastAsia="宋体" w:cs="宋体"/>
          <w:spacing w:val="12"/>
          <w:sz w:val="19"/>
          <w:szCs w:val="19"/>
        </w:rPr>
        <w:t>核成绩占比4%;幼儿盥洗保育的考核成绩占比4%;</w:t>
      </w:r>
      <w:r>
        <w:rPr>
          <w:rFonts w:ascii="宋体" w:hAnsi="宋体" w:eastAsia="宋体" w:cs="宋体"/>
          <w:sz w:val="19"/>
          <w:szCs w:val="19"/>
        </w:rPr>
        <w:t xml:space="preserve"> </w:t>
      </w:r>
      <w:r>
        <w:rPr>
          <w:rFonts w:ascii="宋体" w:hAnsi="宋体" w:eastAsia="宋体" w:cs="宋体"/>
          <w:spacing w:val="15"/>
          <w:sz w:val="19"/>
          <w:szCs w:val="19"/>
        </w:rPr>
        <w:t>幼儿如厕保育的考核成绩占比4%;幼儿睡眠</w:t>
      </w:r>
      <w:r>
        <w:rPr>
          <w:rFonts w:ascii="宋体" w:hAnsi="宋体" w:eastAsia="宋体" w:cs="宋体"/>
          <w:spacing w:val="14"/>
          <w:sz w:val="19"/>
          <w:szCs w:val="19"/>
        </w:rPr>
        <w:t>保育的考核成绩占比5%;幼儿离园保育的考核成绩占比</w:t>
      </w:r>
      <w:r>
        <w:rPr>
          <w:rFonts w:ascii="宋体" w:hAnsi="宋体" w:eastAsia="宋体" w:cs="宋体"/>
          <w:sz w:val="19"/>
          <w:szCs w:val="19"/>
        </w:rPr>
        <w:t xml:space="preserve"> </w:t>
      </w:r>
      <w:r>
        <w:rPr>
          <w:rFonts w:ascii="宋体" w:hAnsi="宋体" w:eastAsia="宋体" w:cs="宋体"/>
          <w:spacing w:val="4"/>
          <w:sz w:val="19"/>
          <w:szCs w:val="19"/>
        </w:rPr>
        <w:t>4%;上述参考性学习任务的考核应以其学习目标为依据确定考核要点，设计考核项目。考核项目可分为</w:t>
      </w:r>
      <w:r>
        <w:rPr>
          <w:rFonts w:ascii="宋体" w:hAnsi="宋体" w:eastAsia="宋体" w:cs="宋体"/>
          <w:spacing w:val="13"/>
          <w:sz w:val="19"/>
          <w:szCs w:val="19"/>
        </w:rPr>
        <w:t xml:space="preserve"> </w:t>
      </w:r>
      <w:r>
        <w:rPr>
          <w:rFonts w:ascii="宋体" w:hAnsi="宋体" w:eastAsia="宋体" w:cs="宋体"/>
          <w:spacing w:val="3"/>
          <w:sz w:val="19"/>
          <w:szCs w:val="19"/>
        </w:rPr>
        <w:t>技能考核类、学习成果类和通用能力观察类等类别，通</w:t>
      </w:r>
      <w:r>
        <w:rPr>
          <w:rFonts w:ascii="宋体" w:hAnsi="宋体" w:eastAsia="宋体" w:cs="宋体"/>
          <w:spacing w:val="2"/>
          <w:sz w:val="19"/>
          <w:szCs w:val="19"/>
        </w:rPr>
        <w:t>过细化其评分细则，分别从专业能力、通用能力</w:t>
      </w:r>
      <w:r>
        <w:rPr>
          <w:rFonts w:ascii="宋体" w:hAnsi="宋体" w:eastAsia="宋体" w:cs="宋体"/>
          <w:sz w:val="19"/>
          <w:szCs w:val="19"/>
        </w:rPr>
        <w:t xml:space="preserve"> </w:t>
      </w:r>
      <w:r>
        <w:rPr>
          <w:rFonts w:ascii="宋体" w:hAnsi="宋体" w:eastAsia="宋体" w:cs="宋体"/>
          <w:spacing w:val="-3"/>
          <w:sz w:val="19"/>
          <w:szCs w:val="19"/>
        </w:rPr>
        <w:t>等维度对学生学习情况进行考核。</w:t>
      </w:r>
    </w:p>
    <w:p w14:paraId="4DF66C52">
      <w:pPr>
        <w:pageBreakBefore w:val="0"/>
        <w:widowControl/>
        <w:kinsoku/>
        <w:wordWrap/>
        <w:overflowPunct w:val="0"/>
        <w:topLinePunct w:val="0"/>
        <w:autoSpaceDE w:val="0"/>
        <w:autoSpaceDN w:val="0"/>
        <w:bidi w:val="0"/>
        <w:adjustRightInd w:val="0"/>
        <w:spacing w:before="4" w:line="273" w:lineRule="auto"/>
        <w:ind w:left="90" w:right="102" w:firstLine="170"/>
        <w:jc w:val="both"/>
        <w:textAlignment w:val="baseline"/>
        <w:rPr>
          <w:rFonts w:ascii="宋体" w:hAnsi="宋体" w:eastAsia="宋体" w:cs="宋体"/>
          <w:sz w:val="19"/>
          <w:szCs w:val="19"/>
        </w:rPr>
      </w:pPr>
      <w:r>
        <w:rPr>
          <w:rFonts w:ascii="宋体" w:hAnsi="宋体" w:eastAsia="宋体" w:cs="宋体"/>
          <w:spacing w:val="5"/>
          <w:sz w:val="19"/>
          <w:szCs w:val="19"/>
        </w:rPr>
        <w:t>(1)技能考核类考核项目可包括工具材料的选用、设施设备的检查操作、保育流程的实施、保育质量</w:t>
      </w:r>
      <w:r>
        <w:rPr>
          <w:rFonts w:ascii="宋体" w:hAnsi="宋体" w:eastAsia="宋体" w:cs="宋体"/>
          <w:spacing w:val="1"/>
          <w:sz w:val="19"/>
          <w:szCs w:val="19"/>
        </w:rPr>
        <w:t xml:space="preserve"> </w:t>
      </w:r>
      <w:r>
        <w:rPr>
          <w:rFonts w:ascii="宋体" w:hAnsi="宋体" w:eastAsia="宋体" w:cs="宋体"/>
          <w:spacing w:val="-1"/>
          <w:sz w:val="19"/>
          <w:szCs w:val="19"/>
        </w:rPr>
        <w:t>的评价等关键的操作技能和心智技能。</w:t>
      </w:r>
    </w:p>
    <w:p w14:paraId="5E07B0B8">
      <w:pPr>
        <w:pageBreakBefore w:val="0"/>
        <w:widowControl/>
        <w:kinsoku/>
        <w:wordWrap/>
        <w:overflowPunct w:val="0"/>
        <w:topLinePunct w:val="0"/>
        <w:autoSpaceDE w:val="0"/>
        <w:autoSpaceDN w:val="0"/>
        <w:bidi w:val="0"/>
        <w:adjustRightInd w:val="0"/>
        <w:spacing w:before="119" w:line="272" w:lineRule="auto"/>
        <w:ind w:left="90" w:right="95" w:firstLine="170"/>
        <w:jc w:val="both"/>
        <w:textAlignment w:val="baseline"/>
        <w:rPr>
          <w:rFonts w:ascii="宋体" w:hAnsi="宋体" w:eastAsia="宋体" w:cs="宋体"/>
          <w:sz w:val="19"/>
          <w:szCs w:val="19"/>
        </w:rPr>
      </w:pPr>
      <w:r>
        <w:rPr>
          <w:rFonts w:ascii="宋体" w:hAnsi="宋体" w:eastAsia="宋体" w:cs="宋体"/>
          <w:spacing w:val="5"/>
          <w:sz w:val="19"/>
          <w:szCs w:val="19"/>
        </w:rPr>
        <w:t>(2)学习成果类考核项目涉及各学习环节产出的学习成果，可运用流程图、思维导图、设计方案、小</w:t>
      </w:r>
      <w:r>
        <w:rPr>
          <w:rFonts w:ascii="宋体" w:hAnsi="宋体" w:eastAsia="宋体" w:cs="宋体"/>
          <w:spacing w:val="8"/>
          <w:sz w:val="19"/>
          <w:szCs w:val="19"/>
        </w:rPr>
        <w:t xml:space="preserve"> </w:t>
      </w:r>
      <w:r>
        <w:rPr>
          <w:rFonts w:ascii="宋体" w:hAnsi="宋体" w:eastAsia="宋体" w:cs="宋体"/>
          <w:sz w:val="19"/>
          <w:szCs w:val="19"/>
        </w:rPr>
        <w:t>组模拟实操展示、视频录制剪辑展示、评价</w:t>
      </w:r>
      <w:r>
        <w:rPr>
          <w:rFonts w:ascii="宋体" w:hAnsi="宋体" w:eastAsia="宋体" w:cs="宋体"/>
          <w:spacing w:val="-1"/>
          <w:sz w:val="19"/>
          <w:szCs w:val="19"/>
        </w:rPr>
        <w:t>要素的设计等多种形式。</w:t>
      </w:r>
    </w:p>
    <w:p w14:paraId="6F37804C">
      <w:pPr>
        <w:pageBreakBefore w:val="0"/>
        <w:widowControl/>
        <w:kinsoku/>
        <w:wordWrap/>
        <w:overflowPunct w:val="0"/>
        <w:topLinePunct w:val="0"/>
        <w:autoSpaceDE w:val="0"/>
        <w:autoSpaceDN w:val="0"/>
        <w:bidi w:val="0"/>
        <w:adjustRightInd w:val="0"/>
        <w:spacing w:before="129" w:line="308" w:lineRule="auto"/>
        <w:ind w:left="90" w:right="110" w:firstLine="170"/>
        <w:jc w:val="both"/>
        <w:textAlignment w:val="baseline"/>
        <w:rPr>
          <w:rFonts w:ascii="宋体" w:hAnsi="宋体" w:eastAsia="宋体" w:cs="宋体"/>
          <w:sz w:val="19"/>
          <w:szCs w:val="19"/>
        </w:rPr>
      </w:pPr>
      <w:r>
        <w:rPr>
          <w:rFonts w:ascii="宋体" w:hAnsi="宋体" w:eastAsia="宋体" w:cs="宋体"/>
          <w:spacing w:val="5"/>
          <w:sz w:val="19"/>
          <w:szCs w:val="19"/>
        </w:rPr>
        <w:t>(3)通用能力观察类考核项目可包括与对幼儿和保教主任的沟通、采取有效措施纠正</w:t>
      </w:r>
      <w:r>
        <w:rPr>
          <w:rFonts w:ascii="宋体" w:hAnsi="宋体" w:eastAsia="宋体" w:cs="宋体"/>
          <w:spacing w:val="4"/>
          <w:sz w:val="19"/>
          <w:szCs w:val="19"/>
        </w:rPr>
        <w:t>盥洗习惯、说明</w:t>
      </w:r>
      <w:r>
        <w:rPr>
          <w:rFonts w:ascii="宋体" w:hAnsi="宋体" w:eastAsia="宋体" w:cs="宋体"/>
          <w:sz w:val="19"/>
          <w:szCs w:val="19"/>
        </w:rPr>
        <w:t xml:space="preserve"> </w:t>
      </w:r>
      <w:r>
        <w:rPr>
          <w:rFonts w:ascii="宋体" w:hAnsi="宋体" w:eastAsia="宋体" w:cs="宋体"/>
          <w:spacing w:val="2"/>
          <w:sz w:val="19"/>
          <w:szCs w:val="19"/>
        </w:rPr>
        <w:t>幼儿离园安全防范措施等学生行为的观察，以评价与人交流、与人合作、信息处理、解决问题等通用能</w:t>
      </w:r>
      <w:r>
        <w:rPr>
          <w:rFonts w:ascii="宋体" w:hAnsi="宋体" w:eastAsia="宋体" w:cs="宋体"/>
          <w:spacing w:val="18"/>
          <w:sz w:val="19"/>
          <w:szCs w:val="19"/>
        </w:rPr>
        <w:t xml:space="preserve"> </w:t>
      </w:r>
      <w:r>
        <w:rPr>
          <w:rFonts w:ascii="宋体" w:hAnsi="宋体" w:eastAsia="宋体" w:cs="宋体"/>
          <w:spacing w:val="2"/>
          <w:sz w:val="19"/>
          <w:szCs w:val="19"/>
        </w:rPr>
        <w:t>力和服务意识、责任意识、安全意识、规范意识、反思意识、严谨细致、谦虚认真、终身学习、幼儿教</w:t>
      </w:r>
      <w:r>
        <w:rPr>
          <w:rFonts w:ascii="宋体" w:hAnsi="宋体" w:eastAsia="宋体" w:cs="宋体"/>
          <w:spacing w:val="16"/>
          <w:sz w:val="19"/>
          <w:szCs w:val="19"/>
        </w:rPr>
        <w:t xml:space="preserve"> </w:t>
      </w:r>
      <w:r>
        <w:rPr>
          <w:rFonts w:ascii="宋体" w:hAnsi="宋体" w:eastAsia="宋体" w:cs="宋体"/>
          <w:spacing w:val="-1"/>
          <w:sz w:val="19"/>
          <w:szCs w:val="19"/>
        </w:rPr>
        <w:t>师职业道德等职业素养和工匠精神、劳动精神、社会主义核心价值观等思政素养。</w:t>
      </w:r>
    </w:p>
    <w:p w14:paraId="2D3991F6">
      <w:pPr>
        <w:pageBreakBefore w:val="0"/>
        <w:widowControl/>
        <w:kinsoku/>
        <w:wordWrap/>
        <w:overflowPunct w:val="0"/>
        <w:topLinePunct w:val="0"/>
        <w:autoSpaceDE w:val="0"/>
        <w:autoSpaceDN w:val="0"/>
        <w:bidi w:val="0"/>
        <w:adjustRightInd w:val="0"/>
        <w:spacing w:before="109" w:line="338" w:lineRule="auto"/>
        <w:ind w:left="170" w:right="6330" w:firstLine="90"/>
        <w:jc w:val="both"/>
        <w:textAlignment w:val="baseline"/>
        <w:rPr>
          <w:rFonts w:ascii="宋体" w:hAnsi="宋体" w:eastAsia="宋体" w:cs="宋体"/>
          <w:sz w:val="19"/>
          <w:szCs w:val="19"/>
        </w:rPr>
      </w:pPr>
      <w:r>
        <w:rPr>
          <w:rFonts w:ascii="宋体" w:hAnsi="宋体" w:eastAsia="宋体" w:cs="宋体"/>
          <w:spacing w:val="16"/>
          <w:sz w:val="19"/>
          <w:szCs w:val="19"/>
        </w:rPr>
        <w:t>2. 终结性考核(70%)</w:t>
      </w:r>
      <w:r>
        <w:rPr>
          <w:rFonts w:ascii="宋体" w:hAnsi="宋体" w:eastAsia="宋体" w:cs="宋体"/>
          <w:sz w:val="19"/>
          <w:szCs w:val="19"/>
        </w:rPr>
        <w:t xml:space="preserve"> </w:t>
      </w:r>
      <w:r>
        <w:rPr>
          <w:rFonts w:ascii="宋体" w:hAnsi="宋体" w:eastAsia="宋体" w:cs="宋体"/>
          <w:spacing w:val="8"/>
          <w:sz w:val="19"/>
          <w:szCs w:val="19"/>
        </w:rPr>
        <w:t>【考核思路】</w:t>
      </w:r>
    </w:p>
    <w:p w14:paraId="057E6681">
      <w:pPr>
        <w:pageBreakBefore w:val="0"/>
        <w:widowControl/>
        <w:kinsoku/>
        <w:wordWrap/>
        <w:overflowPunct w:val="0"/>
        <w:topLinePunct w:val="0"/>
        <w:autoSpaceDE w:val="0"/>
        <w:autoSpaceDN w:val="0"/>
        <w:bidi w:val="0"/>
        <w:adjustRightInd w:val="0"/>
        <w:spacing w:before="1" w:line="335" w:lineRule="auto"/>
        <w:ind w:left="90" w:right="120" w:firstLine="170"/>
        <w:jc w:val="both"/>
        <w:textAlignment w:val="baseline"/>
        <w:rPr>
          <w:rFonts w:ascii="宋体" w:hAnsi="宋体" w:eastAsia="宋体" w:cs="宋体"/>
          <w:sz w:val="19"/>
          <w:szCs w:val="19"/>
        </w:rPr>
      </w:pPr>
      <w:r>
        <w:rPr>
          <w:rFonts w:ascii="宋体" w:hAnsi="宋体" w:eastAsia="宋体" w:cs="宋体"/>
          <w:spacing w:val="3"/>
          <w:sz w:val="19"/>
          <w:szCs w:val="19"/>
        </w:rPr>
        <w:t>终结性考核任务需要体现参考性学习任务的综合性，同时应兼顾</w:t>
      </w:r>
      <w:r>
        <w:rPr>
          <w:rFonts w:ascii="宋体" w:hAnsi="宋体" w:eastAsia="宋体" w:cs="宋体"/>
          <w:spacing w:val="2"/>
          <w:sz w:val="19"/>
          <w:szCs w:val="19"/>
        </w:rPr>
        <w:t>任务实施难度。本课程参考性学习任</w:t>
      </w:r>
      <w:r>
        <w:rPr>
          <w:rFonts w:ascii="宋体" w:hAnsi="宋体" w:eastAsia="宋体" w:cs="宋体"/>
          <w:sz w:val="19"/>
          <w:szCs w:val="19"/>
        </w:rPr>
        <w:t xml:space="preserve"> </w:t>
      </w:r>
      <w:r>
        <w:rPr>
          <w:rFonts w:ascii="宋体" w:hAnsi="宋体" w:eastAsia="宋体" w:cs="宋体"/>
          <w:spacing w:val="4"/>
          <w:sz w:val="19"/>
          <w:szCs w:val="19"/>
        </w:rPr>
        <w:t>务体现平行关系，难度系数接近。终结性考核选择幼儿园中出现频次较高的第1、2、4个学习任务的主</w:t>
      </w:r>
      <w:r>
        <w:rPr>
          <w:rFonts w:ascii="宋体" w:hAnsi="宋体" w:eastAsia="宋体" w:cs="宋体"/>
          <w:spacing w:val="14"/>
          <w:sz w:val="19"/>
          <w:szCs w:val="19"/>
        </w:rPr>
        <w:t xml:space="preserve"> </w:t>
      </w:r>
      <w:r>
        <w:rPr>
          <w:rFonts w:ascii="宋体" w:hAnsi="宋体" w:eastAsia="宋体" w:cs="宋体"/>
          <w:spacing w:val="-4"/>
          <w:sz w:val="19"/>
          <w:szCs w:val="19"/>
        </w:rPr>
        <w:t>要内容进行考核。</w:t>
      </w:r>
    </w:p>
    <w:p w14:paraId="2AE6F11B">
      <w:pPr>
        <w:pageBreakBefore w:val="0"/>
        <w:widowControl/>
        <w:kinsoku/>
        <w:wordWrap/>
        <w:overflowPunct w:val="0"/>
        <w:topLinePunct w:val="0"/>
        <w:autoSpaceDE w:val="0"/>
        <w:autoSpaceDN w:val="0"/>
        <w:bidi w:val="0"/>
        <w:adjustRightInd w:val="0"/>
        <w:spacing w:line="219" w:lineRule="auto"/>
        <w:ind w:left="170"/>
        <w:jc w:val="both"/>
        <w:textAlignment w:val="baseline"/>
        <w:rPr>
          <w:rFonts w:ascii="宋体" w:hAnsi="宋体" w:eastAsia="宋体" w:cs="宋体"/>
          <w:sz w:val="19"/>
          <w:szCs w:val="19"/>
        </w:rPr>
      </w:pPr>
      <w:r>
        <w:rPr>
          <w:rFonts w:ascii="宋体" w:hAnsi="宋体" w:eastAsia="宋体" w:cs="宋体"/>
          <w:spacing w:val="8"/>
          <w:sz w:val="19"/>
          <w:szCs w:val="19"/>
        </w:rPr>
        <w:t>【考核内容】</w:t>
      </w:r>
    </w:p>
    <w:p w14:paraId="4CD5BE9E">
      <w:pPr>
        <w:pageBreakBefore w:val="0"/>
        <w:widowControl/>
        <w:kinsoku/>
        <w:wordWrap/>
        <w:overflowPunct w:val="0"/>
        <w:topLinePunct w:val="0"/>
        <w:autoSpaceDE w:val="0"/>
        <w:autoSpaceDN w:val="0"/>
        <w:bidi w:val="0"/>
        <w:adjustRightInd w:val="0"/>
        <w:spacing w:before="106" w:line="340" w:lineRule="auto"/>
        <w:ind w:left="90" w:right="119" w:firstLine="170"/>
        <w:jc w:val="both"/>
        <w:textAlignment w:val="baseline"/>
        <w:rPr>
          <w:rFonts w:ascii="宋体" w:hAnsi="宋体" w:eastAsia="宋体" w:cs="宋体"/>
          <w:sz w:val="19"/>
          <w:szCs w:val="19"/>
        </w:rPr>
      </w:pPr>
      <w:r>
        <w:rPr>
          <w:rFonts w:ascii="宋体" w:hAnsi="宋体" w:eastAsia="宋体" w:cs="宋体"/>
          <w:spacing w:val="2"/>
          <w:sz w:val="19"/>
          <w:szCs w:val="19"/>
        </w:rPr>
        <w:t>学生根据幼儿生活活动保育情境要求，在幼儿园完成幼儿生活保育工作，按照任务流程将设施设备材</w:t>
      </w:r>
      <w:r>
        <w:rPr>
          <w:rFonts w:ascii="宋体" w:hAnsi="宋体" w:eastAsia="宋体" w:cs="宋体"/>
          <w:spacing w:val="7"/>
          <w:sz w:val="19"/>
          <w:szCs w:val="19"/>
        </w:rPr>
        <w:t xml:space="preserve"> </w:t>
      </w:r>
      <w:r>
        <w:rPr>
          <w:rFonts w:ascii="宋体" w:hAnsi="宋体" w:eastAsia="宋体" w:cs="宋体"/>
          <w:spacing w:val="3"/>
          <w:sz w:val="19"/>
          <w:szCs w:val="19"/>
        </w:rPr>
        <w:t>料整理好，并按照托幼园所标准规范和相关</w:t>
      </w:r>
      <w:r>
        <w:rPr>
          <w:rFonts w:ascii="宋体" w:hAnsi="宋体" w:eastAsia="宋体" w:cs="宋体"/>
          <w:spacing w:val="2"/>
          <w:sz w:val="19"/>
          <w:szCs w:val="19"/>
        </w:rPr>
        <w:t>要求，灵活应对意外情况，保持冷静、适应变化，在规定时</w:t>
      </w:r>
      <w:r>
        <w:rPr>
          <w:rFonts w:ascii="宋体" w:hAnsi="宋体" w:eastAsia="宋体" w:cs="宋体"/>
          <w:sz w:val="19"/>
          <w:szCs w:val="19"/>
        </w:rPr>
        <w:t xml:space="preserve"> </w:t>
      </w:r>
      <w:r>
        <w:rPr>
          <w:rFonts w:ascii="宋体" w:hAnsi="宋体" w:eastAsia="宋体" w:cs="宋体"/>
          <w:spacing w:val="-3"/>
          <w:sz w:val="19"/>
          <w:szCs w:val="19"/>
        </w:rPr>
        <w:t>间内完成该任务。</w:t>
      </w:r>
    </w:p>
    <w:p w14:paraId="5FA3F747">
      <w:pPr>
        <w:pageBreakBefore w:val="0"/>
        <w:widowControl/>
        <w:kinsoku/>
        <w:wordWrap/>
        <w:overflowPunct w:val="0"/>
        <w:topLinePunct w:val="0"/>
        <w:autoSpaceDE w:val="0"/>
        <w:autoSpaceDN w:val="0"/>
        <w:bidi w:val="0"/>
        <w:adjustRightInd w:val="0"/>
        <w:spacing w:before="6" w:line="331" w:lineRule="auto"/>
        <w:ind w:left="170" w:right="4387" w:firstLine="90"/>
        <w:jc w:val="both"/>
        <w:textAlignment w:val="baseline"/>
        <w:rPr>
          <w:rFonts w:ascii="宋体" w:hAnsi="宋体" w:eastAsia="宋体" w:cs="宋体"/>
          <w:sz w:val="19"/>
          <w:szCs w:val="19"/>
        </w:rPr>
      </w:pPr>
      <w:r>
        <w:rPr>
          <w:rFonts w:ascii="宋体" w:hAnsi="宋体" w:eastAsia="宋体" w:cs="宋体"/>
          <w:spacing w:val="-1"/>
          <w:sz w:val="19"/>
          <w:szCs w:val="19"/>
        </w:rPr>
        <w:t>考核任务案例：幼儿一日生活活动保育工作任务</w:t>
      </w:r>
      <w:r>
        <w:rPr>
          <w:rFonts w:ascii="宋体" w:hAnsi="宋体" w:eastAsia="宋体" w:cs="宋体"/>
          <w:spacing w:val="12"/>
          <w:sz w:val="19"/>
          <w:szCs w:val="19"/>
        </w:rPr>
        <w:t xml:space="preserve"> </w:t>
      </w:r>
      <w:r>
        <w:rPr>
          <w:rFonts w:ascii="宋体" w:hAnsi="宋体" w:eastAsia="宋体" w:cs="宋体"/>
          <w:spacing w:val="8"/>
          <w:sz w:val="19"/>
          <w:szCs w:val="19"/>
        </w:rPr>
        <w:t>【情境描述】</w:t>
      </w:r>
    </w:p>
    <w:p w14:paraId="4F0BFA57">
      <w:pPr>
        <w:pageBreakBefore w:val="0"/>
        <w:widowControl/>
        <w:kinsoku/>
        <w:wordWrap/>
        <w:overflowPunct w:val="0"/>
        <w:topLinePunct w:val="0"/>
        <w:autoSpaceDE w:val="0"/>
        <w:autoSpaceDN w:val="0"/>
        <w:bidi w:val="0"/>
        <w:adjustRightInd w:val="0"/>
        <w:spacing w:before="13" w:line="330" w:lineRule="auto"/>
        <w:ind w:left="90" w:right="117" w:firstLine="170"/>
        <w:jc w:val="both"/>
        <w:textAlignment w:val="baseline"/>
        <w:rPr>
          <w:rFonts w:ascii="宋体" w:hAnsi="宋体" w:eastAsia="宋体" w:cs="宋体"/>
          <w:sz w:val="19"/>
          <w:szCs w:val="19"/>
        </w:rPr>
      </w:pPr>
      <w:r>
        <w:rPr>
          <w:rFonts w:ascii="宋体" w:hAnsi="宋体" w:eastAsia="宋体" w:cs="宋体"/>
          <w:spacing w:val="7"/>
          <w:sz w:val="19"/>
          <w:szCs w:val="19"/>
        </w:rPr>
        <w:t>某幼儿园中二班有25名幼儿，其中男15名，</w:t>
      </w:r>
      <w:r>
        <w:rPr>
          <w:rFonts w:ascii="宋体" w:hAnsi="宋体" w:eastAsia="宋体" w:cs="宋体"/>
          <w:spacing w:val="6"/>
          <w:sz w:val="19"/>
          <w:szCs w:val="19"/>
        </w:rPr>
        <w:t>女15名。新学期来到了，经过小班一年的学习，中二班</w:t>
      </w:r>
      <w:r>
        <w:rPr>
          <w:rFonts w:ascii="宋体" w:hAnsi="宋体" w:eastAsia="宋体" w:cs="宋体"/>
          <w:sz w:val="19"/>
          <w:szCs w:val="19"/>
        </w:rPr>
        <w:t xml:space="preserve"> </w:t>
      </w:r>
      <w:r>
        <w:rPr>
          <w:rFonts w:ascii="宋体" w:hAnsi="宋体" w:eastAsia="宋体" w:cs="宋体"/>
          <w:spacing w:val="3"/>
          <w:sz w:val="19"/>
          <w:szCs w:val="19"/>
        </w:rPr>
        <w:t>幼儿的各项能力都有所提高，作为保育师，请结</w:t>
      </w:r>
      <w:r>
        <w:rPr>
          <w:rFonts w:ascii="宋体" w:hAnsi="宋体" w:eastAsia="宋体" w:cs="宋体"/>
          <w:spacing w:val="2"/>
          <w:sz w:val="19"/>
          <w:szCs w:val="19"/>
        </w:rPr>
        <w:t>合本班幼儿特点并配合主班教师进行一日生活保育工作</w:t>
      </w:r>
      <w:r>
        <w:rPr>
          <w:rFonts w:ascii="宋体" w:hAnsi="宋体" w:eastAsia="宋体" w:cs="宋体"/>
          <w:sz w:val="19"/>
          <w:szCs w:val="19"/>
        </w:rPr>
        <w:t xml:space="preserve"> </w:t>
      </w:r>
      <w:r>
        <w:rPr>
          <w:rFonts w:ascii="宋体" w:hAnsi="宋体" w:eastAsia="宋体" w:cs="宋体"/>
          <w:spacing w:val="-3"/>
          <w:sz w:val="19"/>
          <w:szCs w:val="19"/>
        </w:rPr>
        <w:t>任务，包括来园、盥洗、进餐。</w:t>
      </w:r>
    </w:p>
    <w:p w14:paraId="6F5A7F2F">
      <w:pPr>
        <w:pageBreakBefore w:val="0"/>
        <w:widowControl/>
        <w:kinsoku/>
        <w:wordWrap/>
        <w:overflowPunct w:val="0"/>
        <w:topLinePunct w:val="0"/>
        <w:autoSpaceDE w:val="0"/>
        <w:autoSpaceDN w:val="0"/>
        <w:bidi w:val="0"/>
        <w:adjustRightInd w:val="0"/>
        <w:spacing w:before="16" w:line="219" w:lineRule="auto"/>
        <w:ind w:left="170"/>
        <w:jc w:val="both"/>
        <w:textAlignment w:val="baseline"/>
        <w:rPr>
          <w:rFonts w:ascii="宋体" w:hAnsi="宋体" w:eastAsia="宋体" w:cs="宋体"/>
          <w:sz w:val="19"/>
          <w:szCs w:val="19"/>
        </w:rPr>
      </w:pPr>
      <w:r>
        <w:rPr>
          <w:rFonts w:ascii="宋体" w:hAnsi="宋体" w:eastAsia="宋体" w:cs="宋体"/>
          <w:spacing w:val="8"/>
          <w:sz w:val="19"/>
          <w:szCs w:val="19"/>
        </w:rPr>
        <w:t>【任务要求】</w:t>
      </w:r>
    </w:p>
    <w:p w14:paraId="087D5E03">
      <w:pPr>
        <w:pageBreakBefore w:val="0"/>
        <w:widowControl/>
        <w:kinsoku/>
        <w:wordWrap/>
        <w:overflowPunct w:val="0"/>
        <w:topLinePunct w:val="0"/>
        <w:autoSpaceDE w:val="0"/>
        <w:autoSpaceDN w:val="0"/>
        <w:bidi w:val="0"/>
        <w:adjustRightInd w:val="0"/>
        <w:spacing w:before="117" w:line="219" w:lineRule="auto"/>
        <w:ind w:left="260"/>
        <w:jc w:val="both"/>
        <w:textAlignment w:val="baseline"/>
        <w:rPr>
          <w:rFonts w:ascii="宋体" w:hAnsi="宋体" w:eastAsia="宋体" w:cs="宋体"/>
          <w:sz w:val="19"/>
          <w:szCs w:val="19"/>
        </w:rPr>
      </w:pPr>
      <w:r>
        <w:rPr>
          <w:rFonts w:ascii="宋体" w:hAnsi="宋体" w:eastAsia="宋体" w:cs="宋体"/>
          <w:spacing w:val="-1"/>
          <w:sz w:val="19"/>
          <w:szCs w:val="19"/>
        </w:rPr>
        <w:t>根据任务情境的描述，在规定时间内完成幼儿生活活动保育实践项目。</w:t>
      </w:r>
    </w:p>
    <w:p w14:paraId="15EC83C1">
      <w:pPr>
        <w:pageBreakBefore w:val="0"/>
        <w:widowControl/>
        <w:kinsoku/>
        <w:wordWrap/>
        <w:overflowPunct w:val="0"/>
        <w:topLinePunct w:val="0"/>
        <w:autoSpaceDE w:val="0"/>
        <w:autoSpaceDN w:val="0"/>
        <w:bidi w:val="0"/>
        <w:adjustRightInd w:val="0"/>
        <w:spacing w:before="115" w:line="331" w:lineRule="auto"/>
        <w:ind w:left="90" w:right="40" w:firstLine="170"/>
        <w:jc w:val="both"/>
        <w:textAlignment w:val="baseline"/>
        <w:rPr>
          <w:rFonts w:ascii="宋体" w:hAnsi="宋体" w:eastAsia="宋体" w:cs="宋体"/>
          <w:sz w:val="19"/>
          <w:szCs w:val="19"/>
        </w:rPr>
      </w:pPr>
      <w:r>
        <w:rPr>
          <w:sz w:val="19"/>
          <w:szCs w:val="19"/>
        </w:rPr>
        <w:drawing>
          <wp:anchor distT="0" distB="0" distL="0" distR="0" simplePos="0" relativeHeight="251681792" behindDoc="0" locked="0" layoutInCell="1" allowOverlap="1">
            <wp:simplePos x="0" y="0"/>
            <wp:positionH relativeFrom="column">
              <wp:posOffset>0</wp:posOffset>
            </wp:positionH>
            <wp:positionV relativeFrom="paragraph">
              <wp:posOffset>443230</wp:posOffset>
            </wp:positionV>
            <wp:extent cx="5340350" cy="6350"/>
            <wp:effectExtent l="0" t="0" r="0" b="0"/>
            <wp:wrapNone/>
            <wp:docPr id="120" name="IM 120"/>
            <wp:cNvGraphicFramePr/>
            <a:graphic xmlns:a="http://schemas.openxmlformats.org/drawingml/2006/main">
              <a:graphicData uri="http://schemas.openxmlformats.org/drawingml/2006/picture">
                <pic:pic xmlns:pic="http://schemas.openxmlformats.org/drawingml/2006/picture">
                  <pic:nvPicPr>
                    <pic:cNvPr id="120" name="IM 120"/>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4"/>
          <w:sz w:val="19"/>
          <w:szCs w:val="19"/>
        </w:rPr>
        <w:t>1.</w:t>
      </w:r>
      <w:r>
        <w:rPr>
          <w:rFonts w:ascii="宋体" w:hAnsi="宋体" w:eastAsia="宋体" w:cs="宋体"/>
          <w:spacing w:val="-50"/>
          <w:sz w:val="19"/>
          <w:szCs w:val="19"/>
        </w:rPr>
        <w:t xml:space="preserve"> </w:t>
      </w:r>
      <w:r>
        <w:rPr>
          <w:rFonts w:ascii="宋体" w:hAnsi="宋体" w:eastAsia="宋体" w:cs="宋体"/>
          <w:spacing w:val="4"/>
          <w:sz w:val="19"/>
          <w:szCs w:val="19"/>
        </w:rPr>
        <w:t>按照国家标准、行业规范以及园所规章制度，列</w:t>
      </w:r>
      <w:r>
        <w:rPr>
          <w:rFonts w:ascii="宋体" w:hAnsi="宋体" w:eastAsia="宋体" w:cs="宋体"/>
          <w:spacing w:val="3"/>
          <w:sz w:val="19"/>
          <w:szCs w:val="19"/>
        </w:rPr>
        <w:t>出或写出幼儿一日生活幼儿活动保育的工作流程、</w:t>
      </w:r>
      <w:r>
        <w:rPr>
          <w:rFonts w:ascii="宋体" w:hAnsi="宋体" w:eastAsia="宋体" w:cs="宋体"/>
          <w:sz w:val="19"/>
          <w:szCs w:val="19"/>
        </w:rPr>
        <w:t xml:space="preserve"> </w:t>
      </w:r>
      <w:r>
        <w:rPr>
          <w:rFonts w:ascii="宋体" w:hAnsi="宋体" w:eastAsia="宋体" w:cs="宋体"/>
          <w:spacing w:val="-4"/>
          <w:sz w:val="19"/>
          <w:szCs w:val="19"/>
        </w:rPr>
        <w:t>要求和操作规范。</w:t>
      </w:r>
    </w:p>
    <w:p w14:paraId="6202A4F6">
      <w:pPr>
        <w:pageBreakBefore w:val="0"/>
        <w:widowControl/>
        <w:kinsoku/>
        <w:wordWrap/>
        <w:overflowPunct w:val="0"/>
        <w:topLinePunct w:val="0"/>
        <w:autoSpaceDE w:val="0"/>
        <w:autoSpaceDN w:val="0"/>
        <w:bidi w:val="0"/>
        <w:adjustRightInd w:val="0"/>
        <w:spacing w:line="331" w:lineRule="auto"/>
        <w:jc w:val="both"/>
        <w:textAlignment w:val="baseline"/>
        <w:rPr>
          <w:rFonts w:ascii="宋体" w:hAnsi="宋体" w:eastAsia="宋体" w:cs="宋体"/>
          <w:sz w:val="19"/>
          <w:szCs w:val="19"/>
        </w:rPr>
        <w:sectPr>
          <w:headerReference r:id="rId54" w:type="default"/>
          <w:footerReference r:id="rId55" w:type="default"/>
          <w:pgSz w:w="11906" w:h="16838"/>
          <w:pgMar w:top="1417" w:right="1417" w:bottom="1417" w:left="1417" w:header="201" w:footer="701" w:gutter="0"/>
          <w:pgNumType w:fmt="decimal"/>
          <w:cols w:space="0" w:num="1"/>
          <w:rtlGutter w:val="0"/>
          <w:docGrid w:linePitch="0" w:charSpace="0"/>
        </w:sectPr>
      </w:pPr>
    </w:p>
    <w:p w14:paraId="32B14ACD">
      <w:pPr>
        <w:pageBreakBefore w:val="0"/>
        <w:widowControl/>
        <w:kinsoku/>
        <w:wordWrap/>
        <w:overflowPunct w:val="0"/>
        <w:topLinePunct w:val="0"/>
        <w:autoSpaceDE w:val="0"/>
        <w:autoSpaceDN w:val="0"/>
        <w:bidi w:val="0"/>
        <w:adjustRightInd w:val="0"/>
        <w:spacing w:before="98" w:line="276" w:lineRule="auto"/>
        <w:ind w:left="110" w:right="159" w:firstLine="159"/>
        <w:jc w:val="both"/>
        <w:textAlignment w:val="baseline"/>
        <w:rPr>
          <w:rFonts w:ascii="宋体" w:hAnsi="宋体" w:eastAsia="宋体" w:cs="宋体"/>
          <w:sz w:val="19"/>
          <w:szCs w:val="19"/>
        </w:rPr>
      </w:pPr>
      <w:r>
        <w:rPr>
          <w:sz w:val="19"/>
          <w:szCs w:val="19"/>
        </w:rPr>
        <w:drawing>
          <wp:anchor distT="0" distB="0" distL="0" distR="0" simplePos="0" relativeHeight="251685888"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124" name="IM 124"/>
            <wp:cNvGraphicFramePr/>
            <a:graphic xmlns:a="http://schemas.openxmlformats.org/drawingml/2006/main">
              <a:graphicData uri="http://schemas.openxmlformats.org/drawingml/2006/picture">
                <pic:pic xmlns:pic="http://schemas.openxmlformats.org/drawingml/2006/picture">
                  <pic:nvPicPr>
                    <pic:cNvPr id="124" name="IM 124"/>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2"/>
          <w:sz w:val="19"/>
          <w:szCs w:val="19"/>
        </w:rPr>
        <w:t>2.</w:t>
      </w:r>
      <w:r>
        <w:rPr>
          <w:rFonts w:ascii="宋体" w:hAnsi="宋体" w:eastAsia="宋体" w:cs="宋体"/>
          <w:spacing w:val="-30"/>
          <w:sz w:val="19"/>
          <w:szCs w:val="19"/>
        </w:rPr>
        <w:t xml:space="preserve"> </w:t>
      </w:r>
      <w:r>
        <w:rPr>
          <w:rFonts w:ascii="宋体" w:hAnsi="宋体" w:eastAsia="宋体" w:cs="宋体"/>
          <w:spacing w:val="2"/>
          <w:sz w:val="19"/>
          <w:szCs w:val="19"/>
        </w:rPr>
        <w:t>能熟练查阅《幼儿园教育指导纲要(试行)》《托儿所幼儿园卫生保健</w:t>
      </w:r>
      <w:r>
        <w:rPr>
          <w:rFonts w:ascii="宋体" w:hAnsi="宋体" w:eastAsia="宋体" w:cs="宋体"/>
          <w:spacing w:val="1"/>
          <w:sz w:val="19"/>
          <w:szCs w:val="19"/>
        </w:rPr>
        <w:t>工作规范》《幼儿园保育员工</w:t>
      </w:r>
      <w:r>
        <w:rPr>
          <w:rFonts w:ascii="宋体" w:hAnsi="宋体" w:eastAsia="宋体" w:cs="宋体"/>
          <w:sz w:val="19"/>
          <w:szCs w:val="19"/>
        </w:rPr>
        <w:t xml:space="preserve"> </w:t>
      </w:r>
      <w:r>
        <w:rPr>
          <w:rFonts w:ascii="宋体" w:hAnsi="宋体" w:eastAsia="宋体" w:cs="宋体"/>
          <w:spacing w:val="-2"/>
          <w:sz w:val="19"/>
          <w:szCs w:val="19"/>
        </w:rPr>
        <w:t>作指南》,并能够说出中班幼儿生活习惯和年龄特点。</w:t>
      </w:r>
    </w:p>
    <w:p w14:paraId="6A0F1650">
      <w:pPr>
        <w:pageBreakBefore w:val="0"/>
        <w:widowControl/>
        <w:kinsoku/>
        <w:wordWrap/>
        <w:overflowPunct w:val="0"/>
        <w:topLinePunct w:val="0"/>
        <w:autoSpaceDE w:val="0"/>
        <w:autoSpaceDN w:val="0"/>
        <w:bidi w:val="0"/>
        <w:adjustRightInd w:val="0"/>
        <w:spacing w:before="112" w:line="289" w:lineRule="auto"/>
        <w:ind w:left="110" w:right="100" w:firstLine="159"/>
        <w:jc w:val="both"/>
        <w:textAlignment w:val="baseline"/>
        <w:rPr>
          <w:rFonts w:ascii="宋体" w:hAnsi="宋体" w:eastAsia="宋体" w:cs="宋体"/>
          <w:sz w:val="19"/>
          <w:szCs w:val="19"/>
        </w:rPr>
      </w:pPr>
      <w:r>
        <w:rPr>
          <w:rFonts w:ascii="宋体" w:hAnsi="宋体" w:eastAsia="宋体" w:cs="宋体"/>
          <w:spacing w:val="3"/>
          <w:sz w:val="19"/>
          <w:szCs w:val="19"/>
        </w:rPr>
        <w:t>3.</w:t>
      </w:r>
      <w:r>
        <w:rPr>
          <w:rFonts w:ascii="宋体" w:hAnsi="宋体" w:eastAsia="宋体" w:cs="宋体"/>
          <w:spacing w:val="-20"/>
          <w:sz w:val="19"/>
          <w:szCs w:val="19"/>
        </w:rPr>
        <w:t xml:space="preserve"> </w:t>
      </w:r>
      <w:r>
        <w:rPr>
          <w:rFonts w:ascii="宋体" w:hAnsi="宋体" w:eastAsia="宋体" w:cs="宋体"/>
          <w:spacing w:val="3"/>
          <w:sz w:val="19"/>
          <w:szCs w:val="19"/>
        </w:rPr>
        <w:t>能按照《保育师国家职业技能标准》《托儿所幼儿园卫生保健工作规范》中环境、</w:t>
      </w:r>
      <w:r>
        <w:rPr>
          <w:rFonts w:ascii="宋体" w:hAnsi="宋体" w:eastAsia="宋体" w:cs="宋体"/>
          <w:spacing w:val="2"/>
          <w:sz w:val="19"/>
          <w:szCs w:val="19"/>
        </w:rPr>
        <w:t>物品管理规定，</w:t>
      </w:r>
      <w:r>
        <w:rPr>
          <w:rFonts w:ascii="宋体" w:hAnsi="宋体" w:eastAsia="宋体" w:cs="宋体"/>
          <w:sz w:val="19"/>
          <w:szCs w:val="19"/>
        </w:rPr>
        <w:t xml:space="preserve"> </w:t>
      </w:r>
      <w:r>
        <w:rPr>
          <w:rFonts w:ascii="宋体" w:hAnsi="宋体" w:eastAsia="宋体" w:cs="宋体"/>
          <w:spacing w:val="-1"/>
          <w:sz w:val="19"/>
          <w:szCs w:val="19"/>
        </w:rPr>
        <w:t>检查水、电、门、窗、物品摆放，写出并准备好幼儿一日流程的生活用品。</w:t>
      </w:r>
    </w:p>
    <w:p w14:paraId="48A53ABD">
      <w:pPr>
        <w:pageBreakBefore w:val="0"/>
        <w:widowControl/>
        <w:kinsoku/>
        <w:wordWrap/>
        <w:overflowPunct w:val="0"/>
        <w:topLinePunct w:val="0"/>
        <w:autoSpaceDE w:val="0"/>
        <w:autoSpaceDN w:val="0"/>
        <w:bidi w:val="0"/>
        <w:adjustRightInd w:val="0"/>
        <w:spacing w:before="115" w:line="274" w:lineRule="auto"/>
        <w:ind w:left="110" w:right="182" w:firstLine="159"/>
        <w:jc w:val="both"/>
        <w:textAlignment w:val="baseline"/>
        <w:rPr>
          <w:rFonts w:ascii="宋体" w:hAnsi="宋体" w:eastAsia="宋体" w:cs="宋体"/>
          <w:sz w:val="19"/>
          <w:szCs w:val="19"/>
        </w:rPr>
      </w:pPr>
      <w:r>
        <w:rPr>
          <w:rFonts w:ascii="宋体" w:hAnsi="宋体" w:eastAsia="宋体" w:cs="宋体"/>
          <w:spacing w:val="1"/>
          <w:sz w:val="19"/>
          <w:szCs w:val="19"/>
        </w:rPr>
        <w:t>4.</w:t>
      </w:r>
      <w:r>
        <w:rPr>
          <w:rFonts w:ascii="宋体" w:hAnsi="宋体" w:eastAsia="宋体" w:cs="宋体"/>
          <w:spacing w:val="-19"/>
          <w:sz w:val="19"/>
          <w:szCs w:val="19"/>
        </w:rPr>
        <w:t xml:space="preserve"> </w:t>
      </w:r>
      <w:r>
        <w:rPr>
          <w:rFonts w:ascii="宋体" w:hAnsi="宋体" w:eastAsia="宋体" w:cs="宋体"/>
          <w:spacing w:val="1"/>
          <w:sz w:val="19"/>
          <w:szCs w:val="19"/>
        </w:rPr>
        <w:t>依据《幼儿园保育工作手册》等制度规范，完成日常保育工作，写出对幼儿进行日常生活照料的方</w:t>
      </w:r>
      <w:r>
        <w:rPr>
          <w:rFonts w:ascii="宋体" w:hAnsi="宋体" w:eastAsia="宋体" w:cs="宋体"/>
          <w:sz w:val="19"/>
          <w:szCs w:val="19"/>
        </w:rPr>
        <w:t xml:space="preserve"> </w:t>
      </w:r>
      <w:r>
        <w:rPr>
          <w:rFonts w:ascii="宋体" w:hAnsi="宋体" w:eastAsia="宋体" w:cs="宋体"/>
          <w:spacing w:val="-2"/>
          <w:sz w:val="19"/>
          <w:szCs w:val="19"/>
        </w:rPr>
        <w:t>法、处理突发情况的方法，规范存放幼儿生活物品。</w:t>
      </w:r>
    </w:p>
    <w:p w14:paraId="0998D26A">
      <w:pPr>
        <w:pageBreakBefore w:val="0"/>
        <w:widowControl/>
        <w:kinsoku/>
        <w:wordWrap/>
        <w:overflowPunct w:val="0"/>
        <w:topLinePunct w:val="0"/>
        <w:autoSpaceDE w:val="0"/>
        <w:autoSpaceDN w:val="0"/>
        <w:bidi w:val="0"/>
        <w:adjustRightInd w:val="0"/>
        <w:spacing w:before="124" w:line="218" w:lineRule="auto"/>
        <w:ind w:left="270"/>
        <w:jc w:val="both"/>
        <w:textAlignment w:val="baseline"/>
        <w:rPr>
          <w:rFonts w:ascii="宋体" w:hAnsi="宋体" w:eastAsia="宋体" w:cs="宋体"/>
          <w:sz w:val="19"/>
          <w:szCs w:val="19"/>
        </w:rPr>
      </w:pPr>
      <w:r>
        <w:rPr>
          <w:rFonts w:ascii="宋体" w:hAnsi="宋体" w:eastAsia="宋体" w:cs="宋体"/>
          <w:spacing w:val="-1"/>
          <w:sz w:val="19"/>
          <w:szCs w:val="19"/>
        </w:rPr>
        <w:t>5.</w:t>
      </w:r>
      <w:r>
        <w:rPr>
          <w:rFonts w:ascii="宋体" w:hAnsi="宋体" w:eastAsia="宋体" w:cs="宋体"/>
          <w:spacing w:val="-36"/>
          <w:sz w:val="19"/>
          <w:szCs w:val="19"/>
        </w:rPr>
        <w:t xml:space="preserve"> </w:t>
      </w:r>
      <w:r>
        <w:rPr>
          <w:rFonts w:ascii="宋体" w:hAnsi="宋体" w:eastAsia="宋体" w:cs="宋体"/>
          <w:spacing w:val="-1"/>
          <w:sz w:val="19"/>
          <w:szCs w:val="19"/>
        </w:rPr>
        <w:t>能够说出评价反馈意见，并写出优化版的工作流程。</w:t>
      </w:r>
    </w:p>
    <w:p w14:paraId="5426116B">
      <w:pPr>
        <w:pageBreakBefore w:val="0"/>
        <w:widowControl/>
        <w:kinsoku/>
        <w:wordWrap/>
        <w:overflowPunct w:val="0"/>
        <w:topLinePunct w:val="0"/>
        <w:autoSpaceDE w:val="0"/>
        <w:autoSpaceDN w:val="0"/>
        <w:bidi w:val="0"/>
        <w:adjustRightInd w:val="0"/>
        <w:spacing w:before="107" w:line="362" w:lineRule="auto"/>
        <w:ind w:left="110" w:right="169" w:firstLine="69"/>
        <w:jc w:val="both"/>
        <w:textAlignment w:val="baseline"/>
        <w:rPr>
          <w:rFonts w:ascii="宋体" w:hAnsi="宋体" w:eastAsia="宋体" w:cs="宋体"/>
          <w:sz w:val="19"/>
          <w:szCs w:val="19"/>
        </w:rPr>
      </w:pPr>
      <w:r>
        <w:rPr>
          <w:sz w:val="19"/>
          <w:szCs w:val="19"/>
        </w:rPr>
        <w:drawing>
          <wp:anchor distT="0" distB="0" distL="0" distR="0" simplePos="0" relativeHeight="251686912" behindDoc="0" locked="0" layoutInCell="1" allowOverlap="1">
            <wp:simplePos x="0" y="0"/>
            <wp:positionH relativeFrom="column">
              <wp:posOffset>55880</wp:posOffset>
            </wp:positionH>
            <wp:positionV relativeFrom="paragraph">
              <wp:posOffset>398780</wp:posOffset>
            </wp:positionV>
            <wp:extent cx="5296535" cy="6350"/>
            <wp:effectExtent l="0" t="0" r="0" b="0"/>
            <wp:wrapNone/>
            <wp:docPr id="126" name="IM 126"/>
            <wp:cNvGraphicFramePr/>
            <a:graphic xmlns:a="http://schemas.openxmlformats.org/drawingml/2006/main">
              <a:graphicData uri="http://schemas.openxmlformats.org/drawingml/2006/picture">
                <pic:pic xmlns:pic="http://schemas.openxmlformats.org/drawingml/2006/picture">
                  <pic:nvPicPr>
                    <pic:cNvPr id="126" name="IM 126"/>
                    <pic:cNvPicPr/>
                  </pic:nvPicPr>
                  <pic:blipFill>
                    <a:blip r:embed="rId145"/>
                    <a:stretch>
                      <a:fillRect/>
                    </a:stretch>
                  </pic:blipFill>
                  <pic:spPr>
                    <a:xfrm>
                      <a:off x="0" y="0"/>
                      <a:ext cx="5296580" cy="6350"/>
                    </a:xfrm>
                    <a:prstGeom prst="rect">
                      <a:avLst/>
                    </a:prstGeom>
                  </pic:spPr>
                </pic:pic>
              </a:graphicData>
            </a:graphic>
          </wp:anchor>
        </w:drawing>
      </w:r>
      <w:r>
        <w:rPr>
          <w:rFonts w:ascii="宋体" w:hAnsi="宋体" w:eastAsia="宋体" w:cs="宋体"/>
          <w:spacing w:val="1"/>
          <w:sz w:val="19"/>
          <w:szCs w:val="19"/>
        </w:rPr>
        <w:t>【参考资料】完成上述任务时，可以使用的所有的常见的教学资料，如工作页、教材、园</w:t>
      </w:r>
      <w:r>
        <w:rPr>
          <w:rFonts w:ascii="宋体" w:hAnsi="宋体" w:eastAsia="宋体" w:cs="宋体"/>
          <w:sz w:val="19"/>
          <w:szCs w:val="19"/>
        </w:rPr>
        <w:t xml:space="preserve">所工作规范和 </w:t>
      </w:r>
      <w:r>
        <w:rPr>
          <w:rFonts w:ascii="宋体" w:hAnsi="宋体" w:eastAsia="宋体" w:cs="宋体"/>
          <w:spacing w:val="-10"/>
          <w:sz w:val="19"/>
          <w:szCs w:val="19"/>
        </w:rPr>
        <w:t>网</w:t>
      </w:r>
      <w:r>
        <w:rPr>
          <w:rFonts w:ascii="宋体" w:hAnsi="宋体" w:eastAsia="宋体" w:cs="宋体"/>
          <w:spacing w:val="15"/>
          <w:sz w:val="19"/>
          <w:szCs w:val="19"/>
        </w:rPr>
        <w:t xml:space="preserve"> </w:t>
      </w:r>
      <w:r>
        <w:rPr>
          <w:rFonts w:ascii="宋体" w:hAnsi="宋体" w:eastAsia="宋体" w:cs="宋体"/>
          <w:spacing w:val="-10"/>
          <w:sz w:val="19"/>
          <w:szCs w:val="19"/>
        </w:rPr>
        <w:t>络</w:t>
      </w:r>
      <w:r>
        <w:rPr>
          <w:rFonts w:ascii="宋体" w:hAnsi="宋体" w:eastAsia="宋体" w:cs="宋体"/>
          <w:spacing w:val="23"/>
          <w:sz w:val="19"/>
          <w:szCs w:val="19"/>
        </w:rPr>
        <w:t xml:space="preserve"> </w:t>
      </w:r>
      <w:r>
        <w:rPr>
          <w:rFonts w:ascii="宋体" w:hAnsi="宋体" w:eastAsia="宋体" w:cs="宋体"/>
          <w:spacing w:val="-10"/>
          <w:sz w:val="19"/>
          <w:szCs w:val="19"/>
        </w:rPr>
        <w:t>资</w:t>
      </w:r>
      <w:r>
        <w:rPr>
          <w:rFonts w:ascii="宋体" w:hAnsi="宋体" w:eastAsia="宋体" w:cs="宋体"/>
          <w:spacing w:val="15"/>
          <w:sz w:val="19"/>
          <w:szCs w:val="19"/>
        </w:rPr>
        <w:t xml:space="preserve"> </w:t>
      </w:r>
      <w:r>
        <w:rPr>
          <w:rFonts w:ascii="宋体" w:hAnsi="宋体" w:eastAsia="宋体" w:cs="宋体"/>
          <w:spacing w:val="-10"/>
          <w:sz w:val="19"/>
          <w:szCs w:val="19"/>
        </w:rPr>
        <w:t>料</w:t>
      </w:r>
      <w:r>
        <w:rPr>
          <w:rFonts w:ascii="宋体" w:hAnsi="宋体" w:eastAsia="宋体" w:cs="宋体"/>
          <w:spacing w:val="17"/>
          <w:sz w:val="19"/>
          <w:szCs w:val="19"/>
        </w:rPr>
        <w:t xml:space="preserve"> </w:t>
      </w:r>
      <w:r>
        <w:rPr>
          <w:rFonts w:ascii="宋体" w:hAnsi="宋体" w:eastAsia="宋体" w:cs="宋体"/>
          <w:spacing w:val="-10"/>
          <w:sz w:val="19"/>
          <w:szCs w:val="19"/>
        </w:rPr>
        <w:t>等</w:t>
      </w:r>
      <w:r>
        <w:rPr>
          <w:rFonts w:ascii="宋体" w:hAnsi="宋体" w:eastAsia="宋体" w:cs="宋体"/>
          <w:spacing w:val="8"/>
          <w:sz w:val="19"/>
          <w:szCs w:val="19"/>
        </w:rPr>
        <w:t xml:space="preserve"> </w:t>
      </w:r>
      <w:r>
        <w:rPr>
          <w:rFonts w:ascii="宋体" w:hAnsi="宋体" w:eastAsia="宋体" w:cs="宋体"/>
          <w:spacing w:val="-10"/>
          <w:sz w:val="19"/>
          <w:szCs w:val="19"/>
        </w:rPr>
        <w:t>。</w:t>
      </w:r>
    </w:p>
    <w:p w14:paraId="2D709DEB">
      <w:pPr>
        <w:pageBreakBefore w:val="0"/>
        <w:widowControl/>
        <w:kinsoku/>
        <w:wordWrap/>
        <w:overflowPunct w:val="0"/>
        <w:topLinePunct w:val="0"/>
        <w:autoSpaceDE w:val="0"/>
        <w:autoSpaceDN w:val="0"/>
        <w:bidi w:val="0"/>
        <w:adjustRightInd w:val="0"/>
        <w:spacing w:before="235" w:line="219" w:lineRule="auto"/>
        <w:ind w:left="443"/>
        <w:textAlignment w:val="baseline"/>
        <w:outlineLvl w:val="1"/>
        <w:rPr>
          <w:rFonts w:hint="eastAsia" w:ascii="楷体_GB2312" w:hAnsi="楷体_GB2312" w:eastAsia="楷体_GB2312" w:cs="楷体_GB2312"/>
          <w:sz w:val="32"/>
          <w:szCs w:val="32"/>
        </w:rPr>
      </w:pPr>
      <w:bookmarkStart w:id="21" w:name="bookmark20"/>
      <w:bookmarkEnd w:id="21"/>
      <w:r>
        <w:rPr>
          <w:rFonts w:hint="eastAsia" w:ascii="楷体_GB2312" w:hAnsi="楷体_GB2312" w:eastAsia="楷体_GB2312" w:cs="楷体_GB2312"/>
          <w:b/>
          <w:bCs/>
          <w:spacing w:val="-3"/>
          <w:sz w:val="32"/>
          <w:szCs w:val="32"/>
        </w:rPr>
        <w:t>(三)幼儿常见疾病照护课程标准</w:t>
      </w:r>
    </w:p>
    <w:p w14:paraId="0CA87F41">
      <w:pPr>
        <w:pageBreakBefore w:val="0"/>
        <w:widowControl/>
        <w:kinsoku/>
        <w:wordWrap/>
        <w:overflowPunct w:val="0"/>
        <w:topLinePunct w:val="0"/>
        <w:autoSpaceDE w:val="0"/>
        <w:autoSpaceDN w:val="0"/>
        <w:bidi w:val="0"/>
        <w:adjustRightInd w:val="0"/>
        <w:spacing w:before="30"/>
        <w:textAlignment w:val="baseline"/>
      </w:pPr>
    </w:p>
    <w:tbl>
      <w:tblPr>
        <w:tblStyle w:val="11"/>
        <w:tblW w:w="8340" w:type="dxa"/>
        <w:tblInd w:w="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40"/>
        <w:gridCol w:w="3010"/>
        <w:gridCol w:w="1700"/>
        <w:gridCol w:w="890"/>
      </w:tblGrid>
      <w:tr w14:paraId="421B6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2740" w:type="dxa"/>
            <w:tcBorders>
              <w:left w:val="nil"/>
            </w:tcBorders>
            <w:vAlign w:val="top"/>
          </w:tcPr>
          <w:p w14:paraId="6E29FBFA">
            <w:pPr>
              <w:pStyle w:val="12"/>
              <w:pageBreakBefore w:val="0"/>
              <w:widowControl/>
              <w:kinsoku/>
              <w:wordWrap/>
              <w:overflowPunct w:val="0"/>
              <w:topLinePunct w:val="0"/>
              <w:autoSpaceDE w:val="0"/>
              <w:autoSpaceDN w:val="0"/>
              <w:bidi w:val="0"/>
              <w:adjustRightInd w:val="0"/>
              <w:spacing w:before="103" w:line="220" w:lineRule="auto"/>
              <w:ind w:left="549"/>
              <w:jc w:val="both"/>
              <w:textAlignment w:val="baseline"/>
              <w:rPr>
                <w:sz w:val="19"/>
                <w:szCs w:val="19"/>
              </w:rPr>
            </w:pPr>
            <w:r>
              <w:rPr>
                <w:spacing w:val="-2"/>
                <w:sz w:val="19"/>
                <w:szCs w:val="19"/>
              </w:rPr>
              <w:t>工学一体化课程名称</w:t>
            </w:r>
          </w:p>
        </w:tc>
        <w:tc>
          <w:tcPr>
            <w:tcW w:w="3010" w:type="dxa"/>
            <w:vAlign w:val="top"/>
          </w:tcPr>
          <w:p w14:paraId="3EBB9DB1">
            <w:pPr>
              <w:pStyle w:val="12"/>
              <w:pageBreakBefore w:val="0"/>
              <w:widowControl/>
              <w:kinsoku/>
              <w:wordWrap/>
              <w:overflowPunct w:val="0"/>
              <w:topLinePunct w:val="0"/>
              <w:autoSpaceDE w:val="0"/>
              <w:autoSpaceDN w:val="0"/>
              <w:bidi w:val="0"/>
              <w:adjustRightInd w:val="0"/>
              <w:spacing w:before="102" w:line="219" w:lineRule="auto"/>
              <w:ind w:left="785"/>
              <w:jc w:val="both"/>
              <w:textAlignment w:val="baseline"/>
              <w:rPr>
                <w:sz w:val="19"/>
                <w:szCs w:val="19"/>
              </w:rPr>
            </w:pPr>
            <w:r>
              <w:rPr>
                <w:spacing w:val="1"/>
                <w:sz w:val="19"/>
                <w:szCs w:val="19"/>
              </w:rPr>
              <w:t>幼儿常见疾病照护</w:t>
            </w:r>
          </w:p>
        </w:tc>
        <w:tc>
          <w:tcPr>
            <w:tcW w:w="1700" w:type="dxa"/>
            <w:vAlign w:val="top"/>
          </w:tcPr>
          <w:p w14:paraId="1D1D1510">
            <w:pPr>
              <w:pStyle w:val="12"/>
              <w:pageBreakBefore w:val="0"/>
              <w:widowControl/>
              <w:kinsoku/>
              <w:wordWrap/>
              <w:overflowPunct w:val="0"/>
              <w:topLinePunct w:val="0"/>
              <w:autoSpaceDE w:val="0"/>
              <w:autoSpaceDN w:val="0"/>
              <w:bidi w:val="0"/>
              <w:adjustRightInd w:val="0"/>
              <w:spacing w:before="103" w:line="221" w:lineRule="auto"/>
              <w:ind w:left="485"/>
              <w:jc w:val="both"/>
              <w:textAlignment w:val="baseline"/>
              <w:rPr>
                <w:sz w:val="19"/>
                <w:szCs w:val="19"/>
              </w:rPr>
            </w:pPr>
            <w:r>
              <w:rPr>
                <w:spacing w:val="-2"/>
                <w:sz w:val="19"/>
                <w:szCs w:val="19"/>
              </w:rPr>
              <w:t>基准学时</w:t>
            </w:r>
          </w:p>
        </w:tc>
        <w:tc>
          <w:tcPr>
            <w:tcW w:w="890" w:type="dxa"/>
            <w:tcBorders>
              <w:right w:val="nil"/>
            </w:tcBorders>
            <w:vAlign w:val="top"/>
          </w:tcPr>
          <w:p w14:paraId="0B7B8890">
            <w:pPr>
              <w:pStyle w:val="12"/>
              <w:pageBreakBefore w:val="0"/>
              <w:widowControl/>
              <w:kinsoku/>
              <w:wordWrap/>
              <w:overflowPunct w:val="0"/>
              <w:topLinePunct w:val="0"/>
              <w:autoSpaceDE w:val="0"/>
              <w:autoSpaceDN w:val="0"/>
              <w:bidi w:val="0"/>
              <w:adjustRightInd w:val="0"/>
              <w:spacing w:before="119"/>
              <w:ind w:left="315"/>
              <w:jc w:val="both"/>
              <w:textAlignment w:val="baseline"/>
              <w:rPr>
                <w:sz w:val="19"/>
                <w:szCs w:val="19"/>
              </w:rPr>
            </w:pPr>
            <w:r>
              <w:rPr>
                <w:spacing w:val="-5"/>
                <w:sz w:val="19"/>
                <w:szCs w:val="19"/>
              </w:rPr>
              <w:t>108</w:t>
            </w:r>
          </w:p>
        </w:tc>
      </w:tr>
    </w:tbl>
    <w:p w14:paraId="1B6891B3">
      <w:pPr>
        <w:pageBreakBefore w:val="0"/>
        <w:widowControl/>
        <w:kinsoku/>
        <w:wordWrap/>
        <w:overflowPunct w:val="0"/>
        <w:topLinePunct w:val="0"/>
        <w:autoSpaceDE w:val="0"/>
        <w:autoSpaceDN w:val="0"/>
        <w:bidi w:val="0"/>
        <w:adjustRightInd w:val="0"/>
        <w:spacing w:before="99" w:line="221" w:lineRule="auto"/>
        <w:ind w:left="3492"/>
        <w:jc w:val="both"/>
        <w:textAlignment w:val="baseline"/>
        <w:rPr>
          <w:rFonts w:ascii="黑体" w:hAnsi="黑体" w:eastAsia="黑体" w:cs="黑体"/>
          <w:sz w:val="19"/>
          <w:szCs w:val="19"/>
        </w:rPr>
      </w:pPr>
      <w:r>
        <w:rPr>
          <w:sz w:val="19"/>
          <w:szCs w:val="19"/>
        </w:rPr>
        <w:drawing>
          <wp:anchor distT="0" distB="0" distL="0" distR="0" simplePos="0" relativeHeight="251684864" behindDoc="0" locked="0" layoutInCell="1" allowOverlap="1">
            <wp:simplePos x="0" y="0"/>
            <wp:positionH relativeFrom="column">
              <wp:posOffset>0</wp:posOffset>
            </wp:positionH>
            <wp:positionV relativeFrom="paragraph">
              <wp:posOffset>231140</wp:posOffset>
            </wp:positionV>
            <wp:extent cx="5353050" cy="6350"/>
            <wp:effectExtent l="0" t="0" r="0" b="0"/>
            <wp:wrapNone/>
            <wp:docPr id="128" name="IM 128"/>
            <wp:cNvGraphicFramePr/>
            <a:graphic xmlns:a="http://schemas.openxmlformats.org/drawingml/2006/main">
              <a:graphicData uri="http://schemas.openxmlformats.org/drawingml/2006/picture">
                <pic:pic xmlns:pic="http://schemas.openxmlformats.org/drawingml/2006/picture">
                  <pic:nvPicPr>
                    <pic:cNvPr id="128" name="IM 128"/>
                    <pic:cNvPicPr/>
                  </pic:nvPicPr>
                  <pic:blipFill>
                    <a:blip r:embed="rId146"/>
                    <a:stretch>
                      <a:fillRect/>
                    </a:stretch>
                  </pic:blipFill>
                  <pic:spPr>
                    <a:xfrm>
                      <a:off x="0" y="0"/>
                      <a:ext cx="5353079" cy="6365"/>
                    </a:xfrm>
                    <a:prstGeom prst="rect">
                      <a:avLst/>
                    </a:prstGeom>
                  </pic:spPr>
                </pic:pic>
              </a:graphicData>
            </a:graphic>
          </wp:anchor>
        </w:drawing>
      </w:r>
      <w:r>
        <w:rPr>
          <w:rFonts w:ascii="黑体" w:hAnsi="黑体" w:eastAsia="黑体" w:cs="黑体"/>
          <w:b/>
          <w:bCs/>
          <w:spacing w:val="-4"/>
          <w:sz w:val="19"/>
          <w:szCs w:val="19"/>
        </w:rPr>
        <w:t>典型工作任务描述</w:t>
      </w:r>
    </w:p>
    <w:p w14:paraId="7A5E1E7F">
      <w:pPr>
        <w:pageBreakBefore w:val="0"/>
        <w:widowControl/>
        <w:kinsoku/>
        <w:wordWrap/>
        <w:overflowPunct w:val="0"/>
        <w:topLinePunct w:val="0"/>
        <w:autoSpaceDE w:val="0"/>
        <w:autoSpaceDN w:val="0"/>
        <w:bidi w:val="0"/>
        <w:adjustRightInd w:val="0"/>
        <w:spacing w:before="160" w:line="339" w:lineRule="auto"/>
        <w:ind w:left="110" w:right="157" w:firstLine="159"/>
        <w:jc w:val="both"/>
        <w:textAlignment w:val="baseline"/>
        <w:rPr>
          <w:rFonts w:ascii="宋体" w:hAnsi="宋体" w:eastAsia="宋体" w:cs="宋体"/>
          <w:sz w:val="19"/>
          <w:szCs w:val="19"/>
        </w:rPr>
      </w:pPr>
      <w:r>
        <w:rPr>
          <w:rFonts w:ascii="宋体" w:hAnsi="宋体" w:eastAsia="宋体" w:cs="宋体"/>
          <w:spacing w:val="3"/>
          <w:sz w:val="19"/>
          <w:szCs w:val="19"/>
        </w:rPr>
        <w:t>幼儿常见疾病是指由于幼儿自身各系统器官功能尚不成熟或外界病毒感染引起的幼儿园所常见的呼吸</w:t>
      </w:r>
      <w:r>
        <w:rPr>
          <w:rFonts w:ascii="宋体" w:hAnsi="宋体" w:eastAsia="宋体" w:cs="宋体"/>
          <w:spacing w:val="4"/>
          <w:sz w:val="19"/>
          <w:szCs w:val="19"/>
        </w:rPr>
        <w:t xml:space="preserve"> </w:t>
      </w:r>
      <w:r>
        <w:rPr>
          <w:rFonts w:ascii="宋体" w:hAnsi="宋体" w:eastAsia="宋体" w:cs="宋体"/>
          <w:spacing w:val="3"/>
          <w:sz w:val="19"/>
          <w:szCs w:val="19"/>
        </w:rPr>
        <w:t>系统、消化系统和传染性疾病。幼儿常见疾病照护，是指对幼儿的常见</w:t>
      </w:r>
      <w:r>
        <w:rPr>
          <w:rFonts w:ascii="宋体" w:hAnsi="宋体" w:eastAsia="宋体" w:cs="宋体"/>
          <w:spacing w:val="2"/>
          <w:sz w:val="19"/>
          <w:szCs w:val="19"/>
        </w:rPr>
        <w:t>病症及时发现和识别，并对患病</w:t>
      </w:r>
      <w:r>
        <w:rPr>
          <w:rFonts w:ascii="宋体" w:hAnsi="宋体" w:eastAsia="宋体" w:cs="宋体"/>
          <w:sz w:val="19"/>
          <w:szCs w:val="19"/>
        </w:rPr>
        <w:t xml:space="preserve"> </w:t>
      </w:r>
      <w:r>
        <w:rPr>
          <w:rFonts w:ascii="宋体" w:hAnsi="宋体" w:eastAsia="宋体" w:cs="宋体"/>
          <w:spacing w:val="3"/>
          <w:sz w:val="19"/>
          <w:szCs w:val="19"/>
        </w:rPr>
        <w:t>幼儿进行照护的过程。根据幼儿园幼儿常见疾病种类，通常可分为肥胖</w:t>
      </w:r>
      <w:r>
        <w:rPr>
          <w:rFonts w:ascii="宋体" w:hAnsi="宋体" w:eastAsia="宋体" w:cs="宋体"/>
          <w:spacing w:val="2"/>
          <w:sz w:val="19"/>
          <w:szCs w:val="19"/>
        </w:rPr>
        <w:t>、感冒发烧、手足口病、诺如病</w:t>
      </w:r>
      <w:r>
        <w:rPr>
          <w:rFonts w:ascii="宋体" w:hAnsi="宋体" w:eastAsia="宋体" w:cs="宋体"/>
          <w:sz w:val="19"/>
          <w:szCs w:val="19"/>
        </w:rPr>
        <w:t xml:space="preserve"> </w:t>
      </w:r>
      <w:r>
        <w:rPr>
          <w:rFonts w:ascii="宋体" w:hAnsi="宋体" w:eastAsia="宋体" w:cs="宋体"/>
          <w:spacing w:val="-4"/>
          <w:sz w:val="19"/>
          <w:szCs w:val="19"/>
        </w:rPr>
        <w:t>毒感染、高热惊厥等。</w:t>
      </w:r>
    </w:p>
    <w:p w14:paraId="7FDF8738">
      <w:pPr>
        <w:pageBreakBefore w:val="0"/>
        <w:widowControl/>
        <w:kinsoku/>
        <w:wordWrap/>
        <w:overflowPunct w:val="0"/>
        <w:topLinePunct w:val="0"/>
        <w:autoSpaceDE w:val="0"/>
        <w:autoSpaceDN w:val="0"/>
        <w:bidi w:val="0"/>
        <w:adjustRightInd w:val="0"/>
        <w:spacing w:before="17" w:line="340" w:lineRule="auto"/>
        <w:ind w:left="110" w:right="158" w:firstLine="159"/>
        <w:jc w:val="both"/>
        <w:textAlignment w:val="baseline"/>
        <w:rPr>
          <w:rFonts w:ascii="宋体" w:hAnsi="宋体" w:eastAsia="宋体" w:cs="宋体"/>
          <w:sz w:val="19"/>
          <w:szCs w:val="19"/>
        </w:rPr>
      </w:pPr>
      <w:r>
        <w:rPr>
          <w:rFonts w:ascii="宋体" w:hAnsi="宋体" w:eastAsia="宋体" w:cs="宋体"/>
          <w:spacing w:val="3"/>
          <w:sz w:val="19"/>
          <w:szCs w:val="19"/>
        </w:rPr>
        <w:t>幼儿常见疾病的照护任务主要由保育师承担，在识别确诊幼儿疾病种类后，在主配班教师的分工协助</w:t>
      </w:r>
      <w:r>
        <w:rPr>
          <w:rFonts w:ascii="宋体" w:hAnsi="宋体" w:eastAsia="宋体" w:cs="宋体"/>
          <w:spacing w:val="8"/>
          <w:sz w:val="19"/>
          <w:szCs w:val="19"/>
        </w:rPr>
        <w:t xml:space="preserve"> </w:t>
      </w:r>
      <w:r>
        <w:rPr>
          <w:rFonts w:ascii="宋体" w:hAnsi="宋体" w:eastAsia="宋体" w:cs="宋体"/>
          <w:spacing w:val="-1"/>
          <w:sz w:val="19"/>
          <w:szCs w:val="19"/>
        </w:rPr>
        <w:t>下，保育师按照相关的疾病照护标准对患儿</w:t>
      </w:r>
      <w:r>
        <w:rPr>
          <w:rFonts w:ascii="宋体" w:hAnsi="宋体" w:eastAsia="宋体" w:cs="宋体"/>
          <w:spacing w:val="-2"/>
          <w:sz w:val="19"/>
          <w:szCs w:val="19"/>
        </w:rPr>
        <w:t>进行相应时长的照护。</w:t>
      </w:r>
    </w:p>
    <w:p w14:paraId="70E9AA8E">
      <w:pPr>
        <w:pageBreakBefore w:val="0"/>
        <w:widowControl/>
        <w:kinsoku/>
        <w:wordWrap/>
        <w:overflowPunct w:val="0"/>
        <w:topLinePunct w:val="0"/>
        <w:autoSpaceDE w:val="0"/>
        <w:autoSpaceDN w:val="0"/>
        <w:bidi w:val="0"/>
        <w:adjustRightInd w:val="0"/>
        <w:spacing w:before="6" w:line="329" w:lineRule="auto"/>
        <w:ind w:left="110" w:right="159" w:firstLine="159"/>
        <w:jc w:val="both"/>
        <w:textAlignment w:val="baseline"/>
        <w:rPr>
          <w:rFonts w:ascii="宋体" w:hAnsi="宋体" w:eastAsia="宋体" w:cs="宋体"/>
          <w:sz w:val="19"/>
          <w:szCs w:val="19"/>
        </w:rPr>
      </w:pPr>
      <w:r>
        <w:rPr>
          <w:rFonts w:ascii="宋体" w:hAnsi="宋体" w:eastAsia="宋体" w:cs="宋体"/>
          <w:spacing w:val="3"/>
          <w:sz w:val="19"/>
          <w:szCs w:val="19"/>
        </w:rPr>
        <w:t>保育师根据幼儿园卫生保健要求，及时发现幼儿常见病病状，进行初步识别并判断、配合主班教师将</w:t>
      </w:r>
      <w:r>
        <w:rPr>
          <w:rFonts w:ascii="宋体" w:hAnsi="宋体" w:eastAsia="宋体" w:cs="宋体"/>
          <w:spacing w:val="5"/>
          <w:sz w:val="19"/>
          <w:szCs w:val="19"/>
        </w:rPr>
        <w:t xml:space="preserve"> </w:t>
      </w:r>
      <w:r>
        <w:rPr>
          <w:rFonts w:ascii="宋体" w:hAnsi="宋体" w:eastAsia="宋体" w:cs="宋体"/>
          <w:spacing w:val="3"/>
          <w:sz w:val="19"/>
          <w:szCs w:val="19"/>
        </w:rPr>
        <w:t>幼儿患病情况及时上报保健医和值班园领导，并与家长妥善沟通，</w:t>
      </w:r>
      <w:r>
        <w:rPr>
          <w:rFonts w:ascii="宋体" w:hAnsi="宋体" w:eastAsia="宋体" w:cs="宋体"/>
          <w:spacing w:val="2"/>
          <w:sz w:val="19"/>
          <w:szCs w:val="19"/>
        </w:rPr>
        <w:t>配合保健医与主配班教师共同编制常</w:t>
      </w:r>
      <w:r>
        <w:rPr>
          <w:rFonts w:ascii="宋体" w:hAnsi="宋体" w:eastAsia="宋体" w:cs="宋体"/>
          <w:sz w:val="19"/>
          <w:szCs w:val="19"/>
        </w:rPr>
        <w:t xml:space="preserve"> </w:t>
      </w:r>
      <w:r>
        <w:rPr>
          <w:rFonts w:ascii="宋体" w:hAnsi="宋体" w:eastAsia="宋体" w:cs="宋体"/>
          <w:spacing w:val="3"/>
          <w:sz w:val="19"/>
          <w:szCs w:val="19"/>
        </w:rPr>
        <w:t>见疾病幼儿照护工作流程并明确分工，根据处置预案做好常见疾</w:t>
      </w:r>
      <w:r>
        <w:rPr>
          <w:rFonts w:ascii="宋体" w:hAnsi="宋体" w:eastAsia="宋体" w:cs="宋体"/>
          <w:spacing w:val="2"/>
          <w:sz w:val="19"/>
          <w:szCs w:val="19"/>
        </w:rPr>
        <w:t>病照护的应对和善后处理，完成照护工</w:t>
      </w:r>
      <w:r>
        <w:rPr>
          <w:rFonts w:ascii="宋体" w:hAnsi="宋体" w:eastAsia="宋体" w:cs="宋体"/>
          <w:sz w:val="19"/>
          <w:szCs w:val="19"/>
        </w:rPr>
        <w:t xml:space="preserve"> </w:t>
      </w:r>
      <w:r>
        <w:rPr>
          <w:rFonts w:ascii="宋体" w:hAnsi="宋体" w:eastAsia="宋体" w:cs="宋体"/>
          <w:spacing w:val="3"/>
          <w:sz w:val="19"/>
          <w:szCs w:val="19"/>
        </w:rPr>
        <w:t>作后，共同评价本次照护任务，反思经验及不足，并依据需要撰</w:t>
      </w:r>
      <w:r>
        <w:rPr>
          <w:rFonts w:ascii="宋体" w:hAnsi="宋体" w:eastAsia="宋体" w:cs="宋体"/>
          <w:spacing w:val="2"/>
          <w:sz w:val="19"/>
          <w:szCs w:val="19"/>
        </w:rPr>
        <w:t>写总结报告，提升幼儿常见疾病的预防</w:t>
      </w:r>
      <w:r>
        <w:rPr>
          <w:rFonts w:ascii="宋体" w:hAnsi="宋体" w:eastAsia="宋体" w:cs="宋体"/>
          <w:sz w:val="19"/>
          <w:szCs w:val="19"/>
        </w:rPr>
        <w:t xml:space="preserve"> </w:t>
      </w:r>
      <w:r>
        <w:rPr>
          <w:rFonts w:ascii="宋体" w:hAnsi="宋体" w:eastAsia="宋体" w:cs="宋体"/>
          <w:spacing w:val="-2"/>
          <w:sz w:val="19"/>
          <w:szCs w:val="19"/>
        </w:rPr>
        <w:t>及照护能力。</w:t>
      </w:r>
    </w:p>
    <w:p w14:paraId="00C26C3A">
      <w:pPr>
        <w:pageBreakBefore w:val="0"/>
        <w:widowControl/>
        <w:kinsoku/>
        <w:wordWrap/>
        <w:overflowPunct w:val="0"/>
        <w:topLinePunct w:val="0"/>
        <w:autoSpaceDE w:val="0"/>
        <w:autoSpaceDN w:val="0"/>
        <w:bidi w:val="0"/>
        <w:adjustRightInd w:val="0"/>
        <w:spacing w:before="55" w:line="331" w:lineRule="auto"/>
        <w:ind w:left="110" w:right="160" w:firstLine="159"/>
        <w:jc w:val="both"/>
        <w:textAlignment w:val="baseline"/>
        <w:rPr>
          <w:rFonts w:ascii="宋体" w:hAnsi="宋体" w:eastAsia="宋体" w:cs="宋体"/>
          <w:sz w:val="19"/>
          <w:szCs w:val="19"/>
        </w:rPr>
      </w:pPr>
      <w:r>
        <w:rPr>
          <w:rFonts w:ascii="宋体" w:hAnsi="宋体" w:eastAsia="宋体" w:cs="宋体"/>
          <w:spacing w:val="3"/>
          <w:sz w:val="19"/>
          <w:szCs w:val="19"/>
        </w:rPr>
        <w:t>工作过程中，保育师根据幼儿常见疾病护理知识及处置流程，为幼儿提供良好的疾病照护，观察病情</w:t>
      </w:r>
      <w:r>
        <w:rPr>
          <w:rFonts w:ascii="宋体" w:hAnsi="宋体" w:eastAsia="宋体" w:cs="宋体"/>
          <w:spacing w:val="5"/>
          <w:sz w:val="19"/>
          <w:szCs w:val="19"/>
        </w:rPr>
        <w:t xml:space="preserve"> </w:t>
      </w:r>
      <w:r>
        <w:rPr>
          <w:rFonts w:ascii="宋体" w:hAnsi="宋体" w:eastAsia="宋体" w:cs="宋体"/>
          <w:spacing w:val="-1"/>
          <w:sz w:val="19"/>
          <w:szCs w:val="19"/>
        </w:rPr>
        <w:t>变化，发现异常情况及时处理，行为规范符合《托儿所幼儿园卫生保</w:t>
      </w:r>
      <w:r>
        <w:rPr>
          <w:rFonts w:ascii="宋体" w:hAnsi="宋体" w:eastAsia="宋体" w:cs="宋体"/>
          <w:spacing w:val="-2"/>
          <w:sz w:val="19"/>
          <w:szCs w:val="19"/>
        </w:rPr>
        <w:t>健工作规范》《幼儿常见疾病的预防</w:t>
      </w:r>
    </w:p>
    <w:p w14:paraId="0D037195">
      <w:pPr>
        <w:pageBreakBefore w:val="0"/>
        <w:widowControl/>
        <w:tabs>
          <w:tab w:val="left" w:pos="128"/>
        </w:tabs>
        <w:kinsoku/>
        <w:wordWrap/>
        <w:overflowPunct w:val="0"/>
        <w:topLinePunct w:val="0"/>
        <w:autoSpaceDE w:val="0"/>
        <w:autoSpaceDN w:val="0"/>
        <w:bidi w:val="0"/>
        <w:adjustRightInd w:val="0"/>
        <w:spacing w:before="16" w:line="337" w:lineRule="auto"/>
        <w:ind w:left="3692" w:hanging="3682"/>
        <w:jc w:val="both"/>
        <w:textAlignment w:val="baseline"/>
        <w:rPr>
          <w:rFonts w:ascii="宋体" w:hAnsi="宋体" w:eastAsia="宋体" w:cs="宋体"/>
          <w:sz w:val="18"/>
          <w:szCs w:val="18"/>
        </w:rPr>
      </w:pPr>
      <w:r>
        <w:rPr>
          <w:rFonts w:ascii="宋体" w:hAnsi="宋体" w:eastAsia="宋体" w:cs="宋体"/>
          <w:sz w:val="19"/>
          <w:szCs w:val="19"/>
          <w:u w:val="single" w:color="auto"/>
        </w:rPr>
        <w:tab/>
      </w:r>
      <w:r>
        <w:rPr>
          <w:rFonts w:ascii="宋体" w:hAnsi="宋体" w:eastAsia="宋体" w:cs="宋体"/>
          <w:sz w:val="19"/>
          <w:szCs w:val="19"/>
          <w:u w:val="single" w:color="auto"/>
        </w:rPr>
        <w:t>和应急处理办法》的要求。</w:t>
      </w:r>
      <w:r>
        <w:rPr>
          <w:rFonts w:ascii="宋体" w:hAnsi="宋体" w:eastAsia="宋体" w:cs="宋体"/>
          <w:spacing w:val="1"/>
          <w:sz w:val="19"/>
          <w:szCs w:val="19"/>
          <w:u w:val="single" w:color="auto"/>
        </w:rPr>
        <w:t xml:space="preserve">               </w:t>
      </w:r>
      <w:r>
        <w:rPr>
          <w:rFonts w:ascii="宋体" w:hAnsi="宋体" w:eastAsia="宋体" w:cs="宋体"/>
          <w:spacing w:val="1"/>
          <w:sz w:val="18"/>
          <w:szCs w:val="18"/>
          <w:u w:val="single" w:color="auto"/>
        </w:rPr>
        <w:t xml:space="preserve">                                                     </w:t>
      </w:r>
      <w:r>
        <w:rPr>
          <w:rFonts w:ascii="宋体" w:hAnsi="宋体" w:eastAsia="宋体" w:cs="宋体"/>
          <w:spacing w:val="12"/>
          <w:sz w:val="18"/>
          <w:szCs w:val="18"/>
        </w:rPr>
        <w:t xml:space="preserve"> </w:t>
      </w:r>
      <w:r>
        <w:rPr>
          <w:rFonts w:ascii="宋体" w:hAnsi="宋体" w:eastAsia="宋体" w:cs="宋体"/>
          <w:b/>
          <w:bCs/>
          <w:spacing w:val="-4"/>
          <w:sz w:val="18"/>
          <w:szCs w:val="18"/>
        </w:rPr>
        <w:t>工作内容分析</w:t>
      </w:r>
    </w:p>
    <w:tbl>
      <w:tblPr>
        <w:tblStyle w:val="11"/>
        <w:tblW w:w="8898"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89"/>
        <w:gridCol w:w="4060"/>
        <w:gridCol w:w="2749"/>
      </w:tblGrid>
      <w:tr w14:paraId="32F51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2" w:hRule="atLeast"/>
        </w:trPr>
        <w:tc>
          <w:tcPr>
            <w:tcW w:w="2089" w:type="dxa"/>
            <w:tcBorders>
              <w:left w:val="nil"/>
            </w:tcBorders>
            <w:vAlign w:val="top"/>
          </w:tcPr>
          <w:p w14:paraId="5A2F2DBD">
            <w:pPr>
              <w:pStyle w:val="12"/>
              <w:pageBreakBefore w:val="0"/>
              <w:widowControl/>
              <w:kinsoku/>
              <w:wordWrap/>
              <w:overflowPunct w:val="0"/>
              <w:topLinePunct w:val="0"/>
              <w:autoSpaceDE w:val="0"/>
              <w:autoSpaceDN w:val="0"/>
              <w:bidi w:val="0"/>
              <w:adjustRightInd w:val="0"/>
              <w:spacing w:before="90" w:line="219" w:lineRule="auto"/>
              <w:ind w:left="252"/>
              <w:textAlignment w:val="baseline"/>
            </w:pPr>
            <w:r>
              <w:rPr>
                <w:b/>
                <w:bCs/>
                <w:spacing w:val="-4"/>
              </w:rPr>
              <w:t>工作对象：</w:t>
            </w:r>
          </w:p>
          <w:p w14:paraId="12514418">
            <w:pPr>
              <w:pStyle w:val="12"/>
              <w:pageBreakBefore w:val="0"/>
              <w:widowControl/>
              <w:kinsoku/>
              <w:wordWrap/>
              <w:overflowPunct w:val="0"/>
              <w:topLinePunct w:val="0"/>
              <w:autoSpaceDE w:val="0"/>
              <w:autoSpaceDN w:val="0"/>
              <w:bidi w:val="0"/>
              <w:adjustRightInd w:val="0"/>
              <w:spacing w:before="126" w:line="271" w:lineRule="auto"/>
              <w:ind w:left="60" w:right="170" w:firstLine="189"/>
              <w:textAlignment w:val="baseline"/>
            </w:pPr>
            <w:r>
              <w:rPr>
                <w:spacing w:val="1"/>
              </w:rPr>
              <w:t>1.幼儿常见疾病的</w:t>
            </w:r>
            <w:r>
              <w:rPr>
                <w:spacing w:val="4"/>
              </w:rPr>
              <w:t xml:space="preserve"> </w:t>
            </w:r>
            <w:r>
              <w:t>发现与识别。</w:t>
            </w:r>
          </w:p>
          <w:p w14:paraId="6230DFAC">
            <w:pPr>
              <w:pStyle w:val="12"/>
              <w:pageBreakBefore w:val="0"/>
              <w:widowControl/>
              <w:kinsoku/>
              <w:wordWrap/>
              <w:overflowPunct w:val="0"/>
              <w:topLinePunct w:val="0"/>
              <w:autoSpaceDE w:val="0"/>
              <w:autoSpaceDN w:val="0"/>
              <w:bidi w:val="0"/>
              <w:adjustRightInd w:val="0"/>
              <w:spacing w:before="103" w:line="287" w:lineRule="auto"/>
              <w:ind w:left="60" w:firstLine="171"/>
              <w:textAlignment w:val="baseline"/>
            </w:pPr>
            <w:r>
              <w:rPr>
                <w:spacing w:val="-9"/>
              </w:rPr>
              <w:t>2.幼儿常见疾病的上</w:t>
            </w:r>
            <w:r>
              <w:rPr>
                <w:spacing w:val="1"/>
              </w:rPr>
              <w:t xml:space="preserve">  </w:t>
            </w:r>
            <w:r>
              <w:rPr>
                <w:spacing w:val="-18"/>
              </w:rPr>
              <w:t>报：园所内病情的上报、</w:t>
            </w:r>
            <w:r>
              <w:rPr>
                <w:spacing w:val="1"/>
              </w:rPr>
              <w:t xml:space="preserve"> </w:t>
            </w:r>
            <w:r>
              <w:rPr>
                <w:spacing w:val="-7"/>
              </w:rPr>
              <w:t>与家长的妥善沟通。</w:t>
            </w:r>
          </w:p>
        </w:tc>
        <w:tc>
          <w:tcPr>
            <w:tcW w:w="4060" w:type="dxa"/>
            <w:vAlign w:val="top"/>
          </w:tcPr>
          <w:p w14:paraId="64EF49D8">
            <w:pPr>
              <w:pStyle w:val="12"/>
              <w:pageBreakBefore w:val="0"/>
              <w:widowControl/>
              <w:kinsoku/>
              <w:wordWrap/>
              <w:overflowPunct w:val="0"/>
              <w:topLinePunct w:val="0"/>
              <w:autoSpaceDE w:val="0"/>
              <w:autoSpaceDN w:val="0"/>
              <w:bidi w:val="0"/>
              <w:adjustRightInd w:val="0"/>
              <w:spacing w:before="88" w:line="219" w:lineRule="auto"/>
              <w:ind w:left="277"/>
              <w:textAlignment w:val="baseline"/>
            </w:pPr>
            <w:r>
              <w:rPr>
                <w:b/>
                <w:bCs/>
                <w:spacing w:val="-3"/>
              </w:rPr>
              <w:t>工具、材料、设备与资料：</w:t>
            </w:r>
          </w:p>
          <w:p w14:paraId="354C82D6">
            <w:pPr>
              <w:pStyle w:val="12"/>
              <w:pageBreakBefore w:val="0"/>
              <w:widowControl/>
              <w:kinsoku/>
              <w:wordWrap/>
              <w:overflowPunct w:val="0"/>
              <w:topLinePunct w:val="0"/>
              <w:autoSpaceDE w:val="0"/>
              <w:autoSpaceDN w:val="0"/>
              <w:bidi w:val="0"/>
              <w:adjustRightInd w:val="0"/>
              <w:spacing w:before="117" w:line="327" w:lineRule="auto"/>
              <w:ind w:left="85" w:firstLine="167"/>
              <w:textAlignment w:val="baseline"/>
            </w:pPr>
            <w:r>
              <w:rPr>
                <w:spacing w:val="1"/>
              </w:rPr>
              <w:t>工具：检查测量类工具(体重秤、量高器、</w:t>
            </w:r>
            <w:r>
              <w:rPr>
                <w:spacing w:val="12"/>
              </w:rPr>
              <w:t xml:space="preserve"> </w:t>
            </w:r>
            <w:r>
              <w:rPr>
                <w:spacing w:val="-4"/>
              </w:rPr>
              <w:t>手电筒、体温计或额温枪等)、身体降温类工</w:t>
            </w:r>
            <w:r>
              <w:rPr>
                <w:spacing w:val="6"/>
              </w:rPr>
              <w:t xml:space="preserve">  </w:t>
            </w:r>
            <w:r>
              <w:rPr>
                <w:spacing w:val="2"/>
              </w:rPr>
              <w:t>具(水盆、毛巾)、清洁消毒类工具(水桶、</w:t>
            </w:r>
          </w:p>
          <w:p w14:paraId="53E12489">
            <w:pPr>
              <w:pStyle w:val="12"/>
              <w:pageBreakBefore w:val="0"/>
              <w:widowControl/>
              <w:kinsoku/>
              <w:wordWrap/>
              <w:overflowPunct w:val="0"/>
              <w:topLinePunct w:val="0"/>
              <w:autoSpaceDE w:val="0"/>
              <w:autoSpaceDN w:val="0"/>
              <w:bidi w:val="0"/>
              <w:adjustRightInd w:val="0"/>
              <w:spacing w:line="218" w:lineRule="auto"/>
              <w:ind w:left="85"/>
              <w:textAlignment w:val="baseline"/>
            </w:pPr>
            <w:r>
              <w:rPr>
                <w:spacing w:val="2"/>
              </w:rPr>
              <w:t>量杯、拖把、抹布、紫外线消毒灯等);</w:t>
            </w:r>
          </w:p>
          <w:p w14:paraId="2A68A921">
            <w:pPr>
              <w:pStyle w:val="12"/>
              <w:pageBreakBefore w:val="0"/>
              <w:widowControl/>
              <w:kinsoku/>
              <w:wordWrap/>
              <w:overflowPunct w:val="0"/>
              <w:topLinePunct w:val="0"/>
              <w:autoSpaceDE w:val="0"/>
              <w:autoSpaceDN w:val="0"/>
              <w:bidi w:val="0"/>
              <w:adjustRightInd w:val="0"/>
              <w:spacing w:before="95" w:line="219" w:lineRule="auto"/>
              <w:ind w:left="275"/>
              <w:textAlignment w:val="baseline"/>
            </w:pPr>
            <w:r>
              <w:rPr>
                <w:spacing w:val="4"/>
              </w:rPr>
              <w:t>材料：清洁消毒类材料(消毒液/剂1粉、</w:t>
            </w:r>
          </w:p>
        </w:tc>
        <w:tc>
          <w:tcPr>
            <w:tcW w:w="2749" w:type="dxa"/>
            <w:tcBorders>
              <w:right w:val="nil"/>
            </w:tcBorders>
            <w:vAlign w:val="top"/>
          </w:tcPr>
          <w:p w14:paraId="1EF0F451">
            <w:pPr>
              <w:pStyle w:val="12"/>
              <w:pageBreakBefore w:val="0"/>
              <w:widowControl/>
              <w:kinsoku/>
              <w:wordWrap/>
              <w:overflowPunct w:val="0"/>
              <w:topLinePunct w:val="0"/>
              <w:autoSpaceDE w:val="0"/>
              <w:autoSpaceDN w:val="0"/>
              <w:bidi w:val="0"/>
              <w:adjustRightInd w:val="0"/>
              <w:spacing w:before="80" w:line="220" w:lineRule="auto"/>
              <w:ind w:left="257"/>
              <w:textAlignment w:val="baseline"/>
            </w:pPr>
            <w:r>
              <w:rPr>
                <w:b/>
                <w:bCs/>
                <w:spacing w:val="-4"/>
              </w:rPr>
              <w:t>工作要求：</w:t>
            </w:r>
          </w:p>
          <w:p w14:paraId="5E8B0497">
            <w:pPr>
              <w:pStyle w:val="12"/>
              <w:pageBreakBefore w:val="0"/>
              <w:widowControl/>
              <w:kinsoku/>
              <w:wordWrap/>
              <w:overflowPunct w:val="0"/>
              <w:topLinePunct w:val="0"/>
              <w:autoSpaceDE w:val="0"/>
              <w:autoSpaceDN w:val="0"/>
              <w:bidi w:val="0"/>
              <w:adjustRightInd w:val="0"/>
              <w:spacing w:before="133" w:line="307" w:lineRule="auto"/>
              <w:ind w:left="45" w:right="15" w:firstLine="209"/>
              <w:jc w:val="both"/>
              <w:textAlignment w:val="baseline"/>
            </w:pPr>
            <w:r>
              <w:t>1.保育师对幼儿常见疾病有</w:t>
            </w:r>
            <w:r>
              <w:rPr>
                <w:spacing w:val="8"/>
              </w:rPr>
              <w:t xml:space="preserve"> </w:t>
            </w:r>
            <w:r>
              <w:rPr>
                <w:spacing w:val="1"/>
              </w:rPr>
              <w:t>充分认识，对照幼儿常见疾病</w:t>
            </w:r>
            <w:r>
              <w:t xml:space="preserve"> </w:t>
            </w:r>
            <w:r>
              <w:rPr>
                <w:spacing w:val="1"/>
              </w:rPr>
              <w:t>的临床症状，根据幼儿的发病</w:t>
            </w:r>
            <w:r>
              <w:t xml:space="preserve"> </w:t>
            </w:r>
            <w:r>
              <w:rPr>
                <w:spacing w:val="-1"/>
              </w:rPr>
              <w:t>特点进行初步判断，具有观察</w:t>
            </w:r>
            <w:r>
              <w:rPr>
                <w:spacing w:val="4"/>
              </w:rPr>
              <w:t xml:space="preserve"> </w:t>
            </w:r>
            <w:r>
              <w:rPr>
                <w:spacing w:val="3"/>
              </w:rPr>
              <w:t>意识、严谨细致的职业素养。</w:t>
            </w:r>
          </w:p>
        </w:tc>
      </w:tr>
    </w:tbl>
    <w:p w14:paraId="47FA07C1">
      <w:pPr>
        <w:pStyle w:val="5"/>
        <w:pageBreakBefore w:val="0"/>
        <w:widowControl/>
        <w:kinsoku/>
        <w:wordWrap/>
        <w:overflowPunct w:val="0"/>
        <w:topLinePunct w:val="0"/>
        <w:autoSpaceDE w:val="0"/>
        <w:autoSpaceDN w:val="0"/>
        <w:bidi w:val="0"/>
        <w:adjustRightInd w:val="0"/>
        <w:textAlignment w:val="baseline"/>
      </w:pPr>
    </w:p>
    <w:p w14:paraId="278136E1">
      <w:pPr>
        <w:pageBreakBefore w:val="0"/>
        <w:widowControl/>
        <w:kinsoku/>
        <w:wordWrap/>
        <w:overflowPunct w:val="0"/>
        <w:topLinePunct w:val="0"/>
        <w:autoSpaceDE w:val="0"/>
        <w:autoSpaceDN w:val="0"/>
        <w:bidi w:val="0"/>
        <w:adjustRightInd w:val="0"/>
        <w:textAlignment w:val="baseline"/>
        <w:sectPr>
          <w:headerReference r:id="rId56" w:type="default"/>
          <w:footerReference r:id="rId57" w:type="default"/>
          <w:pgSz w:w="11906" w:h="16838"/>
          <w:pgMar w:top="1417" w:right="1417" w:bottom="1417" w:left="1417" w:header="201" w:footer="702" w:gutter="0"/>
          <w:pgNumType w:fmt="decimal"/>
          <w:cols w:space="0" w:num="1"/>
          <w:rtlGutter w:val="0"/>
          <w:docGrid w:linePitch="0" w:charSpace="0"/>
        </w:sectPr>
      </w:pPr>
    </w:p>
    <w:tbl>
      <w:tblPr>
        <w:tblStyle w:val="11"/>
        <w:tblW w:w="9039"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110"/>
        <w:gridCol w:w="4122"/>
        <w:gridCol w:w="2807"/>
      </w:tblGrid>
      <w:tr w14:paraId="5B25F38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834" w:hRule="atLeast"/>
        </w:trPr>
        <w:tc>
          <w:tcPr>
            <w:tcW w:w="2110" w:type="dxa"/>
            <w:tcBorders>
              <w:top w:val="single" w:color="000000" w:sz="4" w:space="0"/>
              <w:right w:val="single" w:color="000000" w:sz="4" w:space="0"/>
            </w:tcBorders>
            <w:vAlign w:val="top"/>
          </w:tcPr>
          <w:p w14:paraId="0ED24622">
            <w:pPr>
              <w:pStyle w:val="12"/>
              <w:pageBreakBefore w:val="0"/>
              <w:widowControl/>
              <w:kinsoku/>
              <w:wordWrap/>
              <w:overflowPunct w:val="0"/>
              <w:topLinePunct w:val="0"/>
              <w:autoSpaceDE w:val="0"/>
              <w:autoSpaceDN w:val="0"/>
              <w:bidi w:val="0"/>
              <w:adjustRightInd w:val="0"/>
              <w:spacing w:before="102" w:line="219" w:lineRule="auto"/>
              <w:ind w:left="210"/>
              <w:textAlignment w:val="baseline"/>
            </w:pPr>
            <w:r>
              <w:rPr>
                <w:spacing w:val="1"/>
              </w:rPr>
              <w:t>3.幼儿常见疾病照</w:t>
            </w:r>
          </w:p>
          <w:p w14:paraId="1B9533A9">
            <w:pPr>
              <w:pStyle w:val="12"/>
              <w:pageBreakBefore w:val="0"/>
              <w:widowControl/>
              <w:kinsoku/>
              <w:wordWrap/>
              <w:overflowPunct w:val="0"/>
              <w:topLinePunct w:val="0"/>
              <w:autoSpaceDE w:val="0"/>
              <w:autoSpaceDN w:val="0"/>
              <w:bidi w:val="0"/>
              <w:adjustRightInd w:val="0"/>
              <w:spacing w:before="105" w:line="305" w:lineRule="auto"/>
              <w:ind w:left="20" w:right="7" w:firstLine="100"/>
              <w:textAlignment w:val="baseline"/>
            </w:pPr>
            <w:r>
              <w:rPr>
                <w:spacing w:val="1"/>
              </w:rPr>
              <w:t>护工作流程的编制与</w:t>
            </w:r>
            <w:r>
              <w:rPr>
                <w:spacing w:val="2"/>
              </w:rPr>
              <w:t xml:space="preserve">  </w:t>
            </w:r>
            <w:r>
              <w:rPr>
                <w:spacing w:val="1"/>
              </w:rPr>
              <w:t>分工：工作流程的共同</w:t>
            </w:r>
            <w:r>
              <w:rPr>
                <w:spacing w:val="6"/>
              </w:rPr>
              <w:t xml:space="preserve"> </w:t>
            </w:r>
            <w:r>
              <w:rPr>
                <w:spacing w:val="-1"/>
              </w:rPr>
              <w:t>编制、相关人员的分工</w:t>
            </w:r>
            <w:r>
              <w:t xml:space="preserve"> </w:t>
            </w:r>
            <w:r>
              <w:rPr>
                <w:spacing w:val="11"/>
              </w:rPr>
              <w:t>合作。</w:t>
            </w:r>
          </w:p>
        </w:tc>
        <w:tc>
          <w:tcPr>
            <w:tcW w:w="4122" w:type="dxa"/>
            <w:tcBorders>
              <w:top w:val="single" w:color="000000" w:sz="4" w:space="0"/>
              <w:left w:val="single" w:color="000000" w:sz="4" w:space="0"/>
              <w:right w:val="single" w:color="000000" w:sz="4" w:space="0"/>
            </w:tcBorders>
            <w:vAlign w:val="top"/>
          </w:tcPr>
          <w:p w14:paraId="094DF0B4">
            <w:pPr>
              <w:pStyle w:val="12"/>
              <w:pageBreakBefore w:val="0"/>
              <w:widowControl/>
              <w:kinsoku/>
              <w:wordWrap/>
              <w:overflowPunct w:val="0"/>
              <w:topLinePunct w:val="0"/>
              <w:autoSpaceDE w:val="0"/>
              <w:autoSpaceDN w:val="0"/>
              <w:bidi w:val="0"/>
              <w:adjustRightInd w:val="0"/>
              <w:spacing w:before="114" w:line="306" w:lineRule="auto"/>
              <w:ind w:left="15" w:firstLine="29"/>
              <w:jc w:val="both"/>
              <w:textAlignment w:val="baseline"/>
            </w:pPr>
            <w:r>
              <w:rPr>
                <w:spacing w:val="-5"/>
              </w:rPr>
              <w:t>酒精、一次性吸水材料布、垃圾袋等)、检查</w:t>
            </w:r>
            <w:r>
              <w:t xml:space="preserve">  </w:t>
            </w:r>
            <w:r>
              <w:rPr>
                <w:spacing w:val="-1"/>
              </w:rPr>
              <w:t>照护类材料(软布或手帕、压舌板、纱布等)、</w:t>
            </w:r>
            <w:r>
              <w:rPr>
                <w:spacing w:val="4"/>
              </w:rPr>
              <w:t xml:space="preserve"> </w:t>
            </w:r>
            <w:r>
              <w:rPr>
                <w:spacing w:val="-3"/>
              </w:rPr>
              <w:t>防护类材料(一次性隔离衣、口罩、鞋套、手</w:t>
            </w:r>
            <w:r>
              <w:rPr>
                <w:spacing w:val="2"/>
              </w:rPr>
              <w:t xml:space="preserve">  </w:t>
            </w:r>
            <w:r>
              <w:rPr>
                <w:spacing w:val="4"/>
              </w:rPr>
              <w:t xml:space="preserve">套、洗手液或肥皂)、照护类材料(退烧贴、  </w:t>
            </w:r>
            <w:r>
              <w:rPr>
                <w:spacing w:val="-1"/>
              </w:rPr>
              <w:t>温水等)、肥胖儿日常游戏材料(毽子、铁环、</w:t>
            </w:r>
          </w:p>
        </w:tc>
        <w:tc>
          <w:tcPr>
            <w:tcW w:w="2807" w:type="dxa"/>
            <w:tcBorders>
              <w:top w:val="single" w:color="000000" w:sz="4" w:space="0"/>
              <w:left w:val="single" w:color="000000" w:sz="4" w:space="0"/>
            </w:tcBorders>
            <w:vAlign w:val="top"/>
          </w:tcPr>
          <w:p w14:paraId="6BCF7103">
            <w:pPr>
              <w:pStyle w:val="12"/>
              <w:pageBreakBefore w:val="0"/>
              <w:widowControl/>
              <w:kinsoku/>
              <w:wordWrap/>
              <w:overflowPunct w:val="0"/>
              <w:topLinePunct w:val="0"/>
              <w:autoSpaceDE w:val="0"/>
              <w:autoSpaceDN w:val="0"/>
              <w:bidi w:val="0"/>
              <w:adjustRightInd w:val="0"/>
              <w:spacing w:before="122" w:line="219" w:lineRule="auto"/>
              <w:ind w:left="244"/>
              <w:textAlignment w:val="baseline"/>
            </w:pPr>
            <w:r>
              <w:t>2.保育师或主班教师根据</w:t>
            </w:r>
          </w:p>
          <w:p w14:paraId="49B42AC5">
            <w:pPr>
              <w:pStyle w:val="12"/>
              <w:pageBreakBefore w:val="0"/>
              <w:widowControl/>
              <w:kinsoku/>
              <w:wordWrap/>
              <w:overflowPunct w:val="0"/>
              <w:topLinePunct w:val="0"/>
              <w:autoSpaceDE w:val="0"/>
              <w:autoSpaceDN w:val="0"/>
              <w:bidi w:val="0"/>
              <w:adjustRightInd w:val="0"/>
              <w:spacing w:before="105" w:line="300" w:lineRule="auto"/>
              <w:ind w:left="140" w:hanging="140"/>
              <w:textAlignment w:val="baseline"/>
            </w:pPr>
            <w:r>
              <w:rPr>
                <w:spacing w:val="-8"/>
              </w:rPr>
              <w:t>《托儿所幼儿园卫生保健工作规</w:t>
            </w:r>
            <w:r>
              <w:rPr>
                <w:spacing w:val="5"/>
              </w:rPr>
              <w:t xml:space="preserve"> </w:t>
            </w:r>
            <w:r>
              <w:rPr>
                <w:spacing w:val="-17"/>
              </w:rPr>
              <w:t>范</w:t>
            </w:r>
            <w:r>
              <w:rPr>
                <w:spacing w:val="-16"/>
              </w:rPr>
              <w:t>》《托儿所幼儿园卫生保健</w:t>
            </w:r>
            <w:r>
              <w:rPr>
                <w:spacing w:val="-15"/>
              </w:rPr>
              <w:t>管</w:t>
            </w:r>
            <w:r>
              <w:rPr>
                <w:spacing w:val="7"/>
              </w:rPr>
              <w:t xml:space="preserve"> </w:t>
            </w:r>
            <w:r>
              <w:rPr>
                <w:spacing w:val="-17"/>
              </w:rPr>
              <w:t>理</w:t>
            </w:r>
            <w:r>
              <w:rPr>
                <w:spacing w:val="-16"/>
              </w:rPr>
              <w:t>实施细则》《幼儿常见疾病</w:t>
            </w:r>
            <w:r>
              <w:rPr>
                <w:spacing w:val="-15"/>
              </w:rPr>
              <w:t>的</w:t>
            </w:r>
            <w:r>
              <w:rPr>
                <w:spacing w:val="11"/>
              </w:rPr>
              <w:t xml:space="preserve"> </w:t>
            </w:r>
            <w:r>
              <w:rPr>
                <w:spacing w:val="-7"/>
              </w:rPr>
              <w:t>预防和应急处理办法》等文件</w:t>
            </w:r>
          </w:p>
        </w:tc>
      </w:tr>
      <w:tr w14:paraId="368ED9D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29" w:hRule="atLeast"/>
        </w:trPr>
        <w:tc>
          <w:tcPr>
            <w:tcW w:w="2110" w:type="dxa"/>
            <w:tcBorders>
              <w:right w:val="single" w:color="000000" w:sz="4" w:space="0"/>
            </w:tcBorders>
            <w:vAlign w:val="top"/>
          </w:tcPr>
          <w:p w14:paraId="51472C96">
            <w:pPr>
              <w:pStyle w:val="12"/>
              <w:pageBreakBefore w:val="0"/>
              <w:widowControl/>
              <w:kinsoku/>
              <w:wordWrap/>
              <w:overflowPunct w:val="0"/>
              <w:topLinePunct w:val="0"/>
              <w:autoSpaceDE w:val="0"/>
              <w:autoSpaceDN w:val="0"/>
              <w:bidi w:val="0"/>
              <w:adjustRightInd w:val="0"/>
              <w:spacing w:before="63" w:line="219" w:lineRule="auto"/>
              <w:ind w:left="210"/>
              <w:textAlignment w:val="baseline"/>
            </w:pPr>
            <w:r>
              <w:rPr>
                <w:spacing w:val="1"/>
              </w:rPr>
              <w:t>4.幼儿常见疾病的</w:t>
            </w:r>
          </w:p>
          <w:p w14:paraId="12E2952E">
            <w:pPr>
              <w:pStyle w:val="12"/>
              <w:pageBreakBefore w:val="0"/>
              <w:widowControl/>
              <w:kinsoku/>
              <w:wordWrap/>
              <w:overflowPunct w:val="0"/>
              <w:topLinePunct w:val="0"/>
              <w:autoSpaceDE w:val="0"/>
              <w:autoSpaceDN w:val="0"/>
              <w:bidi w:val="0"/>
              <w:adjustRightInd w:val="0"/>
              <w:spacing w:before="109" w:line="319" w:lineRule="auto"/>
              <w:ind w:left="20"/>
              <w:textAlignment w:val="baseline"/>
            </w:pPr>
            <w:r>
              <w:rPr>
                <w:spacing w:val="-8"/>
              </w:rPr>
              <w:t>应对处理：肥胖儿日常</w:t>
            </w:r>
            <w:r>
              <w:rPr>
                <w:spacing w:val="2"/>
              </w:rPr>
              <w:t xml:space="preserve">  </w:t>
            </w:r>
            <w:r>
              <w:rPr>
                <w:spacing w:val="-5"/>
              </w:rPr>
              <w:t>照护工作的开展、感冒</w:t>
            </w:r>
            <w:r>
              <w:rPr>
                <w:spacing w:val="3"/>
              </w:rPr>
              <w:t xml:space="preserve"> </w:t>
            </w:r>
            <w:r>
              <w:rPr>
                <w:spacing w:val="-6"/>
              </w:rPr>
              <w:t>发烧幼儿病情变化的观</w:t>
            </w:r>
            <w:r>
              <w:t xml:space="preserve">  </w:t>
            </w:r>
            <w:r>
              <w:rPr>
                <w:spacing w:val="-8"/>
              </w:rPr>
              <w:t>察与记录及幼儿发烧症</w:t>
            </w:r>
            <w:r>
              <w:rPr>
                <w:spacing w:val="1"/>
              </w:rPr>
              <w:t xml:space="preserve">  </w:t>
            </w:r>
            <w:r>
              <w:rPr>
                <w:spacing w:val="-8"/>
              </w:rPr>
              <w:t>状的处理、手足口病传</w:t>
            </w:r>
            <w:r>
              <w:rPr>
                <w:spacing w:val="2"/>
              </w:rPr>
              <w:t xml:space="preserve">  </w:t>
            </w:r>
            <w:r>
              <w:rPr>
                <w:spacing w:val="-8"/>
              </w:rPr>
              <w:t>染源的隔离、易感人群</w:t>
            </w:r>
            <w:r>
              <w:rPr>
                <w:spacing w:val="1"/>
              </w:rPr>
              <w:t xml:space="preserve">  </w:t>
            </w:r>
            <w:r>
              <w:rPr>
                <w:spacing w:val="-6"/>
              </w:rPr>
              <w:t>的保护、环境与个人物</w:t>
            </w:r>
            <w:r>
              <w:t xml:space="preserve">  </w:t>
            </w:r>
            <w:r>
              <w:rPr>
                <w:spacing w:val="-6"/>
              </w:rPr>
              <w:t>品的清洁消毒及幼儿洗</w:t>
            </w:r>
            <w:r>
              <w:t xml:space="preserve">  </w:t>
            </w:r>
            <w:r>
              <w:rPr>
                <w:spacing w:val="-6"/>
              </w:rPr>
              <w:t>手方法的指导、诺如病</w:t>
            </w:r>
            <w:r>
              <w:rPr>
                <w:spacing w:val="2"/>
              </w:rPr>
              <w:t xml:space="preserve">  毒感染传染源的隔离、</w:t>
            </w:r>
            <w:r>
              <w:rPr>
                <w:spacing w:val="3"/>
              </w:rPr>
              <w:t xml:space="preserve"> </w:t>
            </w:r>
            <w:r>
              <w:rPr>
                <w:spacing w:val="-6"/>
              </w:rPr>
              <w:t>易感人群的保护及呕吐</w:t>
            </w:r>
            <w:r>
              <w:t xml:space="preserve">  </w:t>
            </w:r>
            <w:r>
              <w:rPr>
                <w:spacing w:val="-6"/>
              </w:rPr>
              <w:t>物、环境与个人物品的</w:t>
            </w:r>
            <w:r>
              <w:rPr>
                <w:spacing w:val="3"/>
              </w:rPr>
              <w:t xml:space="preserve">  </w:t>
            </w:r>
            <w:r>
              <w:rPr>
                <w:spacing w:val="-8"/>
              </w:rPr>
              <w:t>清洁消毒、高热惊厥幼</w:t>
            </w:r>
            <w:r>
              <w:rPr>
                <w:spacing w:val="2"/>
              </w:rPr>
              <w:t xml:space="preserve">  </w:t>
            </w:r>
            <w:r>
              <w:rPr>
                <w:spacing w:val="-8"/>
              </w:rPr>
              <w:t>儿生命体征的维持、高</w:t>
            </w:r>
            <w:r>
              <w:t xml:space="preserve">  </w:t>
            </w:r>
            <w:r>
              <w:rPr>
                <w:spacing w:val="-8"/>
              </w:rPr>
              <w:t>热的解除、幼儿生命体</w:t>
            </w:r>
            <w:r>
              <w:t xml:space="preserve">  </w:t>
            </w:r>
            <w:r>
              <w:rPr>
                <w:spacing w:val="-6"/>
              </w:rPr>
              <w:t>征的观察与幼儿的送医</w:t>
            </w:r>
            <w:r>
              <w:rPr>
                <w:spacing w:val="1"/>
              </w:rPr>
              <w:t xml:space="preserve">  </w:t>
            </w:r>
            <w:r>
              <w:rPr>
                <w:spacing w:val="-1"/>
              </w:rPr>
              <w:t>处理。</w:t>
            </w:r>
          </w:p>
        </w:tc>
        <w:tc>
          <w:tcPr>
            <w:tcW w:w="4122" w:type="dxa"/>
            <w:tcBorders>
              <w:left w:val="single" w:color="000000" w:sz="4" w:space="0"/>
              <w:right w:val="single" w:color="000000" w:sz="4" w:space="0"/>
            </w:tcBorders>
            <w:vAlign w:val="top"/>
          </w:tcPr>
          <w:p w14:paraId="6DDA5106">
            <w:pPr>
              <w:pStyle w:val="12"/>
              <w:pageBreakBefore w:val="0"/>
              <w:widowControl/>
              <w:kinsoku/>
              <w:wordWrap/>
              <w:overflowPunct w:val="0"/>
              <w:topLinePunct w:val="0"/>
              <w:autoSpaceDE w:val="0"/>
              <w:autoSpaceDN w:val="0"/>
              <w:bidi w:val="0"/>
              <w:adjustRightInd w:val="0"/>
              <w:spacing w:before="73" w:line="219" w:lineRule="auto"/>
              <w:ind w:left="85"/>
              <w:textAlignment w:val="baseline"/>
            </w:pPr>
            <w:r>
              <w:rPr>
                <w:spacing w:val="3"/>
              </w:rPr>
              <w:t>沙包、皮球、圈、跳绳等);</w:t>
            </w:r>
          </w:p>
          <w:p w14:paraId="3DC8D91A">
            <w:pPr>
              <w:pStyle w:val="12"/>
              <w:pageBreakBefore w:val="0"/>
              <w:widowControl/>
              <w:kinsoku/>
              <w:wordWrap/>
              <w:overflowPunct w:val="0"/>
              <w:topLinePunct w:val="0"/>
              <w:autoSpaceDE w:val="0"/>
              <w:autoSpaceDN w:val="0"/>
              <w:bidi w:val="0"/>
              <w:adjustRightInd w:val="0"/>
              <w:spacing w:before="113" w:line="321" w:lineRule="auto"/>
              <w:ind w:left="85" w:firstLine="189"/>
              <w:textAlignment w:val="baseline"/>
            </w:pPr>
            <w:r>
              <w:rPr>
                <w:spacing w:val="-5"/>
              </w:rPr>
              <w:t>设备：电脑、打印机、蒸汽消毒柜、清洁工</w:t>
            </w:r>
            <w:r>
              <w:rPr>
                <w:spacing w:val="9"/>
              </w:rPr>
              <w:t xml:space="preserve"> </w:t>
            </w:r>
            <w:r>
              <w:rPr>
                <w:spacing w:val="15"/>
              </w:rPr>
              <w:t>具置物架等；</w:t>
            </w:r>
          </w:p>
          <w:p w14:paraId="2A759397">
            <w:pPr>
              <w:pStyle w:val="12"/>
              <w:pageBreakBefore w:val="0"/>
              <w:widowControl/>
              <w:kinsoku/>
              <w:wordWrap/>
              <w:overflowPunct w:val="0"/>
              <w:topLinePunct w:val="0"/>
              <w:autoSpaceDE w:val="0"/>
              <w:autoSpaceDN w:val="0"/>
              <w:bidi w:val="0"/>
              <w:adjustRightInd w:val="0"/>
              <w:spacing w:before="1" w:line="323" w:lineRule="auto"/>
              <w:ind w:firstLine="295"/>
              <w:jc w:val="both"/>
              <w:textAlignment w:val="baseline"/>
            </w:pPr>
            <w:r>
              <w:rPr>
                <w:spacing w:val="-6"/>
              </w:rPr>
              <w:t>资料：《托儿所幼儿园卫生保健工作规范》</w:t>
            </w:r>
            <w:r>
              <w:rPr>
                <w:spacing w:val="7"/>
              </w:rPr>
              <w:t xml:space="preserve"> </w:t>
            </w:r>
            <w:r>
              <w:rPr>
                <w:spacing w:val="-14"/>
              </w:rPr>
              <w:t>《托儿所幼儿园卫生保健管理实施细则》《保育</w:t>
            </w:r>
            <w:r>
              <w:rPr>
                <w:spacing w:val="5"/>
              </w:rPr>
              <w:t xml:space="preserve">  </w:t>
            </w:r>
            <w:r>
              <w:rPr>
                <w:spacing w:val="-5"/>
              </w:rPr>
              <w:t>员国家职业标准》《幼儿常见疾病的预防和应</w:t>
            </w:r>
            <w:r>
              <w:rPr>
                <w:spacing w:val="5"/>
              </w:rPr>
              <w:t xml:space="preserve">  </w:t>
            </w:r>
            <w:r>
              <w:rPr>
                <w:spacing w:val="-14"/>
              </w:rPr>
              <w:t>急处理办法》《肥胖儿个案记录表》《学校和托</w:t>
            </w:r>
            <w:r>
              <w:rPr>
                <w:spacing w:val="8"/>
              </w:rPr>
              <w:t xml:space="preserve">  </w:t>
            </w:r>
            <w:r>
              <w:rPr>
                <w:spacing w:val="-4"/>
              </w:rPr>
              <w:t>幼机构传染病疫情报告工作标准(试行)》《幼</w:t>
            </w:r>
            <w:r>
              <w:t xml:space="preserve">  </w:t>
            </w:r>
            <w:r>
              <w:rPr>
                <w:spacing w:val="-9"/>
              </w:rPr>
              <w:t>儿园传染病管理制度》《幼儿园消毒管理制</w:t>
            </w:r>
            <w:r>
              <w:rPr>
                <w:spacing w:val="-10"/>
              </w:rPr>
              <w:t>度》</w:t>
            </w:r>
            <w:r>
              <w:t xml:space="preserve"> </w:t>
            </w:r>
            <w:r>
              <w:rPr>
                <w:spacing w:val="-1"/>
              </w:rPr>
              <w:t>《幼儿在园发烧处置流程图》《晨检记录表》</w:t>
            </w:r>
            <w:r>
              <w:rPr>
                <w:spacing w:val="18"/>
              </w:rPr>
              <w:t xml:space="preserve"> </w:t>
            </w:r>
            <w:r>
              <w:rPr>
                <w:spacing w:val="-14"/>
              </w:rPr>
              <w:t>《异常情况记录表》《幼儿病情记录表》《缺课</w:t>
            </w:r>
            <w:r>
              <w:rPr>
                <w:spacing w:val="5"/>
              </w:rPr>
              <w:t xml:space="preserve">  </w:t>
            </w:r>
            <w:r>
              <w:rPr>
                <w:spacing w:val="-14"/>
              </w:rPr>
              <w:t>缺勤记录表》《传染病记录单》《高热惊厥突发</w:t>
            </w:r>
            <w:r>
              <w:rPr>
                <w:spacing w:val="9"/>
              </w:rPr>
              <w:t xml:space="preserve">  </w:t>
            </w:r>
            <w:r>
              <w:rPr>
                <w:spacing w:val="-9"/>
              </w:rPr>
              <w:t>事件记录表》《幼儿园保育教育质量评估指</w:t>
            </w:r>
            <w:r>
              <w:rPr>
                <w:spacing w:val="-10"/>
              </w:rPr>
              <w:t>南》</w:t>
            </w:r>
            <w:r>
              <w:t xml:space="preserve"> </w:t>
            </w:r>
            <w:r>
              <w:rPr>
                <w:spacing w:val="-4"/>
              </w:rPr>
              <w:t>《肥胖儿食谱分析图》《肥胖儿一周食谱图》</w:t>
            </w:r>
            <w:r>
              <w:rPr>
                <w:spacing w:val="12"/>
              </w:rPr>
              <w:t xml:space="preserve"> </w:t>
            </w:r>
            <w:r>
              <w:rPr>
                <w:spacing w:val="-14"/>
              </w:rPr>
              <w:t>《幼儿常见疾病照护自评表》《幼儿常见疾病照</w:t>
            </w:r>
            <w:r>
              <w:rPr>
                <w:spacing w:val="5"/>
              </w:rPr>
              <w:t xml:space="preserve">  </w:t>
            </w:r>
            <w:r>
              <w:rPr>
                <w:spacing w:val="-5"/>
              </w:rPr>
              <w:t>护师评表》、疫苗接种记录本、日常消毒记录</w:t>
            </w:r>
            <w:r>
              <w:rPr>
                <w:spacing w:val="9"/>
              </w:rPr>
              <w:t xml:space="preserve">  </w:t>
            </w:r>
            <w:r>
              <w:rPr>
                <w:spacing w:val="30"/>
              </w:rPr>
              <w:t>本等。</w:t>
            </w:r>
          </w:p>
          <w:p w14:paraId="5146DD9B">
            <w:pPr>
              <w:pStyle w:val="12"/>
              <w:pageBreakBefore w:val="0"/>
              <w:widowControl/>
              <w:kinsoku/>
              <w:wordWrap/>
              <w:overflowPunct w:val="0"/>
              <w:topLinePunct w:val="0"/>
              <w:autoSpaceDE w:val="0"/>
              <w:autoSpaceDN w:val="0"/>
              <w:bidi w:val="0"/>
              <w:adjustRightInd w:val="0"/>
              <w:spacing w:before="2" w:line="220" w:lineRule="auto"/>
              <w:ind w:left="277"/>
              <w:textAlignment w:val="baseline"/>
            </w:pPr>
            <w:r>
              <w:rPr>
                <w:b/>
                <w:bCs/>
                <w:spacing w:val="-4"/>
              </w:rPr>
              <w:t>工作方法：</w:t>
            </w:r>
          </w:p>
        </w:tc>
        <w:tc>
          <w:tcPr>
            <w:tcW w:w="2807" w:type="dxa"/>
            <w:tcBorders>
              <w:left w:val="single" w:color="000000" w:sz="4" w:space="0"/>
            </w:tcBorders>
            <w:vAlign w:val="top"/>
          </w:tcPr>
          <w:p w14:paraId="73DEF14E">
            <w:pPr>
              <w:pStyle w:val="12"/>
              <w:pageBreakBefore w:val="0"/>
              <w:widowControl/>
              <w:kinsoku/>
              <w:wordWrap/>
              <w:overflowPunct w:val="0"/>
              <w:topLinePunct w:val="0"/>
              <w:autoSpaceDE w:val="0"/>
              <w:autoSpaceDN w:val="0"/>
              <w:bidi w:val="0"/>
              <w:adjustRightInd w:val="0"/>
              <w:spacing w:before="85" w:line="323" w:lineRule="auto"/>
              <w:ind w:left="55"/>
              <w:jc w:val="both"/>
              <w:textAlignment w:val="baseline"/>
            </w:pPr>
            <w:r>
              <w:rPr>
                <w:spacing w:val="-3"/>
              </w:rPr>
              <w:t>及相关规章制度规定，针对幼</w:t>
            </w:r>
            <w:r>
              <w:t xml:space="preserve">  </w:t>
            </w:r>
            <w:r>
              <w:rPr>
                <w:spacing w:val="-4"/>
              </w:rPr>
              <w:t>儿疾病的具体情况，上报给保</w:t>
            </w:r>
            <w:r>
              <w:rPr>
                <w:spacing w:val="5"/>
              </w:rPr>
              <w:t xml:space="preserve">  </w:t>
            </w:r>
            <w:r>
              <w:rPr>
                <w:spacing w:val="-2"/>
              </w:rPr>
              <w:t>健医和园长，并与家长妥善沟</w:t>
            </w:r>
            <w:r>
              <w:rPr>
                <w:spacing w:val="4"/>
              </w:rPr>
              <w:t xml:space="preserve">  </w:t>
            </w:r>
            <w:r>
              <w:rPr>
                <w:spacing w:val="-3"/>
              </w:rPr>
              <w:t>通。具备与人交流、与人合作</w:t>
            </w:r>
            <w:r>
              <w:t xml:space="preserve">  </w:t>
            </w:r>
            <w:r>
              <w:rPr>
                <w:spacing w:val="4"/>
              </w:rPr>
              <w:t>的通用能力，具有效率意识、</w:t>
            </w:r>
            <w:r>
              <w:rPr>
                <w:spacing w:val="10"/>
              </w:rPr>
              <w:t xml:space="preserve"> </w:t>
            </w:r>
            <w:r>
              <w:t>责任意识等职业素养。</w:t>
            </w:r>
          </w:p>
          <w:p w14:paraId="45CE258A">
            <w:pPr>
              <w:pStyle w:val="12"/>
              <w:pageBreakBefore w:val="0"/>
              <w:widowControl/>
              <w:kinsoku/>
              <w:wordWrap/>
              <w:overflowPunct w:val="0"/>
              <w:topLinePunct w:val="0"/>
              <w:autoSpaceDE w:val="0"/>
              <w:autoSpaceDN w:val="0"/>
              <w:bidi w:val="0"/>
              <w:adjustRightInd w:val="0"/>
              <w:spacing w:before="5" w:line="313" w:lineRule="auto"/>
              <w:ind w:left="4" w:firstLine="136"/>
              <w:textAlignment w:val="baseline"/>
            </w:pPr>
            <w:r>
              <w:rPr>
                <w:spacing w:val="-5"/>
              </w:rPr>
              <w:t>3.保育师与主班教师、配班</w:t>
            </w:r>
            <w:r>
              <w:rPr>
                <w:spacing w:val="3"/>
              </w:rPr>
              <w:t xml:space="preserve">   </w:t>
            </w:r>
            <w:r>
              <w:rPr>
                <w:spacing w:val="-1"/>
              </w:rPr>
              <w:t>教师和保健医根据《托儿所幼</w:t>
            </w:r>
            <w:r>
              <w:rPr>
                <w:spacing w:val="2"/>
              </w:rPr>
              <w:t xml:space="preserve">  </w:t>
            </w:r>
            <w:r>
              <w:rPr>
                <w:spacing w:val="-11"/>
              </w:rPr>
              <w:t>儿园卫生保健工作规范》《幼儿</w:t>
            </w:r>
            <w:r>
              <w:t xml:space="preserve">  </w:t>
            </w:r>
            <w:r>
              <w:rPr>
                <w:spacing w:val="-11"/>
              </w:rPr>
              <w:t>在园发烧处置流程图》《学校和</w:t>
            </w:r>
            <w:r>
              <w:rPr>
                <w:spacing w:val="8"/>
              </w:rPr>
              <w:t xml:space="preserve"> </w:t>
            </w:r>
            <w:r>
              <w:rPr>
                <w:spacing w:val="-2"/>
              </w:rPr>
              <w:t>托幼机构传染病疫情报告工作</w:t>
            </w:r>
            <w:r>
              <w:t xml:space="preserve">  </w:t>
            </w:r>
            <w:r>
              <w:rPr>
                <w:spacing w:val="2"/>
              </w:rPr>
              <w:t>标准(试行)》,针对幼儿的症</w:t>
            </w:r>
            <w:r>
              <w:rPr>
                <w:spacing w:val="3"/>
              </w:rPr>
              <w:t xml:space="preserve">   </w:t>
            </w:r>
            <w:r>
              <w:rPr>
                <w:spacing w:val="-2"/>
              </w:rPr>
              <w:t>状表现，共同编制幼儿常见疾</w:t>
            </w:r>
            <w:r>
              <w:t xml:space="preserve">  </w:t>
            </w:r>
            <w:r>
              <w:rPr>
                <w:spacing w:val="-6"/>
              </w:rPr>
              <w:t>病的照护工作流程，明确分工，</w:t>
            </w:r>
            <w:r>
              <w:rPr>
                <w:spacing w:val="7"/>
              </w:rPr>
              <w:t xml:space="preserve"> </w:t>
            </w:r>
            <w:r>
              <w:rPr>
                <w:spacing w:val="-3"/>
              </w:rPr>
              <w:t>各司其职。具备解决问题的通</w:t>
            </w:r>
            <w:r>
              <w:rPr>
                <w:spacing w:val="5"/>
              </w:rPr>
              <w:t xml:space="preserve">  </w:t>
            </w:r>
            <w:r>
              <w:rPr>
                <w:spacing w:val="-2"/>
              </w:rPr>
              <w:t>用能力，具有责任意识、幼儿</w:t>
            </w:r>
            <w:r>
              <w:t xml:space="preserve">  </w:t>
            </w:r>
            <w:r>
              <w:rPr>
                <w:spacing w:val="1"/>
              </w:rPr>
              <w:t>教师职业道德等职业素养。</w:t>
            </w:r>
          </w:p>
          <w:p w14:paraId="17999425">
            <w:pPr>
              <w:pStyle w:val="12"/>
              <w:pageBreakBefore w:val="0"/>
              <w:widowControl/>
              <w:kinsoku/>
              <w:wordWrap/>
              <w:overflowPunct w:val="0"/>
              <w:topLinePunct w:val="0"/>
              <w:autoSpaceDE w:val="0"/>
              <w:autoSpaceDN w:val="0"/>
              <w:bidi w:val="0"/>
              <w:adjustRightInd w:val="0"/>
              <w:spacing w:before="114" w:line="219" w:lineRule="auto"/>
              <w:ind w:left="145"/>
              <w:textAlignment w:val="baseline"/>
            </w:pPr>
            <w:r>
              <w:rPr>
                <w:spacing w:val="-1"/>
              </w:rPr>
              <w:t>4.保育师根据《幼儿常见疾</w:t>
            </w:r>
          </w:p>
        </w:tc>
      </w:tr>
      <w:tr w14:paraId="6F5A1A1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314" w:hRule="atLeast"/>
        </w:trPr>
        <w:tc>
          <w:tcPr>
            <w:tcW w:w="2110" w:type="dxa"/>
            <w:tcBorders>
              <w:bottom w:val="single" w:color="000000" w:sz="4" w:space="0"/>
              <w:right w:val="single" w:color="000000" w:sz="4" w:space="0"/>
            </w:tcBorders>
            <w:vAlign w:val="top"/>
          </w:tcPr>
          <w:p w14:paraId="11986274">
            <w:pPr>
              <w:pStyle w:val="12"/>
              <w:pageBreakBefore w:val="0"/>
              <w:widowControl/>
              <w:kinsoku/>
              <w:wordWrap/>
              <w:overflowPunct w:val="0"/>
              <w:topLinePunct w:val="0"/>
              <w:autoSpaceDE w:val="0"/>
              <w:autoSpaceDN w:val="0"/>
              <w:bidi w:val="0"/>
              <w:adjustRightInd w:val="0"/>
              <w:spacing w:before="73" w:line="219" w:lineRule="auto"/>
              <w:ind w:left="210"/>
              <w:textAlignment w:val="baseline"/>
            </w:pPr>
            <w:r>
              <w:rPr>
                <w:spacing w:val="1"/>
              </w:rPr>
              <w:t>5.幼儿常见疾病的</w:t>
            </w:r>
          </w:p>
          <w:p w14:paraId="5C7DB568">
            <w:pPr>
              <w:pStyle w:val="12"/>
              <w:pageBreakBefore w:val="0"/>
              <w:widowControl/>
              <w:kinsoku/>
              <w:wordWrap/>
              <w:overflowPunct w:val="0"/>
              <w:topLinePunct w:val="0"/>
              <w:autoSpaceDE w:val="0"/>
              <w:autoSpaceDN w:val="0"/>
              <w:bidi w:val="0"/>
              <w:adjustRightInd w:val="0"/>
              <w:spacing w:before="89" w:line="319" w:lineRule="auto"/>
              <w:ind w:left="20"/>
              <w:textAlignment w:val="baseline"/>
            </w:pPr>
            <w:r>
              <w:rPr>
                <w:spacing w:val="-8"/>
              </w:rPr>
              <w:t>善后处理：肥胖儿家长</w:t>
            </w:r>
            <w:r>
              <w:rPr>
                <w:spacing w:val="1"/>
              </w:rPr>
              <w:t xml:space="preserve">  </w:t>
            </w:r>
            <w:r>
              <w:rPr>
                <w:spacing w:val="-5"/>
              </w:rPr>
              <w:t>日常照护的指导、感冒</w:t>
            </w:r>
            <w:r>
              <w:rPr>
                <w:spacing w:val="3"/>
              </w:rPr>
              <w:t xml:space="preserve"> </w:t>
            </w:r>
            <w:r>
              <w:rPr>
                <w:spacing w:val="-6"/>
              </w:rPr>
              <w:t>发烧儿、手足口病症幼</w:t>
            </w:r>
            <w:r>
              <w:rPr>
                <w:spacing w:val="1"/>
              </w:rPr>
              <w:t xml:space="preserve">  </w:t>
            </w:r>
            <w:r>
              <w:rPr>
                <w:spacing w:val="-6"/>
              </w:rPr>
              <w:t>儿、诺如病毒感染病症</w:t>
            </w:r>
            <w:r>
              <w:t xml:space="preserve">  </w:t>
            </w:r>
            <w:r>
              <w:rPr>
                <w:spacing w:val="-6"/>
              </w:rPr>
              <w:t>幼儿及高热惊厥幼儿家</w:t>
            </w:r>
            <w:r>
              <w:rPr>
                <w:spacing w:val="1"/>
              </w:rPr>
              <w:t xml:space="preserve">  </w:t>
            </w:r>
            <w:r>
              <w:rPr>
                <w:spacing w:val="-8"/>
              </w:rPr>
              <w:t>长工作的交接、幼儿健</w:t>
            </w:r>
            <w:r>
              <w:rPr>
                <w:spacing w:val="2"/>
              </w:rPr>
              <w:t xml:space="preserve">  </w:t>
            </w:r>
            <w:r>
              <w:rPr>
                <w:spacing w:val="-8"/>
              </w:rPr>
              <w:t>康情况的追踪、缺勤登</w:t>
            </w:r>
            <w:r>
              <w:rPr>
                <w:spacing w:val="2"/>
              </w:rPr>
              <w:t xml:space="preserve">  </w:t>
            </w:r>
            <w:r>
              <w:rPr>
                <w:spacing w:val="-8"/>
              </w:rPr>
              <w:t>记表的记录、幼儿病情</w:t>
            </w:r>
            <w:r>
              <w:rPr>
                <w:spacing w:val="2"/>
              </w:rPr>
              <w:t xml:space="preserve">  记录表的填写与完善、</w:t>
            </w:r>
            <w:r>
              <w:rPr>
                <w:spacing w:val="3"/>
              </w:rPr>
              <w:t xml:space="preserve"> </w:t>
            </w:r>
            <w:r>
              <w:rPr>
                <w:spacing w:val="-8"/>
              </w:rPr>
              <w:t>感冒发烧儿的班级消毒</w:t>
            </w:r>
            <w:r>
              <w:rPr>
                <w:spacing w:val="2"/>
              </w:rPr>
              <w:t xml:space="preserve">  </w:t>
            </w:r>
            <w:r>
              <w:rPr>
                <w:spacing w:val="-7"/>
              </w:rPr>
              <w:t>和传染病预防知识的宣</w:t>
            </w:r>
          </w:p>
        </w:tc>
        <w:tc>
          <w:tcPr>
            <w:tcW w:w="4122" w:type="dxa"/>
            <w:tcBorders>
              <w:left w:val="single" w:color="000000" w:sz="4" w:space="0"/>
              <w:bottom w:val="single" w:color="000000" w:sz="4" w:space="0"/>
              <w:right w:val="single" w:color="000000" w:sz="4" w:space="0"/>
            </w:tcBorders>
            <w:vAlign w:val="top"/>
          </w:tcPr>
          <w:p w14:paraId="67EAFED1">
            <w:pPr>
              <w:pStyle w:val="12"/>
              <w:pageBreakBefore w:val="0"/>
              <w:widowControl/>
              <w:kinsoku/>
              <w:wordWrap/>
              <w:overflowPunct w:val="0"/>
              <w:topLinePunct w:val="0"/>
              <w:autoSpaceDE w:val="0"/>
              <w:autoSpaceDN w:val="0"/>
              <w:bidi w:val="0"/>
              <w:adjustRightInd w:val="0"/>
              <w:spacing w:before="83" w:line="313" w:lineRule="auto"/>
              <w:ind w:left="135" w:firstLine="117"/>
              <w:textAlignment w:val="baseline"/>
            </w:pPr>
            <w:r>
              <w:rPr>
                <w:spacing w:val="-4"/>
              </w:rPr>
              <w:t>形体比较观察法；形体对比分析法；身高、</w:t>
            </w:r>
            <w:r>
              <w:rPr>
                <w:spacing w:val="12"/>
              </w:rPr>
              <w:t xml:space="preserve"> </w:t>
            </w:r>
            <w:r>
              <w:t>体重测量法；身高体重指数(BMI)计算法；</w:t>
            </w:r>
          </w:p>
          <w:p w14:paraId="75B47C76">
            <w:pPr>
              <w:pStyle w:val="12"/>
              <w:pageBreakBefore w:val="0"/>
              <w:widowControl/>
              <w:kinsoku/>
              <w:wordWrap/>
              <w:overflowPunct w:val="0"/>
              <w:topLinePunct w:val="0"/>
              <w:autoSpaceDE w:val="0"/>
              <w:autoSpaceDN w:val="0"/>
              <w:bidi w:val="0"/>
              <w:adjustRightInd w:val="0"/>
              <w:spacing w:before="20" w:line="316" w:lineRule="auto"/>
              <w:ind w:left="15" w:firstLine="87"/>
              <w:jc w:val="both"/>
              <w:textAlignment w:val="baseline"/>
            </w:pPr>
            <w:r>
              <w:rPr>
                <w:spacing w:val="-10"/>
              </w:rPr>
              <w:t>日常健康观察法；疾病上报流程团队沟通交流</w:t>
            </w:r>
            <w:r>
              <w:rPr>
                <w:spacing w:val="5"/>
              </w:rPr>
              <w:t xml:space="preserve">  </w:t>
            </w:r>
            <w:r>
              <w:rPr>
                <w:spacing w:val="-5"/>
              </w:rPr>
              <w:t>法；疾病上报工作分工协调法；幼儿体征家园</w:t>
            </w:r>
            <w:r>
              <w:rPr>
                <w:spacing w:val="1"/>
              </w:rPr>
              <w:t xml:space="preserve">  </w:t>
            </w:r>
            <w:r>
              <w:rPr>
                <w:spacing w:val="-1"/>
              </w:rPr>
              <w:t>沟通法；异常情况记录法；食物热量计算法；</w:t>
            </w:r>
            <w:r>
              <w:rPr>
                <w:spacing w:val="3"/>
              </w:rPr>
              <w:t xml:space="preserve"> </w:t>
            </w:r>
            <w:r>
              <w:rPr>
                <w:spacing w:val="-5"/>
              </w:rPr>
              <w:t>运动消耗热量计算法；照护方案内容合作沟通</w:t>
            </w:r>
            <w:r>
              <w:rPr>
                <w:spacing w:val="1"/>
              </w:rPr>
              <w:t xml:space="preserve">  </w:t>
            </w:r>
            <w:r>
              <w:rPr>
                <w:spacing w:val="-5"/>
              </w:rPr>
              <w:t>法；照护方案制订会议记录法；体征特点观察</w:t>
            </w:r>
            <w:r>
              <w:rPr>
                <w:spacing w:val="1"/>
              </w:rPr>
              <w:t xml:space="preserve">  </w:t>
            </w:r>
            <w:r>
              <w:rPr>
                <w:spacing w:val="-5"/>
              </w:rPr>
              <w:t>法；个案追踪记录法；病情观察记录法；体温</w:t>
            </w:r>
            <w:r>
              <w:rPr>
                <w:spacing w:val="1"/>
              </w:rPr>
              <w:t xml:space="preserve">  </w:t>
            </w:r>
            <w:r>
              <w:rPr>
                <w:spacing w:val="-5"/>
              </w:rPr>
              <w:t>测量法；隔离观察法；物理降温法；幼儿常见</w:t>
            </w:r>
            <w:r>
              <w:rPr>
                <w:spacing w:val="1"/>
              </w:rPr>
              <w:t xml:space="preserve">  </w:t>
            </w:r>
            <w:r>
              <w:rPr>
                <w:spacing w:val="-5"/>
              </w:rPr>
              <w:t>疾病照护家园沟通法；按压穴位急救法；生命</w:t>
            </w:r>
            <w:r>
              <w:rPr>
                <w:spacing w:val="2"/>
              </w:rPr>
              <w:t xml:space="preserve">  </w:t>
            </w:r>
            <w:r>
              <w:rPr>
                <w:spacing w:val="-5"/>
              </w:rPr>
              <w:t>体征观察记录法；幼儿常见疾病照护家庭指导</w:t>
            </w:r>
            <w:r>
              <w:rPr>
                <w:spacing w:val="1"/>
              </w:rPr>
              <w:t xml:space="preserve">  </w:t>
            </w:r>
            <w:r>
              <w:rPr>
                <w:spacing w:val="-1"/>
              </w:rPr>
              <w:t>法；幼儿病情观察记录法；健康追踪记录法；</w:t>
            </w:r>
          </w:p>
        </w:tc>
        <w:tc>
          <w:tcPr>
            <w:tcW w:w="2807" w:type="dxa"/>
            <w:tcBorders>
              <w:left w:val="single" w:color="000000" w:sz="4" w:space="0"/>
              <w:bottom w:val="single" w:color="000000" w:sz="4" w:space="0"/>
            </w:tcBorders>
            <w:vAlign w:val="top"/>
          </w:tcPr>
          <w:p w14:paraId="086BEC9E">
            <w:pPr>
              <w:pStyle w:val="12"/>
              <w:pageBreakBefore w:val="0"/>
              <w:widowControl/>
              <w:kinsoku/>
              <w:wordWrap/>
              <w:overflowPunct w:val="0"/>
              <w:topLinePunct w:val="0"/>
              <w:autoSpaceDE w:val="0"/>
              <w:autoSpaceDN w:val="0"/>
              <w:bidi w:val="0"/>
              <w:adjustRightInd w:val="0"/>
              <w:spacing w:before="93" w:line="322" w:lineRule="auto"/>
              <w:ind w:left="55"/>
              <w:jc w:val="both"/>
              <w:textAlignment w:val="baseline"/>
            </w:pPr>
            <w:r>
              <w:rPr>
                <w:spacing w:val="-2"/>
              </w:rPr>
              <w:t>病的预防和应急处理办法》的</w:t>
            </w:r>
            <w:r>
              <w:rPr>
                <w:spacing w:val="4"/>
              </w:rPr>
              <w:t xml:space="preserve">  规定，明确肥胖、感冒发烧、</w:t>
            </w:r>
            <w:r>
              <w:rPr>
                <w:spacing w:val="10"/>
              </w:rPr>
              <w:t xml:space="preserve"> </w:t>
            </w:r>
            <w:r>
              <w:rPr>
                <w:spacing w:val="-3"/>
              </w:rPr>
              <w:t>手足口病、诺如病毒感染和高</w:t>
            </w:r>
            <w:r>
              <w:t xml:space="preserve">  </w:t>
            </w:r>
            <w:r>
              <w:rPr>
                <w:spacing w:val="-2"/>
              </w:rPr>
              <w:t>热惊厥的具体照护流程，照护</w:t>
            </w:r>
            <w:r>
              <w:rPr>
                <w:spacing w:val="4"/>
              </w:rPr>
              <w:t xml:space="preserve">  </w:t>
            </w:r>
            <w:r>
              <w:rPr>
                <w:spacing w:val="-3"/>
              </w:rPr>
              <w:t>过程中要方法规范。具有责任</w:t>
            </w:r>
            <w:r>
              <w:t xml:space="preserve">  </w:t>
            </w:r>
            <w:r>
              <w:rPr>
                <w:spacing w:val="4"/>
              </w:rPr>
              <w:t>意识、标准意识、严谨细致、</w:t>
            </w:r>
            <w:r>
              <w:rPr>
                <w:spacing w:val="10"/>
              </w:rPr>
              <w:t xml:space="preserve"> </w:t>
            </w:r>
            <w:r>
              <w:rPr>
                <w:spacing w:val="-1"/>
              </w:rPr>
              <w:t>劳动精神等职业素养。</w:t>
            </w:r>
          </w:p>
          <w:p w14:paraId="7B717660">
            <w:pPr>
              <w:pStyle w:val="12"/>
              <w:pageBreakBefore w:val="0"/>
              <w:widowControl/>
              <w:kinsoku/>
              <w:wordWrap/>
              <w:overflowPunct w:val="0"/>
              <w:topLinePunct w:val="0"/>
              <w:autoSpaceDE w:val="0"/>
              <w:autoSpaceDN w:val="0"/>
              <w:bidi w:val="0"/>
              <w:adjustRightInd w:val="0"/>
              <w:spacing w:before="1" w:line="308" w:lineRule="auto"/>
              <w:ind w:left="4" w:right="6" w:firstLine="140"/>
              <w:textAlignment w:val="baseline"/>
            </w:pPr>
            <w:r>
              <w:rPr>
                <w:spacing w:val="-1"/>
              </w:rPr>
              <w:t>5.保育师根据《幼儿常见疾</w:t>
            </w:r>
            <w:r>
              <w:t xml:space="preserve">  </w:t>
            </w:r>
            <w:r>
              <w:rPr>
                <w:spacing w:val="-6"/>
              </w:rPr>
              <w:t>病的预防和应急处理办法》《保</w:t>
            </w:r>
            <w:r>
              <w:t xml:space="preserve"> 育员国家职业标准》,做好家园</w:t>
            </w:r>
            <w:r>
              <w:rPr>
                <w:spacing w:val="11"/>
              </w:rPr>
              <w:t xml:space="preserve"> </w:t>
            </w:r>
            <w:r>
              <w:rPr>
                <w:spacing w:val="3"/>
              </w:rPr>
              <w:t>沟通工作和健康追踪工作，及</w:t>
            </w:r>
            <w:r>
              <w:rPr>
                <w:spacing w:val="2"/>
              </w:rPr>
              <w:t xml:space="preserve"> </w:t>
            </w:r>
            <w:r>
              <w:rPr>
                <w:spacing w:val="4"/>
              </w:rPr>
              <w:t>时填写幼儿缺勤记录表和幼儿</w:t>
            </w:r>
          </w:p>
        </w:tc>
      </w:tr>
    </w:tbl>
    <w:p w14:paraId="53340E8B">
      <w:pPr>
        <w:pStyle w:val="5"/>
        <w:pageBreakBefore w:val="0"/>
        <w:widowControl/>
        <w:kinsoku/>
        <w:wordWrap/>
        <w:overflowPunct w:val="0"/>
        <w:topLinePunct w:val="0"/>
        <w:autoSpaceDE w:val="0"/>
        <w:autoSpaceDN w:val="0"/>
        <w:bidi w:val="0"/>
        <w:adjustRightInd w:val="0"/>
        <w:textAlignment w:val="baseline"/>
      </w:pPr>
    </w:p>
    <w:p w14:paraId="60461FA6">
      <w:pPr>
        <w:pageBreakBefore w:val="0"/>
        <w:widowControl/>
        <w:kinsoku/>
        <w:wordWrap/>
        <w:overflowPunct w:val="0"/>
        <w:topLinePunct w:val="0"/>
        <w:autoSpaceDE w:val="0"/>
        <w:autoSpaceDN w:val="0"/>
        <w:bidi w:val="0"/>
        <w:adjustRightInd w:val="0"/>
        <w:textAlignment w:val="baseline"/>
        <w:sectPr>
          <w:headerReference r:id="rId58" w:type="default"/>
          <w:footerReference r:id="rId59" w:type="default"/>
          <w:pgSz w:w="11906" w:h="16838"/>
          <w:pgMar w:top="1417" w:right="1417" w:bottom="1417" w:left="1417" w:header="198" w:footer="709" w:gutter="0"/>
          <w:pgNumType w:fmt="decimal"/>
          <w:cols w:space="0" w:num="1"/>
          <w:rtlGutter w:val="0"/>
          <w:docGrid w:linePitch="0" w:charSpace="0"/>
        </w:sectPr>
      </w:pPr>
    </w:p>
    <w:tbl>
      <w:tblPr>
        <w:tblStyle w:val="11"/>
        <w:tblW w:w="9018" w:type="dxa"/>
        <w:tblInd w:w="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09"/>
        <w:gridCol w:w="4100"/>
        <w:gridCol w:w="2809"/>
      </w:tblGrid>
      <w:tr w14:paraId="6B718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4" w:hRule="atLeast"/>
        </w:trPr>
        <w:tc>
          <w:tcPr>
            <w:tcW w:w="2109" w:type="dxa"/>
            <w:tcBorders>
              <w:left w:val="nil"/>
            </w:tcBorders>
            <w:vAlign w:val="top"/>
          </w:tcPr>
          <w:p w14:paraId="3A2B05B4">
            <w:pPr>
              <w:pStyle w:val="12"/>
              <w:pageBreakBefore w:val="0"/>
              <w:widowControl/>
              <w:kinsoku/>
              <w:wordWrap/>
              <w:overflowPunct w:val="0"/>
              <w:topLinePunct w:val="0"/>
              <w:autoSpaceDE w:val="0"/>
              <w:autoSpaceDN w:val="0"/>
              <w:bidi w:val="0"/>
              <w:adjustRightInd w:val="0"/>
              <w:spacing w:before="118" w:line="323" w:lineRule="auto"/>
              <w:ind w:left="30" w:right="10"/>
              <w:textAlignment w:val="baseline"/>
            </w:pPr>
            <w:r>
              <w:rPr>
                <w:spacing w:val="-1"/>
              </w:rPr>
              <w:t>传、手足口病密切接触</w:t>
            </w:r>
            <w:r>
              <w:rPr>
                <w:spacing w:val="3"/>
              </w:rPr>
              <w:t xml:space="preserve"> </w:t>
            </w:r>
            <w:r>
              <w:t>儿的健康监护、每日清</w:t>
            </w:r>
            <w:r>
              <w:rPr>
                <w:spacing w:val="8"/>
              </w:rPr>
              <w:t xml:space="preserve"> </w:t>
            </w:r>
            <w:r>
              <w:rPr>
                <w:spacing w:val="-2"/>
              </w:rPr>
              <w:t>洁消毒、晨检及全日健</w:t>
            </w:r>
            <w:r>
              <w:rPr>
                <w:spacing w:val="8"/>
              </w:rPr>
              <w:t xml:space="preserve"> </w:t>
            </w:r>
            <w:r>
              <w:rPr>
                <w:spacing w:val="11"/>
              </w:rPr>
              <w:t>康观察工作的加强和</w:t>
            </w:r>
            <w:r>
              <w:rPr>
                <w:spacing w:val="2"/>
              </w:rPr>
              <w:t xml:space="preserve">  </w:t>
            </w:r>
            <w:r>
              <w:t>EV</w:t>
            </w:r>
            <w:r>
              <w:rPr>
                <w:spacing w:val="9"/>
              </w:rPr>
              <w:t>71疫苗接种记录本</w:t>
            </w:r>
            <w:r>
              <w:rPr>
                <w:spacing w:val="1"/>
              </w:rPr>
              <w:t xml:space="preserve">  </w:t>
            </w:r>
            <w:r>
              <w:t>的填写、诺如病毒感染</w:t>
            </w:r>
            <w:r>
              <w:rPr>
                <w:spacing w:val="7"/>
              </w:rPr>
              <w:t xml:space="preserve"> </w:t>
            </w:r>
            <w:r>
              <w:rPr>
                <w:spacing w:val="1"/>
              </w:rPr>
              <w:t>病症幼儿隔离观察室的</w:t>
            </w:r>
            <w:r>
              <w:rPr>
                <w:spacing w:val="3"/>
              </w:rPr>
              <w:t xml:space="preserve"> </w:t>
            </w:r>
            <w:r>
              <w:t>消毒及密切接触儿和参</w:t>
            </w:r>
            <w:r>
              <w:rPr>
                <w:spacing w:val="7"/>
              </w:rPr>
              <w:t xml:space="preserve"> </w:t>
            </w:r>
            <w:r>
              <w:t>与消毒工作人员的健康</w:t>
            </w:r>
            <w:r>
              <w:rPr>
                <w:spacing w:val="7"/>
              </w:rPr>
              <w:t xml:space="preserve"> </w:t>
            </w:r>
            <w:r>
              <w:rPr>
                <w:spacing w:val="4"/>
              </w:rPr>
              <w:t>追踪。</w:t>
            </w:r>
          </w:p>
          <w:p w14:paraId="562CBDC2">
            <w:pPr>
              <w:pStyle w:val="12"/>
              <w:pageBreakBefore w:val="0"/>
              <w:widowControl/>
              <w:kinsoku/>
              <w:wordWrap/>
              <w:overflowPunct w:val="0"/>
              <w:topLinePunct w:val="0"/>
              <w:autoSpaceDE w:val="0"/>
              <w:autoSpaceDN w:val="0"/>
              <w:bidi w:val="0"/>
              <w:adjustRightInd w:val="0"/>
              <w:spacing w:line="219" w:lineRule="auto"/>
              <w:ind w:left="220"/>
              <w:textAlignment w:val="baseline"/>
            </w:pPr>
            <w:r>
              <w:rPr>
                <w:spacing w:val="1"/>
              </w:rPr>
              <w:t>6.幼儿常见疾病照</w:t>
            </w:r>
          </w:p>
          <w:p w14:paraId="58300562">
            <w:pPr>
              <w:pStyle w:val="12"/>
              <w:pageBreakBefore w:val="0"/>
              <w:widowControl/>
              <w:kinsoku/>
              <w:wordWrap/>
              <w:overflowPunct w:val="0"/>
              <w:topLinePunct w:val="0"/>
              <w:autoSpaceDE w:val="0"/>
              <w:autoSpaceDN w:val="0"/>
              <w:bidi w:val="0"/>
              <w:adjustRightInd w:val="0"/>
              <w:spacing w:before="104" w:line="290" w:lineRule="auto"/>
              <w:ind w:left="50" w:right="9" w:hanging="20"/>
              <w:textAlignment w:val="baseline"/>
            </w:pPr>
            <w:r>
              <w:rPr>
                <w:spacing w:val="1"/>
              </w:rPr>
              <w:t>护及消毒工作的总结与</w:t>
            </w:r>
            <w:r>
              <w:rPr>
                <w:spacing w:val="4"/>
              </w:rPr>
              <w:t xml:space="preserve"> </w:t>
            </w:r>
            <w:r>
              <w:rPr>
                <w:spacing w:val="-2"/>
              </w:rPr>
              <w:t>反思。</w:t>
            </w:r>
          </w:p>
        </w:tc>
        <w:tc>
          <w:tcPr>
            <w:tcW w:w="4100" w:type="dxa"/>
            <w:vAlign w:val="top"/>
          </w:tcPr>
          <w:p w14:paraId="2338EB6C">
            <w:pPr>
              <w:pStyle w:val="12"/>
              <w:pageBreakBefore w:val="0"/>
              <w:widowControl/>
              <w:kinsoku/>
              <w:wordWrap/>
              <w:overflowPunct w:val="0"/>
              <w:topLinePunct w:val="0"/>
              <w:autoSpaceDE w:val="0"/>
              <w:autoSpaceDN w:val="0"/>
              <w:bidi w:val="0"/>
              <w:adjustRightInd w:val="0"/>
              <w:spacing w:before="111" w:line="320" w:lineRule="auto"/>
              <w:ind w:left="94" w:hanging="49"/>
              <w:jc w:val="both"/>
              <w:textAlignment w:val="baseline"/>
            </w:pPr>
            <w:r>
              <w:rPr>
                <w:spacing w:val="2"/>
              </w:rPr>
              <w:t>表格记录法(健康追踪、缺勤、病情记录表、</w:t>
            </w:r>
            <w:r>
              <w:rPr>
                <w:spacing w:val="8"/>
              </w:rPr>
              <w:t xml:space="preserve"> </w:t>
            </w:r>
            <w:r>
              <w:rPr>
                <w:spacing w:val="-2"/>
              </w:rPr>
              <w:t>传染病记录单、EV71疫苗接种记录);幼</w:t>
            </w:r>
            <w:r>
              <w:rPr>
                <w:spacing w:val="-3"/>
              </w:rPr>
              <w:t>儿常</w:t>
            </w:r>
            <w:r>
              <w:t xml:space="preserve">  </w:t>
            </w:r>
            <w:r>
              <w:rPr>
                <w:spacing w:val="-3"/>
              </w:rPr>
              <w:t>见疾病照护及消毒工作反思提升法。</w:t>
            </w:r>
          </w:p>
          <w:p w14:paraId="393EAB92">
            <w:pPr>
              <w:pStyle w:val="12"/>
              <w:pageBreakBefore w:val="0"/>
              <w:widowControl/>
              <w:kinsoku/>
              <w:wordWrap/>
              <w:overflowPunct w:val="0"/>
              <w:topLinePunct w:val="0"/>
              <w:autoSpaceDE w:val="0"/>
              <w:autoSpaceDN w:val="0"/>
              <w:bidi w:val="0"/>
              <w:adjustRightInd w:val="0"/>
              <w:spacing w:line="219" w:lineRule="auto"/>
              <w:ind w:left="247"/>
              <w:textAlignment w:val="baseline"/>
            </w:pPr>
            <w:r>
              <w:rPr>
                <w:b/>
                <w:bCs/>
                <w:spacing w:val="-4"/>
              </w:rPr>
              <w:t>劳动组织方式：</w:t>
            </w:r>
          </w:p>
          <w:p w14:paraId="02225CD8">
            <w:pPr>
              <w:pStyle w:val="12"/>
              <w:pageBreakBefore w:val="0"/>
              <w:widowControl/>
              <w:kinsoku/>
              <w:wordWrap/>
              <w:overflowPunct w:val="0"/>
              <w:topLinePunct w:val="0"/>
              <w:autoSpaceDE w:val="0"/>
              <w:autoSpaceDN w:val="0"/>
              <w:bidi w:val="0"/>
              <w:adjustRightInd w:val="0"/>
              <w:spacing w:before="116" w:line="324" w:lineRule="auto"/>
              <w:ind w:left="15" w:firstLine="257"/>
              <w:jc w:val="both"/>
              <w:textAlignment w:val="baseline"/>
            </w:pPr>
            <w:r>
              <w:rPr>
                <w:spacing w:val="-7"/>
              </w:rPr>
              <w:t>以合作方式完成对幼儿常见疾病的照护。保</w:t>
            </w:r>
            <w:r>
              <w:rPr>
                <w:spacing w:val="11"/>
              </w:rPr>
              <w:t xml:space="preserve"> </w:t>
            </w:r>
            <w:r>
              <w:rPr>
                <w:spacing w:val="-2"/>
              </w:rPr>
              <w:t>育师首先对幼儿常见疾病进行初步识别、独自</w:t>
            </w:r>
            <w:r>
              <w:rPr>
                <w:spacing w:val="10"/>
              </w:rPr>
              <w:t xml:space="preserve"> </w:t>
            </w:r>
            <w:r>
              <w:rPr>
                <w:spacing w:val="-3"/>
              </w:rPr>
              <w:t>或配合主班教师将幼儿疾病情况进行上报、与</w:t>
            </w:r>
            <w:r>
              <w:rPr>
                <w:spacing w:val="9"/>
              </w:rPr>
              <w:t xml:space="preserve"> </w:t>
            </w:r>
            <w:r>
              <w:rPr>
                <w:spacing w:val="-3"/>
              </w:rPr>
              <w:t>家长及时沟通情况、与主班教师、配班教师和</w:t>
            </w:r>
            <w:r>
              <w:rPr>
                <w:spacing w:val="10"/>
              </w:rPr>
              <w:t xml:space="preserve"> </w:t>
            </w:r>
            <w:r>
              <w:rPr>
                <w:spacing w:val="-1"/>
              </w:rPr>
              <w:t>保健医共同商讨制订幼儿疾病照护工作流程，</w:t>
            </w:r>
            <w:r>
              <w:rPr>
                <w:spacing w:val="3"/>
              </w:rPr>
              <w:t xml:space="preserve"> </w:t>
            </w:r>
            <w:r>
              <w:rPr>
                <w:spacing w:val="-4"/>
              </w:rPr>
              <w:t>明确任务内容，工作标准及进度要求、任务完</w:t>
            </w:r>
            <w:r>
              <w:rPr>
                <w:spacing w:val="14"/>
              </w:rPr>
              <w:t xml:space="preserve"> </w:t>
            </w:r>
            <w:r>
              <w:rPr>
                <w:spacing w:val="-3"/>
              </w:rPr>
              <w:t>成后共同进行评价反思，总结经验，提升幼儿</w:t>
            </w:r>
            <w:r>
              <w:rPr>
                <w:spacing w:val="10"/>
              </w:rPr>
              <w:t xml:space="preserve"> </w:t>
            </w:r>
            <w:r>
              <w:rPr>
                <w:spacing w:val="4"/>
              </w:rPr>
              <w:t>疾病照护能力。</w:t>
            </w:r>
          </w:p>
        </w:tc>
        <w:tc>
          <w:tcPr>
            <w:tcW w:w="2809" w:type="dxa"/>
            <w:tcBorders>
              <w:right w:val="nil"/>
            </w:tcBorders>
            <w:vAlign w:val="top"/>
          </w:tcPr>
          <w:p w14:paraId="2F493426">
            <w:pPr>
              <w:pStyle w:val="12"/>
              <w:pageBreakBefore w:val="0"/>
              <w:widowControl/>
              <w:kinsoku/>
              <w:wordWrap/>
              <w:overflowPunct w:val="0"/>
              <w:topLinePunct w:val="0"/>
              <w:autoSpaceDE w:val="0"/>
              <w:autoSpaceDN w:val="0"/>
              <w:bidi w:val="0"/>
              <w:adjustRightInd w:val="0"/>
              <w:spacing w:before="111" w:line="321" w:lineRule="auto"/>
              <w:ind w:left="75" w:right="60" w:hanging="10"/>
              <w:textAlignment w:val="baseline"/>
            </w:pPr>
            <w:r>
              <w:t>具体疾病记录单，具有劳动精</w:t>
            </w:r>
            <w:r>
              <w:rPr>
                <w:spacing w:val="8"/>
              </w:rPr>
              <w:t xml:space="preserve"> </w:t>
            </w:r>
            <w:r>
              <w:rPr>
                <w:spacing w:val="-1"/>
              </w:rPr>
              <w:t>神等职业素养。</w:t>
            </w:r>
          </w:p>
          <w:p w14:paraId="36D502ED">
            <w:pPr>
              <w:pStyle w:val="12"/>
              <w:pageBreakBefore w:val="0"/>
              <w:widowControl/>
              <w:kinsoku/>
              <w:wordWrap/>
              <w:overflowPunct w:val="0"/>
              <w:topLinePunct w:val="0"/>
              <w:autoSpaceDE w:val="0"/>
              <w:autoSpaceDN w:val="0"/>
              <w:bidi w:val="0"/>
              <w:adjustRightInd w:val="0"/>
              <w:spacing w:line="326" w:lineRule="auto"/>
              <w:ind w:left="65" w:firstLine="89"/>
              <w:textAlignment w:val="baseline"/>
            </w:pPr>
            <w:r>
              <w:rPr>
                <w:spacing w:val="-1"/>
              </w:rPr>
              <w:t>6.保育师根据《幼儿园保育</w:t>
            </w:r>
            <w:r>
              <w:rPr>
                <w:spacing w:val="1"/>
              </w:rPr>
              <w:t xml:space="preserve">   教育质量评估指南》等文件，</w:t>
            </w:r>
            <w:r>
              <w:rPr>
                <w:spacing w:val="7"/>
              </w:rPr>
              <w:t xml:space="preserve"> </w:t>
            </w:r>
            <w:r>
              <w:rPr>
                <w:spacing w:val="-2"/>
              </w:rPr>
              <w:t>与各岗位教师共同对幼儿常见</w:t>
            </w:r>
            <w:r>
              <w:rPr>
                <w:spacing w:val="5"/>
              </w:rPr>
              <w:t xml:space="preserve">  </w:t>
            </w:r>
            <w:r>
              <w:rPr>
                <w:spacing w:val="-1"/>
              </w:rPr>
              <w:t>疾病的照护工作进行反思与总</w:t>
            </w:r>
            <w:r>
              <w:rPr>
                <w:spacing w:val="1"/>
              </w:rPr>
              <w:t xml:space="preserve">  </w:t>
            </w:r>
            <w:r>
              <w:rPr>
                <w:spacing w:val="-2"/>
              </w:rPr>
              <w:t>结，提升幼儿常见疾病的预防</w:t>
            </w:r>
            <w:r>
              <w:rPr>
                <w:spacing w:val="5"/>
              </w:rPr>
              <w:t xml:space="preserve">  与护理能力，具有反思意识、</w:t>
            </w:r>
            <w:r>
              <w:rPr>
                <w:spacing w:val="3"/>
              </w:rPr>
              <w:t xml:space="preserve"> </w:t>
            </w:r>
            <w:r>
              <w:rPr>
                <w:spacing w:val="-3"/>
              </w:rPr>
              <w:t>终身学习的职业素养。</w:t>
            </w:r>
          </w:p>
        </w:tc>
      </w:tr>
    </w:tbl>
    <w:p w14:paraId="1E27AB11">
      <w:pPr>
        <w:pageBreakBefore w:val="0"/>
        <w:widowControl/>
        <w:kinsoku/>
        <w:wordWrap/>
        <w:overflowPunct w:val="0"/>
        <w:topLinePunct w:val="0"/>
        <w:autoSpaceDE w:val="0"/>
        <w:autoSpaceDN w:val="0"/>
        <w:bidi w:val="0"/>
        <w:adjustRightInd w:val="0"/>
        <w:spacing w:before="110" w:line="220" w:lineRule="auto"/>
        <w:ind w:left="3867"/>
        <w:textAlignment w:val="baseline"/>
        <w:rPr>
          <w:rFonts w:ascii="宋体" w:hAnsi="宋体" w:eastAsia="宋体" w:cs="宋体"/>
          <w:sz w:val="18"/>
          <w:szCs w:val="18"/>
        </w:rPr>
      </w:pPr>
      <w:r>
        <w:drawing>
          <wp:anchor distT="0" distB="0" distL="0" distR="0" simplePos="0" relativeHeight="251688960" behindDoc="0" locked="0" layoutInCell="1" allowOverlap="1">
            <wp:simplePos x="0" y="0"/>
            <wp:positionH relativeFrom="column">
              <wp:posOffset>15875</wp:posOffset>
            </wp:positionH>
            <wp:positionV relativeFrom="paragraph">
              <wp:posOffset>256540</wp:posOffset>
            </wp:positionV>
            <wp:extent cx="5346700" cy="6350"/>
            <wp:effectExtent l="0" t="0" r="0" b="0"/>
            <wp:wrapNone/>
            <wp:docPr id="134" name="IM 134"/>
            <wp:cNvGraphicFramePr/>
            <a:graphic xmlns:a="http://schemas.openxmlformats.org/drawingml/2006/main">
              <a:graphicData uri="http://schemas.openxmlformats.org/drawingml/2006/picture">
                <pic:pic xmlns:pic="http://schemas.openxmlformats.org/drawingml/2006/picture">
                  <pic:nvPicPr>
                    <pic:cNvPr id="134" name="IM 134"/>
                    <pic:cNvPicPr/>
                  </pic:nvPicPr>
                  <pic:blipFill>
                    <a:blip r:embed="rId137"/>
                    <a:stretch>
                      <a:fillRect/>
                    </a:stretch>
                  </pic:blipFill>
                  <pic:spPr>
                    <a:xfrm>
                      <a:off x="0" y="0"/>
                      <a:ext cx="5346655" cy="6365"/>
                    </a:xfrm>
                    <a:prstGeom prst="rect">
                      <a:avLst/>
                    </a:prstGeom>
                  </pic:spPr>
                </pic:pic>
              </a:graphicData>
            </a:graphic>
          </wp:anchor>
        </w:drawing>
      </w:r>
      <w:r>
        <w:rPr>
          <w:rFonts w:ascii="宋体" w:hAnsi="宋体" w:eastAsia="宋体" w:cs="宋体"/>
          <w:b/>
          <w:bCs/>
          <w:spacing w:val="-4"/>
          <w:sz w:val="18"/>
          <w:szCs w:val="18"/>
        </w:rPr>
        <w:t>课程目标</w:t>
      </w:r>
    </w:p>
    <w:p w14:paraId="1AE8EBAA">
      <w:pPr>
        <w:pageBreakBefore w:val="0"/>
        <w:widowControl/>
        <w:kinsoku/>
        <w:wordWrap/>
        <w:overflowPunct w:val="0"/>
        <w:topLinePunct w:val="0"/>
        <w:autoSpaceDE w:val="0"/>
        <w:autoSpaceDN w:val="0"/>
        <w:bidi w:val="0"/>
        <w:adjustRightInd w:val="0"/>
        <w:spacing w:before="214" w:line="359" w:lineRule="auto"/>
        <w:ind w:left="115" w:right="39" w:firstLine="170"/>
        <w:jc w:val="both"/>
        <w:textAlignment w:val="baseline"/>
        <w:rPr>
          <w:rFonts w:ascii="宋体" w:hAnsi="宋体" w:eastAsia="宋体" w:cs="宋体"/>
          <w:sz w:val="19"/>
          <w:szCs w:val="19"/>
        </w:rPr>
      </w:pPr>
      <w:r>
        <w:rPr>
          <w:rFonts w:ascii="宋体" w:hAnsi="宋体" w:eastAsia="宋体" w:cs="宋体"/>
          <w:spacing w:val="11"/>
          <w:sz w:val="19"/>
          <w:szCs w:val="19"/>
        </w:rPr>
        <w:t>学习完本课程后，学生应能胜任幼儿常见疾病照护的</w:t>
      </w:r>
      <w:r>
        <w:rPr>
          <w:rFonts w:ascii="宋体" w:hAnsi="宋体" w:eastAsia="宋体" w:cs="宋体"/>
          <w:spacing w:val="10"/>
          <w:sz w:val="19"/>
          <w:szCs w:val="19"/>
        </w:rPr>
        <w:t>工作任务，包括对肥胖、感冒发烧、手足口病症、</w:t>
      </w:r>
      <w:r>
        <w:rPr>
          <w:rFonts w:ascii="宋体" w:hAnsi="宋体" w:eastAsia="宋体" w:cs="宋体"/>
          <w:sz w:val="19"/>
          <w:szCs w:val="19"/>
        </w:rPr>
        <w:t xml:space="preserve"> </w:t>
      </w:r>
      <w:r>
        <w:rPr>
          <w:rFonts w:ascii="宋体" w:hAnsi="宋体" w:eastAsia="宋体" w:cs="宋体"/>
          <w:spacing w:val="13"/>
          <w:sz w:val="19"/>
          <w:szCs w:val="19"/>
        </w:rPr>
        <w:t>诺如病毒感染、高热惊厥等常见疾病的识别与上报，照护方案的制订，照护工</w:t>
      </w:r>
      <w:r>
        <w:rPr>
          <w:rFonts w:ascii="宋体" w:hAnsi="宋体" w:eastAsia="宋体" w:cs="宋体"/>
          <w:spacing w:val="12"/>
          <w:sz w:val="19"/>
          <w:szCs w:val="19"/>
        </w:rPr>
        <w:t>作的开展与善后处理，以</w:t>
      </w:r>
      <w:r>
        <w:rPr>
          <w:rFonts w:ascii="宋体" w:hAnsi="宋体" w:eastAsia="宋体" w:cs="宋体"/>
          <w:sz w:val="19"/>
          <w:szCs w:val="19"/>
        </w:rPr>
        <w:t xml:space="preserve">  </w:t>
      </w:r>
      <w:r>
        <w:rPr>
          <w:rFonts w:ascii="宋体" w:hAnsi="宋体" w:eastAsia="宋体" w:cs="宋体"/>
          <w:spacing w:val="13"/>
          <w:sz w:val="19"/>
          <w:szCs w:val="19"/>
        </w:rPr>
        <w:t>及对照护工作的总结与反思。遵守保育师从业人员职业道德，行</w:t>
      </w:r>
      <w:r>
        <w:rPr>
          <w:rFonts w:ascii="宋体" w:hAnsi="宋体" w:eastAsia="宋体" w:cs="宋体"/>
          <w:spacing w:val="12"/>
          <w:sz w:val="19"/>
          <w:szCs w:val="19"/>
        </w:rPr>
        <w:t>为规范符合《托儿所幼儿园卫生保健工</w:t>
      </w:r>
      <w:r>
        <w:rPr>
          <w:rFonts w:ascii="宋体" w:hAnsi="宋体" w:eastAsia="宋体" w:cs="宋体"/>
          <w:sz w:val="19"/>
          <w:szCs w:val="19"/>
        </w:rPr>
        <w:t xml:space="preserve">  </w:t>
      </w:r>
      <w:r>
        <w:rPr>
          <w:rFonts w:ascii="宋体" w:hAnsi="宋体" w:eastAsia="宋体" w:cs="宋体"/>
          <w:spacing w:val="9"/>
          <w:sz w:val="19"/>
          <w:szCs w:val="19"/>
        </w:rPr>
        <w:t>作规范》《幼儿常见疾病的预防和应急处理办法》的要求，具备与人</w:t>
      </w:r>
      <w:r>
        <w:rPr>
          <w:rFonts w:ascii="宋体" w:hAnsi="宋体" w:eastAsia="宋体" w:cs="宋体"/>
          <w:spacing w:val="8"/>
          <w:sz w:val="19"/>
          <w:szCs w:val="19"/>
        </w:rPr>
        <w:t>交流、与人合作、解决问题、自主学</w:t>
      </w:r>
      <w:r>
        <w:rPr>
          <w:rFonts w:ascii="宋体" w:hAnsi="宋体" w:eastAsia="宋体" w:cs="宋体"/>
          <w:sz w:val="19"/>
          <w:szCs w:val="19"/>
        </w:rPr>
        <w:t xml:space="preserve">  </w:t>
      </w:r>
      <w:r>
        <w:rPr>
          <w:rFonts w:ascii="宋体" w:hAnsi="宋体" w:eastAsia="宋体" w:cs="宋体"/>
          <w:spacing w:val="13"/>
          <w:sz w:val="19"/>
          <w:szCs w:val="19"/>
        </w:rPr>
        <w:t>习等通用能力，养成观察意识、严谨细致、效率意识、责任意识</w:t>
      </w:r>
      <w:r>
        <w:rPr>
          <w:rFonts w:ascii="宋体" w:hAnsi="宋体" w:eastAsia="宋体" w:cs="宋体"/>
          <w:spacing w:val="12"/>
          <w:sz w:val="19"/>
          <w:szCs w:val="19"/>
        </w:rPr>
        <w:t>、标准意识、反思意识、终身学习、幼</w:t>
      </w:r>
      <w:r>
        <w:rPr>
          <w:rFonts w:ascii="宋体" w:hAnsi="宋体" w:eastAsia="宋体" w:cs="宋体"/>
          <w:sz w:val="19"/>
          <w:szCs w:val="19"/>
        </w:rPr>
        <w:t xml:space="preserve">  </w:t>
      </w:r>
      <w:r>
        <w:rPr>
          <w:rFonts w:ascii="宋体" w:hAnsi="宋体" w:eastAsia="宋体" w:cs="宋体"/>
          <w:spacing w:val="9"/>
          <w:sz w:val="19"/>
          <w:szCs w:val="19"/>
        </w:rPr>
        <w:t>儿教师职业道德等职业素养和劳动精神、社会主义核心价值观等思</w:t>
      </w:r>
      <w:r>
        <w:rPr>
          <w:rFonts w:ascii="宋体" w:hAnsi="宋体" w:eastAsia="宋体" w:cs="宋体"/>
          <w:spacing w:val="8"/>
          <w:sz w:val="19"/>
          <w:szCs w:val="19"/>
        </w:rPr>
        <w:t>政素养。具体包括：</w:t>
      </w:r>
    </w:p>
    <w:p w14:paraId="6569C7C5">
      <w:pPr>
        <w:pageBreakBefore w:val="0"/>
        <w:widowControl/>
        <w:kinsoku/>
        <w:wordWrap/>
        <w:overflowPunct w:val="0"/>
        <w:topLinePunct w:val="0"/>
        <w:autoSpaceDE w:val="0"/>
        <w:autoSpaceDN w:val="0"/>
        <w:bidi w:val="0"/>
        <w:adjustRightInd w:val="0"/>
        <w:spacing w:before="16" w:line="316" w:lineRule="auto"/>
        <w:ind w:left="115" w:right="113" w:firstLine="170"/>
        <w:jc w:val="both"/>
        <w:textAlignment w:val="baseline"/>
        <w:rPr>
          <w:rFonts w:ascii="宋体" w:hAnsi="宋体" w:eastAsia="宋体" w:cs="宋体"/>
          <w:sz w:val="19"/>
          <w:szCs w:val="19"/>
        </w:rPr>
      </w:pPr>
      <w:r>
        <w:rPr>
          <w:rFonts w:ascii="宋体" w:hAnsi="宋体" w:eastAsia="宋体" w:cs="宋体"/>
          <w:spacing w:val="10"/>
          <w:sz w:val="19"/>
          <w:szCs w:val="19"/>
        </w:rPr>
        <w:t>1. 能依据《学校和托幼机构传染病疫情报告工作标准(试行)》《保育员国家职业标准》和《托儿所幼</w:t>
      </w:r>
      <w:r>
        <w:rPr>
          <w:rFonts w:ascii="宋体" w:hAnsi="宋体" w:eastAsia="宋体" w:cs="宋体"/>
          <w:spacing w:val="13"/>
          <w:sz w:val="19"/>
          <w:szCs w:val="19"/>
        </w:rPr>
        <w:t xml:space="preserve"> </w:t>
      </w:r>
      <w:r>
        <w:rPr>
          <w:rFonts w:ascii="宋体" w:hAnsi="宋体" w:eastAsia="宋体" w:cs="宋体"/>
          <w:spacing w:val="10"/>
          <w:sz w:val="19"/>
          <w:szCs w:val="19"/>
        </w:rPr>
        <w:t>儿园卫生保健工作规范》,采用日常健康观察、“一摸二看三问四查”晨检、比较观察法、测量法和</w:t>
      </w:r>
      <w:r>
        <w:rPr>
          <w:rFonts w:ascii="宋体" w:hAnsi="宋体" w:eastAsia="宋体" w:cs="宋体"/>
          <w:spacing w:val="-24"/>
          <w:sz w:val="19"/>
          <w:szCs w:val="19"/>
        </w:rPr>
        <w:t xml:space="preserve"> </w:t>
      </w:r>
      <w:r>
        <w:rPr>
          <w:rFonts w:ascii="宋体" w:hAnsi="宋体" w:eastAsia="宋体" w:cs="宋体"/>
          <w:sz w:val="19"/>
          <w:szCs w:val="19"/>
        </w:rPr>
        <w:t xml:space="preserve">BMI  </w:t>
      </w:r>
      <w:r>
        <w:rPr>
          <w:rFonts w:ascii="宋体" w:hAnsi="宋体" w:eastAsia="宋体" w:cs="宋体"/>
          <w:spacing w:val="13"/>
          <w:sz w:val="19"/>
          <w:szCs w:val="19"/>
        </w:rPr>
        <w:t>计算等方法，结合幼儿发病表现和体征，判断幼儿常见病类型。具备</w:t>
      </w:r>
      <w:r>
        <w:rPr>
          <w:rFonts w:ascii="宋体" w:hAnsi="宋体" w:eastAsia="宋体" w:cs="宋体"/>
          <w:spacing w:val="12"/>
          <w:sz w:val="19"/>
          <w:szCs w:val="19"/>
        </w:rPr>
        <w:t>自主学习的通用能力，具有观察意</w:t>
      </w:r>
      <w:r>
        <w:rPr>
          <w:rFonts w:ascii="宋体" w:hAnsi="宋体" w:eastAsia="宋体" w:cs="宋体"/>
          <w:sz w:val="19"/>
          <w:szCs w:val="19"/>
        </w:rPr>
        <w:t xml:space="preserve"> </w:t>
      </w:r>
      <w:r>
        <w:rPr>
          <w:rFonts w:ascii="宋体" w:hAnsi="宋体" w:eastAsia="宋体" w:cs="宋体"/>
          <w:spacing w:val="7"/>
          <w:sz w:val="19"/>
          <w:szCs w:val="19"/>
        </w:rPr>
        <w:t>识、严谨细致等职业素养。</w:t>
      </w:r>
    </w:p>
    <w:p w14:paraId="1EB736E3">
      <w:pPr>
        <w:pageBreakBefore w:val="0"/>
        <w:widowControl/>
        <w:kinsoku/>
        <w:wordWrap/>
        <w:overflowPunct w:val="0"/>
        <w:topLinePunct w:val="0"/>
        <w:autoSpaceDE w:val="0"/>
        <w:autoSpaceDN w:val="0"/>
        <w:bidi w:val="0"/>
        <w:adjustRightInd w:val="0"/>
        <w:spacing w:before="146" w:line="320" w:lineRule="auto"/>
        <w:ind w:left="115" w:right="106" w:firstLine="170"/>
        <w:jc w:val="both"/>
        <w:textAlignment w:val="baseline"/>
        <w:rPr>
          <w:rFonts w:ascii="宋体" w:hAnsi="宋体" w:eastAsia="宋体" w:cs="宋体"/>
          <w:sz w:val="19"/>
          <w:szCs w:val="19"/>
        </w:rPr>
      </w:pPr>
      <w:r>
        <w:rPr>
          <w:rFonts w:ascii="宋体" w:hAnsi="宋体" w:eastAsia="宋体" w:cs="宋体"/>
          <w:spacing w:val="9"/>
          <w:sz w:val="19"/>
          <w:szCs w:val="19"/>
        </w:rPr>
        <w:t>2.</w:t>
      </w:r>
      <w:r>
        <w:rPr>
          <w:rFonts w:ascii="宋体" w:hAnsi="宋体" w:eastAsia="宋体" w:cs="宋体"/>
          <w:spacing w:val="-16"/>
          <w:sz w:val="19"/>
          <w:szCs w:val="19"/>
        </w:rPr>
        <w:t xml:space="preserve"> </w:t>
      </w:r>
      <w:r>
        <w:rPr>
          <w:rFonts w:ascii="宋体" w:hAnsi="宋体" w:eastAsia="宋体" w:cs="宋体"/>
          <w:spacing w:val="9"/>
          <w:sz w:val="19"/>
          <w:szCs w:val="19"/>
        </w:rPr>
        <w:t>能根据《托儿所幼儿园卫生保健工作规范》《学校和托幼机构传染病疫情报告工作标准(试行)》,明</w:t>
      </w:r>
      <w:r>
        <w:rPr>
          <w:rFonts w:ascii="宋体" w:hAnsi="宋体" w:eastAsia="宋体" w:cs="宋体"/>
          <w:sz w:val="19"/>
          <w:szCs w:val="19"/>
        </w:rPr>
        <w:t xml:space="preserve"> </w:t>
      </w:r>
      <w:r>
        <w:rPr>
          <w:rFonts w:ascii="宋体" w:hAnsi="宋体" w:eastAsia="宋体" w:cs="宋体"/>
          <w:spacing w:val="13"/>
          <w:sz w:val="19"/>
          <w:szCs w:val="19"/>
        </w:rPr>
        <w:t>确幼儿常见疾病上报的方式、主要内容及流程，并采用团</w:t>
      </w:r>
      <w:r>
        <w:rPr>
          <w:rFonts w:ascii="宋体" w:hAnsi="宋体" w:eastAsia="宋体" w:cs="宋体"/>
          <w:spacing w:val="12"/>
          <w:sz w:val="19"/>
          <w:szCs w:val="19"/>
        </w:rPr>
        <w:t>队沟通交流、异常情况记录和家园沟通等方法</w:t>
      </w:r>
      <w:r>
        <w:rPr>
          <w:rFonts w:ascii="宋体" w:hAnsi="宋体" w:eastAsia="宋体" w:cs="宋体"/>
          <w:sz w:val="19"/>
          <w:szCs w:val="19"/>
        </w:rPr>
        <w:t xml:space="preserve"> </w:t>
      </w:r>
      <w:r>
        <w:rPr>
          <w:rFonts w:ascii="宋体" w:hAnsi="宋体" w:eastAsia="宋体" w:cs="宋体"/>
          <w:spacing w:val="9"/>
          <w:sz w:val="19"/>
          <w:szCs w:val="19"/>
        </w:rPr>
        <w:t>进行处理。具备与人交流、与人合作的通用能力，具有效率意识、责任</w:t>
      </w:r>
      <w:r>
        <w:rPr>
          <w:rFonts w:ascii="宋体" w:hAnsi="宋体" w:eastAsia="宋体" w:cs="宋体"/>
          <w:spacing w:val="8"/>
          <w:sz w:val="19"/>
          <w:szCs w:val="19"/>
        </w:rPr>
        <w:t>意识等职业素养。</w:t>
      </w:r>
    </w:p>
    <w:p w14:paraId="53763C98">
      <w:pPr>
        <w:pageBreakBefore w:val="0"/>
        <w:widowControl/>
        <w:kinsoku/>
        <w:wordWrap/>
        <w:overflowPunct w:val="0"/>
        <w:topLinePunct w:val="0"/>
        <w:autoSpaceDE w:val="0"/>
        <w:autoSpaceDN w:val="0"/>
        <w:bidi w:val="0"/>
        <w:adjustRightInd w:val="0"/>
        <w:spacing w:before="126" w:line="324" w:lineRule="auto"/>
        <w:ind w:firstLine="285"/>
        <w:jc w:val="both"/>
        <w:textAlignment w:val="baseline"/>
        <w:rPr>
          <w:rFonts w:ascii="宋体" w:hAnsi="宋体" w:eastAsia="宋体" w:cs="宋体"/>
          <w:sz w:val="19"/>
          <w:szCs w:val="19"/>
        </w:rPr>
      </w:pPr>
      <w:r>
        <w:rPr>
          <w:rFonts w:ascii="宋体" w:hAnsi="宋体" w:eastAsia="宋体" w:cs="宋体"/>
          <w:spacing w:val="10"/>
          <w:sz w:val="19"/>
          <w:szCs w:val="19"/>
        </w:rPr>
        <w:t>3.</w:t>
      </w:r>
      <w:r>
        <w:rPr>
          <w:rFonts w:ascii="宋体" w:hAnsi="宋体" w:eastAsia="宋体" w:cs="宋体"/>
          <w:spacing w:val="-15"/>
          <w:sz w:val="19"/>
          <w:szCs w:val="19"/>
        </w:rPr>
        <w:t xml:space="preserve"> </w:t>
      </w:r>
      <w:r>
        <w:rPr>
          <w:rFonts w:ascii="宋体" w:hAnsi="宋体" w:eastAsia="宋体" w:cs="宋体"/>
          <w:spacing w:val="10"/>
          <w:sz w:val="19"/>
          <w:szCs w:val="19"/>
        </w:rPr>
        <w:t>能依据《肥胖儿个案记录表》《幼儿在园发烧处置流程图》《</w:t>
      </w:r>
      <w:r>
        <w:rPr>
          <w:rFonts w:ascii="宋体" w:hAnsi="宋体" w:eastAsia="宋体" w:cs="宋体"/>
          <w:spacing w:val="9"/>
          <w:sz w:val="19"/>
          <w:szCs w:val="19"/>
        </w:rPr>
        <w:t>幼儿常见疾病的预防和应急处理办法》</w:t>
      </w:r>
      <w:r>
        <w:rPr>
          <w:rFonts w:ascii="宋体" w:hAnsi="宋体" w:eastAsia="宋体" w:cs="宋体"/>
          <w:sz w:val="19"/>
          <w:szCs w:val="19"/>
        </w:rPr>
        <w:t xml:space="preserve"> </w:t>
      </w:r>
      <w:r>
        <w:rPr>
          <w:rFonts w:ascii="宋体" w:hAnsi="宋体" w:eastAsia="宋体" w:cs="宋体"/>
          <w:spacing w:val="15"/>
          <w:sz w:val="19"/>
          <w:szCs w:val="19"/>
        </w:rPr>
        <w:t>《幼儿园传染病管理制度》等制度规定，根据幼儿常见疾病照护要求，制订照护方案，明确分工并有序</w:t>
      </w:r>
      <w:r>
        <w:rPr>
          <w:rFonts w:ascii="宋体" w:hAnsi="宋体" w:eastAsia="宋体" w:cs="宋体"/>
          <w:sz w:val="19"/>
          <w:szCs w:val="19"/>
        </w:rPr>
        <w:t xml:space="preserve">  </w:t>
      </w:r>
      <w:r>
        <w:rPr>
          <w:rFonts w:ascii="宋体" w:hAnsi="宋体" w:eastAsia="宋体" w:cs="宋体"/>
          <w:spacing w:val="19"/>
          <w:sz w:val="19"/>
          <w:szCs w:val="19"/>
        </w:rPr>
        <w:t>做好幼儿常见疾病的应急处置。具备解决问题的通用能力，具有责任意识、幼儿教师职业道德等职业</w:t>
      </w:r>
      <w:r>
        <w:rPr>
          <w:rFonts w:ascii="宋体" w:hAnsi="宋体" w:eastAsia="宋体" w:cs="宋体"/>
          <w:spacing w:val="6"/>
          <w:sz w:val="19"/>
          <w:szCs w:val="19"/>
        </w:rPr>
        <w:t xml:space="preserve">  </w:t>
      </w:r>
      <w:r>
        <w:rPr>
          <w:rFonts w:ascii="宋体" w:hAnsi="宋体" w:eastAsia="宋体" w:cs="宋体"/>
          <w:spacing w:val="26"/>
          <w:w w:val="112"/>
          <w:sz w:val="19"/>
          <w:szCs w:val="19"/>
        </w:rPr>
        <w:t>素养。</w:t>
      </w:r>
    </w:p>
    <w:p w14:paraId="25BBD995">
      <w:pPr>
        <w:pageBreakBefore w:val="0"/>
        <w:widowControl/>
        <w:kinsoku/>
        <w:wordWrap/>
        <w:overflowPunct w:val="0"/>
        <w:topLinePunct w:val="0"/>
        <w:autoSpaceDE w:val="0"/>
        <w:autoSpaceDN w:val="0"/>
        <w:bidi w:val="0"/>
        <w:adjustRightInd w:val="0"/>
        <w:spacing w:before="137" w:line="324" w:lineRule="auto"/>
        <w:ind w:left="115" w:right="111" w:firstLine="170"/>
        <w:jc w:val="both"/>
        <w:textAlignment w:val="baseline"/>
        <w:rPr>
          <w:rFonts w:ascii="宋体" w:hAnsi="宋体" w:eastAsia="宋体" w:cs="宋体"/>
          <w:sz w:val="17"/>
          <w:szCs w:val="17"/>
        </w:rPr>
      </w:pPr>
      <w:r>
        <w:rPr>
          <w:sz w:val="19"/>
          <w:szCs w:val="19"/>
        </w:rPr>
        <w:drawing>
          <wp:anchor distT="0" distB="0" distL="0" distR="0" simplePos="0" relativeHeight="251687936" behindDoc="0" locked="0" layoutInCell="1" allowOverlap="1">
            <wp:simplePos x="0" y="0"/>
            <wp:positionH relativeFrom="column">
              <wp:posOffset>15875</wp:posOffset>
            </wp:positionH>
            <wp:positionV relativeFrom="paragraph">
              <wp:posOffset>896620</wp:posOffset>
            </wp:positionV>
            <wp:extent cx="5346700" cy="6350"/>
            <wp:effectExtent l="0" t="0" r="0" b="0"/>
            <wp:wrapNone/>
            <wp:docPr id="136" name="IM 136"/>
            <wp:cNvGraphicFramePr/>
            <a:graphic xmlns:a="http://schemas.openxmlformats.org/drawingml/2006/main">
              <a:graphicData uri="http://schemas.openxmlformats.org/drawingml/2006/picture">
                <pic:pic xmlns:pic="http://schemas.openxmlformats.org/drawingml/2006/picture">
                  <pic:nvPicPr>
                    <pic:cNvPr id="136" name="IM 136"/>
                    <pic:cNvPicPr/>
                  </pic:nvPicPr>
                  <pic:blipFill>
                    <a:blip r:embed="rId147"/>
                    <a:stretch>
                      <a:fillRect/>
                    </a:stretch>
                  </pic:blipFill>
                  <pic:spPr>
                    <a:xfrm>
                      <a:off x="0" y="0"/>
                      <a:ext cx="5346655" cy="6365"/>
                    </a:xfrm>
                    <a:prstGeom prst="rect">
                      <a:avLst/>
                    </a:prstGeom>
                  </pic:spPr>
                </pic:pic>
              </a:graphicData>
            </a:graphic>
          </wp:anchor>
        </w:drawing>
      </w:r>
      <w:r>
        <w:rPr>
          <w:rFonts w:ascii="宋体" w:hAnsi="宋体" w:eastAsia="宋体" w:cs="宋体"/>
          <w:spacing w:val="13"/>
          <w:sz w:val="19"/>
          <w:szCs w:val="19"/>
        </w:rPr>
        <w:t>4.</w:t>
      </w:r>
      <w:r>
        <w:rPr>
          <w:rFonts w:ascii="宋体" w:hAnsi="宋体" w:eastAsia="宋体" w:cs="宋体"/>
          <w:spacing w:val="-19"/>
          <w:sz w:val="19"/>
          <w:szCs w:val="19"/>
        </w:rPr>
        <w:t xml:space="preserve"> </w:t>
      </w:r>
      <w:r>
        <w:rPr>
          <w:rFonts w:ascii="宋体" w:hAnsi="宋体" w:eastAsia="宋体" w:cs="宋体"/>
          <w:spacing w:val="13"/>
          <w:sz w:val="19"/>
          <w:szCs w:val="19"/>
        </w:rPr>
        <w:t>能依据《幼儿园日常卫生消毒与管理细则》和《幼儿园卫生消毒制度》,根据照护方案运用测量体</w:t>
      </w:r>
      <w:r>
        <w:rPr>
          <w:rFonts w:ascii="宋体" w:hAnsi="宋体" w:eastAsia="宋体" w:cs="宋体"/>
          <w:sz w:val="19"/>
          <w:szCs w:val="19"/>
        </w:rPr>
        <w:t xml:space="preserve"> </w:t>
      </w:r>
      <w:r>
        <w:rPr>
          <w:rFonts w:ascii="宋体" w:hAnsi="宋体" w:eastAsia="宋体" w:cs="宋体"/>
          <w:spacing w:val="17"/>
          <w:sz w:val="19"/>
          <w:szCs w:val="19"/>
        </w:rPr>
        <w:t>温、隔离观察、物理降温、按压穴位急救等方法对幼儿进行照护；能根据不同照护任务</w:t>
      </w:r>
      <w:r>
        <w:rPr>
          <w:rFonts w:ascii="宋体" w:hAnsi="宋体" w:eastAsia="宋体" w:cs="宋体"/>
          <w:spacing w:val="16"/>
          <w:sz w:val="19"/>
          <w:szCs w:val="19"/>
        </w:rPr>
        <w:t>，正确选择和</w:t>
      </w:r>
      <w:r>
        <w:rPr>
          <w:rFonts w:ascii="宋体" w:hAnsi="宋体" w:eastAsia="宋体" w:cs="宋体"/>
          <w:sz w:val="19"/>
          <w:szCs w:val="19"/>
        </w:rPr>
        <w:t xml:space="preserve"> </w:t>
      </w:r>
      <w:r>
        <w:rPr>
          <w:rFonts w:ascii="宋体" w:hAnsi="宋体" w:eastAsia="宋体" w:cs="宋体"/>
          <w:spacing w:val="16"/>
          <w:sz w:val="19"/>
          <w:szCs w:val="19"/>
        </w:rPr>
        <w:t>安全使用消毒用品(消毒液、消毒粉、紫外线消毒灯等)。具有责任意识、标准意识、严谨细致等职业</w:t>
      </w:r>
      <w:r>
        <w:rPr>
          <w:rFonts w:ascii="宋体" w:hAnsi="宋体" w:eastAsia="宋体" w:cs="宋体"/>
          <w:spacing w:val="15"/>
          <w:sz w:val="19"/>
          <w:szCs w:val="19"/>
        </w:rPr>
        <w:t xml:space="preserve"> </w:t>
      </w:r>
      <w:r>
        <w:rPr>
          <w:rFonts w:ascii="宋体" w:hAnsi="宋体" w:eastAsia="宋体" w:cs="宋体"/>
          <w:spacing w:val="8"/>
          <w:sz w:val="19"/>
          <w:szCs w:val="19"/>
        </w:rPr>
        <w:t>素养</w:t>
      </w:r>
      <w:r>
        <w:rPr>
          <w:rFonts w:ascii="宋体" w:hAnsi="宋体" w:eastAsia="宋体" w:cs="宋体"/>
          <w:spacing w:val="8"/>
          <w:sz w:val="17"/>
          <w:szCs w:val="17"/>
        </w:rPr>
        <w:t>。</w:t>
      </w:r>
    </w:p>
    <w:p w14:paraId="1D07DB67">
      <w:pPr>
        <w:pageBreakBefore w:val="0"/>
        <w:widowControl/>
        <w:kinsoku/>
        <w:wordWrap/>
        <w:overflowPunct w:val="0"/>
        <w:topLinePunct w:val="0"/>
        <w:autoSpaceDE w:val="0"/>
        <w:autoSpaceDN w:val="0"/>
        <w:bidi w:val="0"/>
        <w:adjustRightInd w:val="0"/>
        <w:spacing w:line="324" w:lineRule="auto"/>
        <w:textAlignment w:val="baseline"/>
        <w:rPr>
          <w:rFonts w:ascii="宋体" w:hAnsi="宋体" w:eastAsia="宋体" w:cs="宋体"/>
          <w:sz w:val="17"/>
          <w:szCs w:val="17"/>
        </w:rPr>
        <w:sectPr>
          <w:headerReference r:id="rId60" w:type="default"/>
          <w:footerReference r:id="rId61" w:type="default"/>
          <w:pgSz w:w="11906" w:h="16838"/>
          <w:pgMar w:top="1417" w:right="1417" w:bottom="1417" w:left="1417" w:header="201" w:footer="705" w:gutter="0"/>
          <w:pgNumType w:fmt="decimal"/>
          <w:cols w:space="0" w:num="1"/>
          <w:rtlGutter w:val="0"/>
          <w:docGrid w:linePitch="0" w:charSpace="0"/>
        </w:sectPr>
      </w:pPr>
    </w:p>
    <w:p w14:paraId="1179201C">
      <w:pPr>
        <w:pageBreakBefore w:val="0"/>
        <w:widowControl/>
        <w:kinsoku/>
        <w:wordWrap/>
        <w:overflowPunct w:val="0"/>
        <w:topLinePunct w:val="0"/>
        <w:autoSpaceDE w:val="0"/>
        <w:autoSpaceDN w:val="0"/>
        <w:bidi w:val="0"/>
        <w:adjustRightInd w:val="0"/>
        <w:spacing w:line="44" w:lineRule="auto"/>
        <w:textAlignment w:val="baseline"/>
        <w:rPr>
          <w:rFonts w:ascii="Arial"/>
          <w:sz w:val="2"/>
        </w:rPr>
      </w:pPr>
    </w:p>
    <w:tbl>
      <w:tblPr>
        <w:tblStyle w:val="11"/>
        <w:tblW w:w="894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8940"/>
      </w:tblGrid>
      <w:tr w14:paraId="0A8A70C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069" w:hRule="atLeast"/>
        </w:trPr>
        <w:tc>
          <w:tcPr>
            <w:tcW w:w="8940" w:type="dxa"/>
            <w:tcBorders>
              <w:top w:val="single" w:color="000000" w:sz="4" w:space="0"/>
              <w:bottom w:val="single" w:color="000000" w:sz="2" w:space="0"/>
            </w:tcBorders>
            <w:vAlign w:val="top"/>
          </w:tcPr>
          <w:p w14:paraId="481823E6">
            <w:pPr>
              <w:pStyle w:val="12"/>
              <w:pageBreakBefore w:val="0"/>
              <w:widowControl/>
              <w:kinsoku/>
              <w:wordWrap/>
              <w:overflowPunct w:val="0"/>
              <w:topLinePunct w:val="0"/>
              <w:autoSpaceDE w:val="0"/>
              <w:autoSpaceDN w:val="0"/>
              <w:bidi w:val="0"/>
              <w:adjustRightInd w:val="0"/>
              <w:spacing w:before="97" w:line="311" w:lineRule="auto"/>
              <w:ind w:left="79" w:right="23" w:firstLine="170"/>
              <w:textAlignment w:val="baseline"/>
              <w:rPr>
                <w:sz w:val="17"/>
                <w:szCs w:val="17"/>
              </w:rPr>
            </w:pPr>
            <w:bookmarkStart w:id="22" w:name="bookmark47"/>
            <w:bookmarkEnd w:id="22"/>
            <w:r>
              <w:rPr>
                <w:spacing w:val="13"/>
                <w:sz w:val="17"/>
                <w:szCs w:val="17"/>
              </w:rPr>
              <w:t>5.</w:t>
            </w:r>
            <w:r>
              <w:rPr>
                <w:spacing w:val="-15"/>
                <w:sz w:val="17"/>
                <w:szCs w:val="17"/>
              </w:rPr>
              <w:t xml:space="preserve"> </w:t>
            </w:r>
            <w:r>
              <w:rPr>
                <w:spacing w:val="13"/>
                <w:sz w:val="17"/>
                <w:szCs w:val="17"/>
              </w:rPr>
              <w:t>能够采用家园沟通法、健康追踪法和表格记录法，对患有常见疾病的幼</w:t>
            </w:r>
            <w:r>
              <w:rPr>
                <w:spacing w:val="12"/>
                <w:sz w:val="17"/>
                <w:szCs w:val="17"/>
              </w:rPr>
              <w:t>儿所在家庭开展家庭指导，</w:t>
            </w:r>
            <w:r>
              <w:rPr>
                <w:sz w:val="17"/>
                <w:szCs w:val="17"/>
              </w:rPr>
              <w:t xml:space="preserve"> </w:t>
            </w:r>
            <w:r>
              <w:rPr>
                <w:spacing w:val="11"/>
                <w:sz w:val="17"/>
                <w:szCs w:val="17"/>
              </w:rPr>
              <w:t>正确填写幼儿常见疾病各种表格(健康追踪、</w:t>
            </w:r>
            <w:r>
              <w:rPr>
                <w:spacing w:val="10"/>
                <w:sz w:val="17"/>
                <w:szCs w:val="17"/>
              </w:rPr>
              <w:t>缺勤、病情记录表、传染病记录单、</w:t>
            </w:r>
            <w:r>
              <w:rPr>
                <w:spacing w:val="-15"/>
                <w:sz w:val="17"/>
                <w:szCs w:val="17"/>
              </w:rPr>
              <w:t xml:space="preserve"> </w:t>
            </w:r>
            <w:r>
              <w:rPr>
                <w:rFonts w:ascii="Times New Roman" w:hAnsi="Times New Roman" w:eastAsia="Times New Roman" w:cs="Times New Roman"/>
                <w:sz w:val="17"/>
                <w:szCs w:val="17"/>
              </w:rPr>
              <w:t>EV</w:t>
            </w:r>
            <w:r>
              <w:rPr>
                <w:rFonts w:ascii="Times New Roman" w:hAnsi="Times New Roman" w:eastAsia="Times New Roman" w:cs="Times New Roman"/>
                <w:spacing w:val="10"/>
                <w:sz w:val="17"/>
                <w:szCs w:val="17"/>
              </w:rPr>
              <w:t>71</w:t>
            </w:r>
            <w:r>
              <w:rPr>
                <w:rFonts w:ascii="Times New Roman" w:hAnsi="Times New Roman" w:eastAsia="Times New Roman" w:cs="Times New Roman"/>
                <w:spacing w:val="14"/>
                <w:w w:val="102"/>
                <w:sz w:val="17"/>
                <w:szCs w:val="17"/>
              </w:rPr>
              <w:t xml:space="preserve"> </w:t>
            </w:r>
            <w:r>
              <w:rPr>
                <w:spacing w:val="10"/>
                <w:sz w:val="17"/>
                <w:szCs w:val="17"/>
              </w:rPr>
              <w:t>疫苗接种记录)。</w:t>
            </w:r>
            <w:r>
              <w:rPr>
                <w:sz w:val="17"/>
                <w:szCs w:val="17"/>
              </w:rPr>
              <w:t xml:space="preserve"> </w:t>
            </w:r>
            <w:r>
              <w:rPr>
                <w:spacing w:val="9"/>
                <w:sz w:val="17"/>
                <w:szCs w:val="17"/>
              </w:rPr>
              <w:t>具有劳动精神、社会主义核心价值观等思政素养。</w:t>
            </w:r>
          </w:p>
          <w:p w14:paraId="281458F4">
            <w:pPr>
              <w:pStyle w:val="12"/>
              <w:pageBreakBefore w:val="0"/>
              <w:widowControl/>
              <w:kinsoku/>
              <w:wordWrap/>
              <w:overflowPunct w:val="0"/>
              <w:topLinePunct w:val="0"/>
              <w:autoSpaceDE w:val="0"/>
              <w:autoSpaceDN w:val="0"/>
              <w:bidi w:val="0"/>
              <w:adjustRightInd w:val="0"/>
              <w:spacing w:before="138" w:line="296" w:lineRule="auto"/>
              <w:ind w:left="79" w:right="44" w:firstLine="170"/>
              <w:textAlignment w:val="baseline"/>
              <w:rPr>
                <w:sz w:val="17"/>
                <w:szCs w:val="17"/>
              </w:rPr>
            </w:pPr>
            <w:r>
              <w:rPr>
                <w:spacing w:val="11"/>
                <w:sz w:val="17"/>
                <w:szCs w:val="17"/>
              </w:rPr>
              <w:t>6.</w:t>
            </w:r>
            <w:r>
              <w:rPr>
                <w:spacing w:val="-16"/>
                <w:sz w:val="17"/>
                <w:szCs w:val="17"/>
              </w:rPr>
              <w:t xml:space="preserve"> </w:t>
            </w:r>
            <w:r>
              <w:rPr>
                <w:spacing w:val="11"/>
                <w:sz w:val="17"/>
                <w:szCs w:val="17"/>
              </w:rPr>
              <w:t>能根据《幼儿园保育教育质量评估指南》等制度规范要求，对幼儿常见疾病照护任务进行总结、反</w:t>
            </w:r>
            <w:r>
              <w:rPr>
                <w:sz w:val="17"/>
                <w:szCs w:val="17"/>
              </w:rPr>
              <w:t xml:space="preserve">  </w:t>
            </w:r>
            <w:r>
              <w:rPr>
                <w:spacing w:val="14"/>
                <w:sz w:val="17"/>
                <w:szCs w:val="17"/>
              </w:rPr>
              <w:t>思，对幼儿常见疾病预防措施、照护要点进行总结归纳，对消毒工作的要点进行整理。具有反思意识、</w:t>
            </w:r>
            <w:r>
              <w:rPr>
                <w:spacing w:val="13"/>
                <w:sz w:val="17"/>
                <w:szCs w:val="17"/>
              </w:rPr>
              <w:t xml:space="preserve"> </w:t>
            </w:r>
            <w:r>
              <w:rPr>
                <w:spacing w:val="-8"/>
                <w:sz w:val="17"/>
                <w:szCs w:val="17"/>
              </w:rPr>
              <w:t>终</w:t>
            </w:r>
            <w:r>
              <w:rPr>
                <w:spacing w:val="25"/>
                <w:sz w:val="17"/>
                <w:szCs w:val="17"/>
              </w:rPr>
              <w:t xml:space="preserve"> </w:t>
            </w:r>
            <w:r>
              <w:rPr>
                <w:spacing w:val="-8"/>
                <w:sz w:val="17"/>
                <w:szCs w:val="17"/>
              </w:rPr>
              <w:t>身</w:t>
            </w:r>
            <w:r>
              <w:rPr>
                <w:spacing w:val="16"/>
                <w:sz w:val="17"/>
                <w:szCs w:val="17"/>
              </w:rPr>
              <w:t xml:space="preserve"> </w:t>
            </w:r>
            <w:r>
              <w:rPr>
                <w:spacing w:val="-8"/>
                <w:sz w:val="17"/>
                <w:szCs w:val="17"/>
              </w:rPr>
              <w:t>学</w:t>
            </w:r>
            <w:r>
              <w:rPr>
                <w:spacing w:val="24"/>
                <w:sz w:val="17"/>
                <w:szCs w:val="17"/>
              </w:rPr>
              <w:t xml:space="preserve"> </w:t>
            </w:r>
            <w:r>
              <w:rPr>
                <w:spacing w:val="-8"/>
                <w:sz w:val="17"/>
                <w:szCs w:val="17"/>
              </w:rPr>
              <w:t>习</w:t>
            </w:r>
            <w:r>
              <w:rPr>
                <w:spacing w:val="14"/>
                <w:sz w:val="17"/>
                <w:szCs w:val="17"/>
              </w:rPr>
              <w:t xml:space="preserve"> </w:t>
            </w:r>
            <w:r>
              <w:rPr>
                <w:spacing w:val="-8"/>
                <w:sz w:val="17"/>
                <w:szCs w:val="17"/>
              </w:rPr>
              <w:t>等</w:t>
            </w:r>
            <w:r>
              <w:rPr>
                <w:spacing w:val="14"/>
                <w:sz w:val="17"/>
                <w:szCs w:val="17"/>
              </w:rPr>
              <w:t xml:space="preserve"> </w:t>
            </w:r>
            <w:r>
              <w:rPr>
                <w:spacing w:val="-8"/>
                <w:sz w:val="17"/>
                <w:szCs w:val="17"/>
              </w:rPr>
              <w:t>职</w:t>
            </w:r>
            <w:r>
              <w:rPr>
                <w:spacing w:val="12"/>
                <w:sz w:val="17"/>
                <w:szCs w:val="17"/>
              </w:rPr>
              <w:t xml:space="preserve"> </w:t>
            </w:r>
            <w:r>
              <w:rPr>
                <w:spacing w:val="-8"/>
                <w:sz w:val="17"/>
                <w:szCs w:val="17"/>
              </w:rPr>
              <w:t>业</w:t>
            </w:r>
            <w:r>
              <w:rPr>
                <w:spacing w:val="15"/>
                <w:sz w:val="17"/>
                <w:szCs w:val="17"/>
              </w:rPr>
              <w:t xml:space="preserve"> </w:t>
            </w:r>
            <w:r>
              <w:rPr>
                <w:spacing w:val="-8"/>
                <w:sz w:val="17"/>
                <w:szCs w:val="17"/>
              </w:rPr>
              <w:t>素</w:t>
            </w:r>
            <w:r>
              <w:rPr>
                <w:spacing w:val="14"/>
                <w:sz w:val="17"/>
                <w:szCs w:val="17"/>
              </w:rPr>
              <w:t xml:space="preserve"> </w:t>
            </w:r>
            <w:r>
              <w:rPr>
                <w:spacing w:val="-8"/>
                <w:sz w:val="17"/>
                <w:szCs w:val="17"/>
              </w:rPr>
              <w:t>养 。</w:t>
            </w:r>
          </w:p>
        </w:tc>
      </w:tr>
      <w:tr w14:paraId="661D25A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0" w:hRule="atLeast"/>
        </w:trPr>
        <w:tc>
          <w:tcPr>
            <w:tcW w:w="8940" w:type="dxa"/>
            <w:tcBorders>
              <w:top w:val="single" w:color="000000" w:sz="2" w:space="0"/>
              <w:bottom w:val="single" w:color="000000" w:sz="2" w:space="0"/>
            </w:tcBorders>
            <w:vAlign w:val="top"/>
          </w:tcPr>
          <w:p w14:paraId="572E0816">
            <w:pPr>
              <w:pageBreakBefore w:val="0"/>
              <w:widowControl/>
              <w:kinsoku/>
              <w:wordWrap/>
              <w:overflowPunct w:val="0"/>
              <w:topLinePunct w:val="0"/>
              <w:autoSpaceDE w:val="0"/>
              <w:autoSpaceDN w:val="0"/>
              <w:bidi w:val="0"/>
              <w:adjustRightInd w:val="0"/>
              <w:spacing w:before="166" w:line="169" w:lineRule="auto"/>
              <w:ind w:left="3712"/>
              <w:textAlignment w:val="baseline"/>
              <w:rPr>
                <w:rFonts w:ascii="黑体" w:hAnsi="黑体" w:eastAsia="黑体" w:cs="黑体"/>
                <w:sz w:val="18"/>
                <w:szCs w:val="18"/>
              </w:rPr>
            </w:pPr>
            <w:r>
              <w:rPr>
                <w:rFonts w:ascii="黑体" w:hAnsi="黑体" w:eastAsia="黑体" w:cs="黑体"/>
                <w:b/>
                <w:bCs/>
                <w:spacing w:val="-17"/>
                <w:sz w:val="18"/>
                <w:szCs w:val="18"/>
              </w:rPr>
              <w:t>学</w:t>
            </w:r>
            <w:r>
              <w:rPr>
                <w:rFonts w:ascii="黑体" w:hAnsi="黑体" w:eastAsia="黑体" w:cs="黑体"/>
                <w:spacing w:val="42"/>
                <w:sz w:val="18"/>
                <w:szCs w:val="18"/>
              </w:rPr>
              <w:t xml:space="preserve"> </w:t>
            </w:r>
            <w:r>
              <w:rPr>
                <w:rFonts w:ascii="黑体" w:hAnsi="黑体" w:eastAsia="黑体" w:cs="黑体"/>
                <w:b/>
                <w:bCs/>
                <w:spacing w:val="-17"/>
                <w:sz w:val="18"/>
                <w:szCs w:val="18"/>
              </w:rPr>
              <w:t>习</w:t>
            </w:r>
            <w:r>
              <w:rPr>
                <w:rFonts w:ascii="黑体" w:hAnsi="黑体" w:eastAsia="黑体" w:cs="黑体"/>
                <w:spacing w:val="32"/>
                <w:sz w:val="18"/>
                <w:szCs w:val="18"/>
              </w:rPr>
              <w:t xml:space="preserve"> </w:t>
            </w:r>
            <w:r>
              <w:rPr>
                <w:rFonts w:ascii="黑体" w:hAnsi="黑体" w:eastAsia="黑体" w:cs="黑体"/>
                <w:b/>
                <w:bCs/>
                <w:spacing w:val="-17"/>
                <w:sz w:val="18"/>
                <w:szCs w:val="18"/>
              </w:rPr>
              <w:t>内</w:t>
            </w:r>
            <w:r>
              <w:rPr>
                <w:rFonts w:ascii="黑体" w:hAnsi="黑体" w:eastAsia="黑体" w:cs="黑体"/>
                <w:spacing w:val="20"/>
                <w:sz w:val="18"/>
                <w:szCs w:val="18"/>
              </w:rPr>
              <w:t xml:space="preserve"> </w:t>
            </w:r>
            <w:r>
              <w:rPr>
                <w:rFonts w:ascii="黑体" w:hAnsi="黑体" w:eastAsia="黑体" w:cs="黑体"/>
                <w:b/>
                <w:bCs/>
                <w:spacing w:val="-17"/>
                <w:sz w:val="18"/>
                <w:szCs w:val="18"/>
              </w:rPr>
              <w:t>容</w:t>
            </w:r>
          </w:p>
        </w:tc>
      </w:tr>
      <w:tr w14:paraId="36A8B47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0238" w:hRule="atLeast"/>
        </w:trPr>
        <w:tc>
          <w:tcPr>
            <w:tcW w:w="8940" w:type="dxa"/>
            <w:tcBorders>
              <w:top w:val="single" w:color="000000" w:sz="2" w:space="0"/>
              <w:bottom w:val="single" w:color="000000" w:sz="2" w:space="0"/>
            </w:tcBorders>
            <w:vAlign w:val="top"/>
          </w:tcPr>
          <w:p w14:paraId="18C224FB">
            <w:pPr>
              <w:pStyle w:val="12"/>
              <w:pageBreakBefore w:val="0"/>
              <w:widowControl/>
              <w:kinsoku/>
              <w:wordWrap/>
              <w:overflowPunct w:val="0"/>
              <w:topLinePunct w:val="0"/>
              <w:autoSpaceDE w:val="0"/>
              <w:autoSpaceDN w:val="0"/>
              <w:bidi w:val="0"/>
              <w:adjustRightInd w:val="0"/>
              <w:spacing w:before="184" w:line="219" w:lineRule="auto"/>
              <w:ind w:left="250"/>
              <w:textAlignment w:val="baseline"/>
              <w:rPr>
                <w:sz w:val="17"/>
                <w:szCs w:val="17"/>
              </w:rPr>
            </w:pPr>
            <w:r>
              <w:rPr>
                <w:spacing w:val="6"/>
                <w:sz w:val="17"/>
                <w:szCs w:val="17"/>
              </w:rPr>
              <w:t>一</w:t>
            </w:r>
            <w:r>
              <w:rPr>
                <w:spacing w:val="-17"/>
                <w:sz w:val="17"/>
                <w:szCs w:val="17"/>
              </w:rPr>
              <w:t xml:space="preserve"> </w:t>
            </w:r>
            <w:r>
              <w:rPr>
                <w:spacing w:val="6"/>
                <w:sz w:val="17"/>
                <w:szCs w:val="17"/>
              </w:rPr>
              <w:t>、幼儿常见疾病的发现与识别</w:t>
            </w:r>
          </w:p>
          <w:p w14:paraId="1931C3CA">
            <w:pPr>
              <w:pStyle w:val="12"/>
              <w:pageBreakBefore w:val="0"/>
              <w:widowControl/>
              <w:kinsoku/>
              <w:wordWrap/>
              <w:overflowPunct w:val="0"/>
              <w:topLinePunct w:val="0"/>
              <w:autoSpaceDE w:val="0"/>
              <w:autoSpaceDN w:val="0"/>
              <w:bidi w:val="0"/>
              <w:adjustRightInd w:val="0"/>
              <w:spacing w:before="138" w:line="220" w:lineRule="auto"/>
              <w:ind w:left="165"/>
              <w:textAlignment w:val="baseline"/>
              <w:rPr>
                <w:sz w:val="17"/>
                <w:szCs w:val="17"/>
              </w:rPr>
            </w:pPr>
            <w:r>
              <w:rPr>
                <w:spacing w:val="16"/>
                <w:sz w:val="17"/>
                <w:szCs w:val="17"/>
              </w:rPr>
              <w:t>【实践知识】</w:t>
            </w:r>
          </w:p>
          <w:p w14:paraId="3BB41E65">
            <w:pPr>
              <w:pStyle w:val="12"/>
              <w:pageBreakBefore w:val="0"/>
              <w:widowControl/>
              <w:kinsoku/>
              <w:wordWrap/>
              <w:overflowPunct w:val="0"/>
              <w:topLinePunct w:val="0"/>
              <w:autoSpaceDE w:val="0"/>
              <w:autoSpaceDN w:val="0"/>
              <w:bidi w:val="0"/>
              <w:adjustRightInd w:val="0"/>
              <w:spacing w:before="118" w:line="352" w:lineRule="auto"/>
              <w:ind w:left="79" w:right="114" w:firstLine="170"/>
              <w:textAlignment w:val="baseline"/>
              <w:rPr>
                <w:sz w:val="17"/>
                <w:szCs w:val="17"/>
              </w:rPr>
            </w:pPr>
            <w:r>
              <w:rPr>
                <w:spacing w:val="9"/>
                <w:sz w:val="17"/>
                <w:szCs w:val="17"/>
              </w:rPr>
              <w:t>体重秤、量高器、体温计或额温枪、退热贴等检查测量类工具的使</w:t>
            </w:r>
            <w:r>
              <w:rPr>
                <w:spacing w:val="8"/>
                <w:sz w:val="17"/>
                <w:szCs w:val="17"/>
              </w:rPr>
              <w:t>用；《儿童身高体重标准表》《3～6</w:t>
            </w:r>
            <w:r>
              <w:rPr>
                <w:sz w:val="17"/>
                <w:szCs w:val="17"/>
              </w:rPr>
              <w:t xml:space="preserve"> </w:t>
            </w:r>
            <w:r>
              <w:rPr>
                <w:spacing w:val="9"/>
                <w:sz w:val="17"/>
                <w:szCs w:val="17"/>
              </w:rPr>
              <w:t>岁儿童学习与发展指南》《幼儿园管理条例》《保育员国家职业标准》中关于幼</w:t>
            </w:r>
            <w:r>
              <w:rPr>
                <w:spacing w:val="8"/>
                <w:sz w:val="17"/>
                <w:szCs w:val="17"/>
              </w:rPr>
              <w:t>儿常见疾病内容的查阅和</w:t>
            </w:r>
            <w:r>
              <w:rPr>
                <w:sz w:val="17"/>
                <w:szCs w:val="17"/>
              </w:rPr>
              <w:t xml:space="preserve"> </w:t>
            </w:r>
            <w:r>
              <w:rPr>
                <w:spacing w:val="9"/>
                <w:sz w:val="17"/>
                <w:szCs w:val="17"/>
              </w:rPr>
              <w:t>识读；《晨检记录表》《幼儿病情记录表》的使用；形体比较观</w:t>
            </w:r>
            <w:r>
              <w:rPr>
                <w:spacing w:val="8"/>
                <w:sz w:val="17"/>
                <w:szCs w:val="17"/>
              </w:rPr>
              <w:t>察法、形体对比分析法、身高、体重测量</w:t>
            </w:r>
            <w:r>
              <w:rPr>
                <w:sz w:val="17"/>
                <w:szCs w:val="17"/>
              </w:rPr>
              <w:t xml:space="preserve"> </w:t>
            </w:r>
            <w:r>
              <w:rPr>
                <w:spacing w:val="11"/>
                <w:sz w:val="17"/>
                <w:szCs w:val="17"/>
              </w:rPr>
              <w:t>法、身高体重指数</w:t>
            </w:r>
            <w:r>
              <w:rPr>
                <w:rFonts w:ascii="Times New Roman" w:hAnsi="Times New Roman" w:eastAsia="Times New Roman" w:cs="Times New Roman"/>
                <w:spacing w:val="11"/>
                <w:sz w:val="17"/>
                <w:szCs w:val="17"/>
              </w:rPr>
              <w:t>(</w:t>
            </w:r>
            <w:r>
              <w:rPr>
                <w:rFonts w:ascii="Times New Roman" w:hAnsi="Times New Roman" w:eastAsia="Times New Roman" w:cs="Times New Roman"/>
                <w:sz w:val="17"/>
                <w:szCs w:val="17"/>
              </w:rPr>
              <w:t>BMI</w:t>
            </w:r>
            <w:r>
              <w:rPr>
                <w:rFonts w:ascii="Times New Roman" w:hAnsi="Times New Roman" w:eastAsia="Times New Roman" w:cs="Times New Roman"/>
                <w:spacing w:val="11"/>
                <w:sz w:val="17"/>
                <w:szCs w:val="17"/>
              </w:rPr>
              <w:t xml:space="preserve">)   </w:t>
            </w:r>
            <w:r>
              <w:rPr>
                <w:spacing w:val="11"/>
                <w:sz w:val="17"/>
                <w:szCs w:val="17"/>
              </w:rPr>
              <w:t>计算法、日常健康观</w:t>
            </w:r>
            <w:r>
              <w:rPr>
                <w:spacing w:val="10"/>
                <w:sz w:val="17"/>
                <w:szCs w:val="17"/>
              </w:rPr>
              <w:t>察法；幼儿常见疾病的识别与判断。</w:t>
            </w:r>
          </w:p>
          <w:p w14:paraId="2E4BF8EF">
            <w:pPr>
              <w:pStyle w:val="12"/>
              <w:pageBreakBefore w:val="0"/>
              <w:widowControl/>
              <w:kinsoku/>
              <w:wordWrap/>
              <w:overflowPunct w:val="0"/>
              <w:topLinePunct w:val="0"/>
              <w:autoSpaceDE w:val="0"/>
              <w:autoSpaceDN w:val="0"/>
              <w:bidi w:val="0"/>
              <w:adjustRightInd w:val="0"/>
              <w:spacing w:before="24" w:line="221" w:lineRule="auto"/>
              <w:ind w:left="165"/>
              <w:textAlignment w:val="baseline"/>
              <w:rPr>
                <w:sz w:val="17"/>
                <w:szCs w:val="17"/>
              </w:rPr>
            </w:pPr>
            <w:r>
              <w:rPr>
                <w:spacing w:val="16"/>
                <w:sz w:val="17"/>
                <w:szCs w:val="17"/>
              </w:rPr>
              <w:t>【理论知识】</w:t>
            </w:r>
          </w:p>
          <w:p w14:paraId="2A34E44F">
            <w:pPr>
              <w:pStyle w:val="12"/>
              <w:pageBreakBefore w:val="0"/>
              <w:widowControl/>
              <w:kinsoku/>
              <w:wordWrap/>
              <w:overflowPunct w:val="0"/>
              <w:topLinePunct w:val="0"/>
              <w:autoSpaceDE w:val="0"/>
              <w:autoSpaceDN w:val="0"/>
              <w:bidi w:val="0"/>
              <w:adjustRightInd w:val="0"/>
              <w:spacing w:before="112" w:line="359" w:lineRule="auto"/>
              <w:ind w:left="79" w:right="117" w:firstLine="170"/>
              <w:textAlignment w:val="baseline"/>
              <w:rPr>
                <w:sz w:val="17"/>
                <w:szCs w:val="17"/>
              </w:rPr>
            </w:pPr>
            <w:r>
              <w:rPr>
                <w:spacing w:val="13"/>
                <w:sz w:val="17"/>
                <w:szCs w:val="17"/>
              </w:rPr>
              <w:t>幼儿常见疾病种类(肥胖、感冒发烧、手足口病、诺如病毒感染、高</w:t>
            </w:r>
            <w:r>
              <w:rPr>
                <w:spacing w:val="12"/>
                <w:sz w:val="17"/>
                <w:szCs w:val="17"/>
              </w:rPr>
              <w:t>热惊厥)、幼儿各种常见疾病的定</w:t>
            </w:r>
            <w:r>
              <w:rPr>
                <w:sz w:val="17"/>
                <w:szCs w:val="17"/>
              </w:rPr>
              <w:t xml:space="preserve"> </w:t>
            </w:r>
            <w:r>
              <w:rPr>
                <w:spacing w:val="9"/>
                <w:sz w:val="17"/>
                <w:szCs w:val="17"/>
              </w:rPr>
              <w:t>义、病因、症状、危害、幼儿常见传染病的基础知</w:t>
            </w:r>
            <w:r>
              <w:rPr>
                <w:spacing w:val="8"/>
                <w:sz w:val="17"/>
                <w:szCs w:val="17"/>
              </w:rPr>
              <w:t>识。</w:t>
            </w:r>
          </w:p>
          <w:p w14:paraId="6F98DF7D">
            <w:pPr>
              <w:pStyle w:val="12"/>
              <w:pageBreakBefore w:val="0"/>
              <w:widowControl/>
              <w:kinsoku/>
              <w:wordWrap/>
              <w:overflowPunct w:val="0"/>
              <w:topLinePunct w:val="0"/>
              <w:autoSpaceDE w:val="0"/>
              <w:autoSpaceDN w:val="0"/>
              <w:bidi w:val="0"/>
              <w:adjustRightInd w:val="0"/>
              <w:spacing w:line="219" w:lineRule="auto"/>
              <w:ind w:left="250"/>
              <w:textAlignment w:val="baseline"/>
              <w:rPr>
                <w:sz w:val="17"/>
                <w:szCs w:val="17"/>
              </w:rPr>
            </w:pPr>
            <w:r>
              <w:rPr>
                <w:spacing w:val="5"/>
                <w:sz w:val="17"/>
                <w:szCs w:val="17"/>
              </w:rPr>
              <w:t>二</w:t>
            </w:r>
            <w:r>
              <w:rPr>
                <w:spacing w:val="-14"/>
                <w:sz w:val="17"/>
                <w:szCs w:val="17"/>
              </w:rPr>
              <w:t xml:space="preserve"> </w:t>
            </w:r>
            <w:r>
              <w:rPr>
                <w:spacing w:val="5"/>
                <w:sz w:val="17"/>
                <w:szCs w:val="17"/>
              </w:rPr>
              <w:t>、幼儿常见疾病的上报</w:t>
            </w:r>
          </w:p>
          <w:p w14:paraId="3EE615E1">
            <w:pPr>
              <w:pStyle w:val="12"/>
              <w:pageBreakBefore w:val="0"/>
              <w:widowControl/>
              <w:kinsoku/>
              <w:wordWrap/>
              <w:overflowPunct w:val="0"/>
              <w:topLinePunct w:val="0"/>
              <w:autoSpaceDE w:val="0"/>
              <w:autoSpaceDN w:val="0"/>
              <w:bidi w:val="0"/>
              <w:adjustRightInd w:val="0"/>
              <w:spacing w:before="119" w:line="220" w:lineRule="auto"/>
              <w:ind w:left="165"/>
              <w:textAlignment w:val="baseline"/>
              <w:rPr>
                <w:sz w:val="17"/>
                <w:szCs w:val="17"/>
              </w:rPr>
            </w:pPr>
            <w:r>
              <w:rPr>
                <w:spacing w:val="16"/>
                <w:sz w:val="17"/>
                <w:szCs w:val="17"/>
              </w:rPr>
              <w:t>【实践知识】</w:t>
            </w:r>
          </w:p>
          <w:p w14:paraId="365A4F16">
            <w:pPr>
              <w:pStyle w:val="12"/>
              <w:pageBreakBefore w:val="0"/>
              <w:widowControl/>
              <w:kinsoku/>
              <w:wordWrap/>
              <w:overflowPunct w:val="0"/>
              <w:topLinePunct w:val="0"/>
              <w:autoSpaceDE w:val="0"/>
              <w:autoSpaceDN w:val="0"/>
              <w:bidi w:val="0"/>
              <w:adjustRightInd w:val="0"/>
              <w:spacing w:before="135" w:line="349" w:lineRule="auto"/>
              <w:ind w:left="79" w:right="119" w:firstLine="170"/>
              <w:textAlignment w:val="baseline"/>
              <w:rPr>
                <w:sz w:val="17"/>
                <w:szCs w:val="17"/>
              </w:rPr>
            </w:pPr>
            <w:r>
              <w:rPr>
                <w:spacing w:val="8"/>
                <w:sz w:val="17"/>
                <w:szCs w:val="17"/>
              </w:rPr>
              <w:t>电脑、打印机的使用；《幼儿园教师专业标准(试行)》《国民体质测定标准手册(幼儿部分)》《托儿所</w:t>
            </w:r>
            <w:r>
              <w:rPr>
                <w:spacing w:val="18"/>
                <w:sz w:val="17"/>
                <w:szCs w:val="17"/>
              </w:rPr>
              <w:t xml:space="preserve"> </w:t>
            </w:r>
            <w:r>
              <w:rPr>
                <w:spacing w:val="9"/>
                <w:sz w:val="17"/>
                <w:szCs w:val="17"/>
              </w:rPr>
              <w:t>幼儿园卫生保健管理办法》《托儿所幼儿园卫生保健管理实施细则》</w:t>
            </w:r>
            <w:r>
              <w:rPr>
                <w:spacing w:val="8"/>
                <w:sz w:val="17"/>
                <w:szCs w:val="17"/>
              </w:rPr>
              <w:t>中关于幼儿常见疾病内容的查阅和识</w:t>
            </w:r>
            <w:r>
              <w:rPr>
                <w:sz w:val="17"/>
                <w:szCs w:val="17"/>
              </w:rPr>
              <w:t xml:space="preserve"> </w:t>
            </w:r>
            <w:r>
              <w:rPr>
                <w:spacing w:val="9"/>
                <w:sz w:val="17"/>
                <w:szCs w:val="17"/>
              </w:rPr>
              <w:t>读；《异常情况记录表》的使用；疾病上报流程团队沟通交流法、疾</w:t>
            </w:r>
            <w:r>
              <w:rPr>
                <w:spacing w:val="8"/>
                <w:sz w:val="17"/>
                <w:szCs w:val="17"/>
              </w:rPr>
              <w:t>病上报工作分工协调法、幼儿体征家</w:t>
            </w:r>
            <w:r>
              <w:rPr>
                <w:sz w:val="17"/>
                <w:szCs w:val="17"/>
              </w:rPr>
              <w:t xml:space="preserve"> </w:t>
            </w:r>
            <w:r>
              <w:rPr>
                <w:spacing w:val="8"/>
                <w:sz w:val="17"/>
                <w:szCs w:val="17"/>
              </w:rPr>
              <w:t>园沟通法、异常情况记录法。</w:t>
            </w:r>
          </w:p>
          <w:p w14:paraId="71063A0A">
            <w:pPr>
              <w:pStyle w:val="12"/>
              <w:pageBreakBefore w:val="0"/>
              <w:widowControl/>
              <w:kinsoku/>
              <w:wordWrap/>
              <w:overflowPunct w:val="0"/>
              <w:topLinePunct w:val="0"/>
              <w:autoSpaceDE w:val="0"/>
              <w:autoSpaceDN w:val="0"/>
              <w:bidi w:val="0"/>
              <w:adjustRightInd w:val="0"/>
              <w:spacing w:before="19" w:line="221" w:lineRule="auto"/>
              <w:ind w:left="165"/>
              <w:textAlignment w:val="baseline"/>
              <w:rPr>
                <w:sz w:val="17"/>
                <w:szCs w:val="17"/>
              </w:rPr>
            </w:pPr>
            <w:r>
              <w:rPr>
                <w:spacing w:val="16"/>
                <w:sz w:val="17"/>
                <w:szCs w:val="17"/>
              </w:rPr>
              <w:t>【理论知识】</w:t>
            </w:r>
          </w:p>
          <w:p w14:paraId="7986B162">
            <w:pPr>
              <w:pStyle w:val="12"/>
              <w:pageBreakBefore w:val="0"/>
              <w:widowControl/>
              <w:kinsoku/>
              <w:wordWrap/>
              <w:overflowPunct w:val="0"/>
              <w:topLinePunct w:val="0"/>
              <w:autoSpaceDE w:val="0"/>
              <w:autoSpaceDN w:val="0"/>
              <w:bidi w:val="0"/>
              <w:adjustRightInd w:val="0"/>
              <w:spacing w:before="134" w:line="219" w:lineRule="auto"/>
              <w:ind w:left="250"/>
              <w:textAlignment w:val="baseline"/>
              <w:rPr>
                <w:sz w:val="17"/>
                <w:szCs w:val="17"/>
              </w:rPr>
            </w:pPr>
            <w:r>
              <w:rPr>
                <w:spacing w:val="8"/>
                <w:sz w:val="17"/>
                <w:szCs w:val="17"/>
              </w:rPr>
              <w:t>幼儿各种常见疾病上报的主要内容及流程、家园沟通技巧。</w:t>
            </w:r>
          </w:p>
          <w:p w14:paraId="3DF4E209">
            <w:pPr>
              <w:pStyle w:val="12"/>
              <w:pageBreakBefore w:val="0"/>
              <w:widowControl/>
              <w:kinsoku/>
              <w:wordWrap/>
              <w:overflowPunct w:val="0"/>
              <w:topLinePunct w:val="0"/>
              <w:autoSpaceDE w:val="0"/>
              <w:autoSpaceDN w:val="0"/>
              <w:bidi w:val="0"/>
              <w:adjustRightInd w:val="0"/>
              <w:spacing w:before="128" w:line="219" w:lineRule="auto"/>
              <w:ind w:left="250"/>
              <w:textAlignment w:val="baseline"/>
              <w:rPr>
                <w:sz w:val="17"/>
                <w:szCs w:val="17"/>
              </w:rPr>
            </w:pPr>
            <w:r>
              <w:rPr>
                <w:spacing w:val="6"/>
                <w:sz w:val="17"/>
                <w:szCs w:val="17"/>
              </w:rPr>
              <w:t>三</w:t>
            </w:r>
            <w:r>
              <w:rPr>
                <w:spacing w:val="-7"/>
                <w:sz w:val="17"/>
                <w:szCs w:val="17"/>
              </w:rPr>
              <w:t xml:space="preserve"> </w:t>
            </w:r>
            <w:r>
              <w:rPr>
                <w:spacing w:val="6"/>
                <w:sz w:val="17"/>
                <w:szCs w:val="17"/>
              </w:rPr>
              <w:t>、幼儿常见疾病照护工作流程的编制与分工</w:t>
            </w:r>
          </w:p>
          <w:p w14:paraId="6DB39D9B">
            <w:pPr>
              <w:pStyle w:val="12"/>
              <w:pageBreakBefore w:val="0"/>
              <w:widowControl/>
              <w:kinsoku/>
              <w:wordWrap/>
              <w:overflowPunct w:val="0"/>
              <w:topLinePunct w:val="0"/>
              <w:autoSpaceDE w:val="0"/>
              <w:autoSpaceDN w:val="0"/>
              <w:bidi w:val="0"/>
              <w:adjustRightInd w:val="0"/>
              <w:spacing w:before="119" w:line="220" w:lineRule="auto"/>
              <w:ind w:left="165"/>
              <w:textAlignment w:val="baseline"/>
              <w:rPr>
                <w:sz w:val="17"/>
                <w:szCs w:val="17"/>
              </w:rPr>
            </w:pPr>
            <w:r>
              <w:rPr>
                <w:spacing w:val="16"/>
                <w:sz w:val="17"/>
                <w:szCs w:val="17"/>
              </w:rPr>
              <w:t>【实践知识】</w:t>
            </w:r>
          </w:p>
          <w:p w14:paraId="27A93C98">
            <w:pPr>
              <w:pStyle w:val="12"/>
              <w:pageBreakBefore w:val="0"/>
              <w:widowControl/>
              <w:kinsoku/>
              <w:wordWrap/>
              <w:overflowPunct w:val="0"/>
              <w:topLinePunct w:val="0"/>
              <w:autoSpaceDE w:val="0"/>
              <w:autoSpaceDN w:val="0"/>
              <w:bidi w:val="0"/>
              <w:adjustRightInd w:val="0"/>
              <w:spacing w:before="124" w:line="349" w:lineRule="auto"/>
              <w:ind w:left="79" w:right="102" w:firstLine="85"/>
              <w:jc w:val="both"/>
              <w:textAlignment w:val="baseline"/>
              <w:rPr>
                <w:sz w:val="17"/>
                <w:szCs w:val="17"/>
              </w:rPr>
            </w:pPr>
            <w:r>
              <w:rPr>
                <w:spacing w:val="8"/>
                <w:sz w:val="17"/>
                <w:szCs w:val="17"/>
              </w:rPr>
              <w:t>《国民营养计划(2017-2030年)》《幼儿在园发烧处置流程图》《学校和托幼机构传染病疫情报告工作标</w:t>
            </w:r>
            <w:r>
              <w:rPr>
                <w:spacing w:val="7"/>
                <w:sz w:val="17"/>
                <w:szCs w:val="17"/>
              </w:rPr>
              <w:t xml:space="preserve"> </w:t>
            </w:r>
            <w:r>
              <w:rPr>
                <w:spacing w:val="9"/>
                <w:sz w:val="17"/>
                <w:szCs w:val="17"/>
              </w:rPr>
              <w:t>准(试行)》中关于幼儿常见疾病照护工作流程</w:t>
            </w:r>
            <w:r>
              <w:rPr>
                <w:spacing w:val="8"/>
                <w:sz w:val="17"/>
                <w:szCs w:val="17"/>
              </w:rPr>
              <w:t>的查阅和识读；《会议记录表》《幼儿园肥胖儿个案跟踪观</w:t>
            </w:r>
            <w:r>
              <w:rPr>
                <w:sz w:val="17"/>
                <w:szCs w:val="17"/>
              </w:rPr>
              <w:t xml:space="preserve"> </w:t>
            </w:r>
            <w:r>
              <w:rPr>
                <w:spacing w:val="13"/>
                <w:sz w:val="17"/>
                <w:szCs w:val="17"/>
              </w:rPr>
              <w:t>察记录表》的使用；食物热量计算法、运动消耗热量计算法、</w:t>
            </w:r>
            <w:r>
              <w:rPr>
                <w:spacing w:val="12"/>
                <w:sz w:val="17"/>
                <w:szCs w:val="17"/>
              </w:rPr>
              <w:t>照护方案内容合作沟通法、照护方案制订</w:t>
            </w:r>
            <w:r>
              <w:rPr>
                <w:sz w:val="17"/>
                <w:szCs w:val="17"/>
              </w:rPr>
              <w:t xml:space="preserve"> </w:t>
            </w:r>
            <w:r>
              <w:rPr>
                <w:spacing w:val="9"/>
                <w:sz w:val="17"/>
                <w:szCs w:val="17"/>
              </w:rPr>
              <w:t>会议记录法。</w:t>
            </w:r>
          </w:p>
          <w:p w14:paraId="3D85A3A1">
            <w:pPr>
              <w:pStyle w:val="12"/>
              <w:pageBreakBefore w:val="0"/>
              <w:widowControl/>
              <w:kinsoku/>
              <w:wordWrap/>
              <w:overflowPunct w:val="0"/>
              <w:topLinePunct w:val="0"/>
              <w:autoSpaceDE w:val="0"/>
              <w:autoSpaceDN w:val="0"/>
              <w:bidi w:val="0"/>
              <w:adjustRightInd w:val="0"/>
              <w:spacing w:before="30" w:line="221" w:lineRule="auto"/>
              <w:ind w:left="165"/>
              <w:textAlignment w:val="baseline"/>
              <w:rPr>
                <w:sz w:val="17"/>
                <w:szCs w:val="17"/>
              </w:rPr>
            </w:pPr>
            <w:r>
              <w:rPr>
                <w:spacing w:val="16"/>
                <w:sz w:val="17"/>
                <w:szCs w:val="17"/>
              </w:rPr>
              <w:t>【理论知识】</w:t>
            </w:r>
          </w:p>
          <w:p w14:paraId="0EF85FAF">
            <w:pPr>
              <w:pStyle w:val="12"/>
              <w:pageBreakBefore w:val="0"/>
              <w:widowControl/>
              <w:kinsoku/>
              <w:wordWrap/>
              <w:overflowPunct w:val="0"/>
              <w:topLinePunct w:val="0"/>
              <w:autoSpaceDE w:val="0"/>
              <w:autoSpaceDN w:val="0"/>
              <w:bidi w:val="0"/>
              <w:adjustRightInd w:val="0"/>
              <w:spacing w:before="133" w:line="348" w:lineRule="auto"/>
              <w:ind w:left="79" w:right="114" w:firstLine="170"/>
              <w:textAlignment w:val="baseline"/>
              <w:rPr>
                <w:sz w:val="17"/>
                <w:szCs w:val="17"/>
              </w:rPr>
            </w:pPr>
            <w:r>
              <w:rPr>
                <w:spacing w:val="13"/>
                <w:sz w:val="17"/>
                <w:szCs w:val="17"/>
              </w:rPr>
              <w:t>患病幼儿饮食护理的特点要求；幼儿各类常见疾病照护方案的种类；主要内容；制定流程；格式、制</w:t>
            </w:r>
            <w:r>
              <w:rPr>
                <w:spacing w:val="1"/>
                <w:sz w:val="17"/>
                <w:szCs w:val="17"/>
              </w:rPr>
              <w:t xml:space="preserve"> </w:t>
            </w:r>
            <w:r>
              <w:rPr>
                <w:spacing w:val="6"/>
                <w:sz w:val="17"/>
                <w:szCs w:val="17"/>
              </w:rPr>
              <w:t>订要求。</w:t>
            </w:r>
          </w:p>
          <w:p w14:paraId="354C4219">
            <w:pPr>
              <w:pStyle w:val="12"/>
              <w:pageBreakBefore w:val="0"/>
              <w:widowControl/>
              <w:kinsoku/>
              <w:wordWrap/>
              <w:overflowPunct w:val="0"/>
              <w:topLinePunct w:val="0"/>
              <w:autoSpaceDE w:val="0"/>
              <w:autoSpaceDN w:val="0"/>
              <w:bidi w:val="0"/>
              <w:adjustRightInd w:val="0"/>
              <w:spacing w:line="219" w:lineRule="auto"/>
              <w:ind w:left="250"/>
              <w:textAlignment w:val="baseline"/>
              <w:rPr>
                <w:sz w:val="17"/>
                <w:szCs w:val="17"/>
              </w:rPr>
            </w:pPr>
            <w:r>
              <w:rPr>
                <w:spacing w:val="2"/>
                <w:sz w:val="17"/>
                <w:szCs w:val="17"/>
              </w:rPr>
              <w:t>四 、幼儿常见疾病的应对处理</w:t>
            </w:r>
          </w:p>
          <w:p w14:paraId="7D241162">
            <w:pPr>
              <w:pStyle w:val="12"/>
              <w:pageBreakBefore w:val="0"/>
              <w:widowControl/>
              <w:kinsoku/>
              <w:wordWrap/>
              <w:overflowPunct w:val="0"/>
              <w:topLinePunct w:val="0"/>
              <w:autoSpaceDE w:val="0"/>
              <w:autoSpaceDN w:val="0"/>
              <w:bidi w:val="0"/>
              <w:adjustRightInd w:val="0"/>
              <w:spacing w:before="129" w:line="220" w:lineRule="auto"/>
              <w:ind w:left="165"/>
              <w:textAlignment w:val="baseline"/>
              <w:rPr>
                <w:sz w:val="17"/>
                <w:szCs w:val="17"/>
              </w:rPr>
            </w:pPr>
            <w:r>
              <w:rPr>
                <w:spacing w:val="16"/>
                <w:sz w:val="17"/>
                <w:szCs w:val="17"/>
              </w:rPr>
              <w:t>【实践知识】</w:t>
            </w:r>
          </w:p>
          <w:p w14:paraId="18322B54">
            <w:pPr>
              <w:pStyle w:val="12"/>
              <w:pageBreakBefore w:val="0"/>
              <w:widowControl/>
              <w:kinsoku/>
              <w:wordWrap/>
              <w:overflowPunct w:val="0"/>
              <w:topLinePunct w:val="0"/>
              <w:autoSpaceDE w:val="0"/>
              <w:autoSpaceDN w:val="0"/>
              <w:bidi w:val="0"/>
              <w:adjustRightInd w:val="0"/>
              <w:spacing w:before="127" w:line="169" w:lineRule="auto"/>
              <w:ind w:left="119"/>
              <w:textAlignment w:val="baseline"/>
              <w:rPr>
                <w:sz w:val="18"/>
                <w:szCs w:val="18"/>
              </w:rPr>
            </w:pPr>
            <w:r>
              <w:rPr>
                <w:spacing w:val="2"/>
                <w:sz w:val="18"/>
                <w:szCs w:val="18"/>
              </w:rPr>
              <w:t>《婴幼儿膳食营养指南(2022)》《国民</w:t>
            </w:r>
            <w:r>
              <w:rPr>
                <w:spacing w:val="1"/>
                <w:sz w:val="18"/>
                <w:szCs w:val="18"/>
              </w:rPr>
              <w:t>体质测定标准手册(幼儿部分)》《幼儿常见疾病的预防和应急处</w:t>
            </w:r>
          </w:p>
        </w:tc>
      </w:tr>
    </w:tbl>
    <w:p w14:paraId="0920C413">
      <w:pPr>
        <w:pStyle w:val="5"/>
        <w:pageBreakBefore w:val="0"/>
        <w:widowControl/>
        <w:kinsoku/>
        <w:wordWrap/>
        <w:overflowPunct w:val="0"/>
        <w:topLinePunct w:val="0"/>
        <w:autoSpaceDE w:val="0"/>
        <w:autoSpaceDN w:val="0"/>
        <w:bidi w:val="0"/>
        <w:adjustRightInd w:val="0"/>
        <w:textAlignment w:val="baseline"/>
      </w:pPr>
    </w:p>
    <w:p w14:paraId="1CE773BA">
      <w:pPr>
        <w:pageBreakBefore w:val="0"/>
        <w:widowControl/>
        <w:kinsoku/>
        <w:wordWrap/>
        <w:overflowPunct w:val="0"/>
        <w:topLinePunct w:val="0"/>
        <w:autoSpaceDE w:val="0"/>
        <w:autoSpaceDN w:val="0"/>
        <w:bidi w:val="0"/>
        <w:adjustRightInd w:val="0"/>
        <w:textAlignment w:val="baseline"/>
        <w:sectPr>
          <w:headerReference r:id="rId62" w:type="default"/>
          <w:footerReference r:id="rId63" w:type="default"/>
          <w:pgSz w:w="11906" w:h="16838"/>
          <w:pgMar w:top="1417" w:right="1417" w:bottom="1417" w:left="1417" w:header="204" w:footer="704" w:gutter="0"/>
          <w:pgNumType w:fmt="decimal"/>
          <w:cols w:space="0" w:num="1"/>
          <w:rtlGutter w:val="0"/>
          <w:docGrid w:linePitch="0" w:charSpace="0"/>
        </w:sectPr>
      </w:pPr>
    </w:p>
    <w:p w14:paraId="279EB694">
      <w:pPr>
        <w:pageBreakBefore w:val="0"/>
        <w:widowControl/>
        <w:kinsoku/>
        <w:wordWrap/>
        <w:overflowPunct w:val="0"/>
        <w:topLinePunct w:val="0"/>
        <w:autoSpaceDE w:val="0"/>
        <w:autoSpaceDN w:val="0"/>
        <w:bidi w:val="0"/>
        <w:adjustRightInd w:val="0"/>
        <w:spacing w:before="140" w:line="359" w:lineRule="auto"/>
        <w:ind w:left="90" w:right="35"/>
        <w:jc w:val="both"/>
        <w:textAlignment w:val="baseline"/>
        <w:rPr>
          <w:rFonts w:ascii="宋体" w:hAnsi="宋体" w:eastAsia="宋体" w:cs="宋体"/>
          <w:sz w:val="19"/>
          <w:szCs w:val="19"/>
        </w:rPr>
      </w:pPr>
      <w:r>
        <w:rPr>
          <w:sz w:val="19"/>
          <w:szCs w:val="19"/>
        </w:rPr>
        <w:drawing>
          <wp:anchor distT="0" distB="0" distL="0" distR="0" simplePos="0" relativeHeight="251689984" behindDoc="0" locked="0" layoutInCell="0" allowOverlap="1">
            <wp:simplePos x="0" y="0"/>
            <wp:positionH relativeFrom="page">
              <wp:posOffset>635000</wp:posOffset>
            </wp:positionH>
            <wp:positionV relativeFrom="page">
              <wp:posOffset>939800</wp:posOffset>
            </wp:positionV>
            <wp:extent cx="5346700" cy="6350"/>
            <wp:effectExtent l="0" t="0" r="0" b="0"/>
            <wp:wrapNone/>
            <wp:docPr id="142" name="IM 142"/>
            <wp:cNvGraphicFramePr/>
            <a:graphic xmlns:a="http://schemas.openxmlformats.org/drawingml/2006/main">
              <a:graphicData uri="http://schemas.openxmlformats.org/drawingml/2006/picture">
                <pic:pic xmlns:pic="http://schemas.openxmlformats.org/drawingml/2006/picture">
                  <pic:nvPicPr>
                    <pic:cNvPr id="142" name="IM 142"/>
                    <pic:cNvPicPr/>
                  </pic:nvPicPr>
                  <pic:blipFill>
                    <a:blip r:embed="rId137"/>
                    <a:stretch>
                      <a:fillRect/>
                    </a:stretch>
                  </pic:blipFill>
                  <pic:spPr>
                    <a:xfrm>
                      <a:off x="0" y="0"/>
                      <a:ext cx="5346655" cy="6365"/>
                    </a:xfrm>
                    <a:prstGeom prst="rect">
                      <a:avLst/>
                    </a:prstGeom>
                  </pic:spPr>
                </pic:pic>
              </a:graphicData>
            </a:graphic>
          </wp:anchor>
        </w:drawing>
      </w:r>
      <w:r>
        <w:rPr>
          <w:rFonts w:ascii="宋体" w:hAnsi="宋体" w:eastAsia="宋体" w:cs="宋体"/>
          <w:spacing w:val="9"/>
          <w:sz w:val="19"/>
          <w:szCs w:val="19"/>
        </w:rPr>
        <w:t>理办法》中关于幼儿常见疾病应对处理内容的查阅和识读；《肥</w:t>
      </w:r>
      <w:r>
        <w:rPr>
          <w:rFonts w:ascii="宋体" w:hAnsi="宋体" w:eastAsia="宋体" w:cs="宋体"/>
          <w:spacing w:val="8"/>
          <w:sz w:val="19"/>
          <w:szCs w:val="19"/>
        </w:rPr>
        <w:t>胖儿个案记录表》的使用；《肥胖儿食谱</w:t>
      </w:r>
      <w:r>
        <w:rPr>
          <w:rFonts w:ascii="宋体" w:hAnsi="宋体" w:eastAsia="宋体" w:cs="宋体"/>
          <w:sz w:val="19"/>
          <w:szCs w:val="19"/>
        </w:rPr>
        <w:t xml:space="preserve">  </w:t>
      </w:r>
      <w:r>
        <w:rPr>
          <w:rFonts w:ascii="宋体" w:hAnsi="宋体" w:eastAsia="宋体" w:cs="宋体"/>
          <w:spacing w:val="13"/>
          <w:sz w:val="19"/>
          <w:szCs w:val="19"/>
        </w:rPr>
        <w:t>分析图》《肥胖儿一周食谱图》的运用；肥胖儿日常游戏材料(毽子、铁环、沙包、皮球、圈、跳绳等)</w:t>
      </w:r>
      <w:r>
        <w:rPr>
          <w:rFonts w:ascii="宋体" w:hAnsi="宋体" w:eastAsia="宋体" w:cs="宋体"/>
          <w:spacing w:val="17"/>
          <w:sz w:val="19"/>
          <w:szCs w:val="19"/>
        </w:rPr>
        <w:t xml:space="preserve"> </w:t>
      </w:r>
      <w:r>
        <w:rPr>
          <w:rFonts w:ascii="宋体" w:hAnsi="宋体" w:eastAsia="宋体" w:cs="宋体"/>
          <w:spacing w:val="16"/>
          <w:sz w:val="19"/>
          <w:szCs w:val="19"/>
        </w:rPr>
        <w:t>的使用；检查照护类材料(软布或手帕、压舌板、纱布等)的使用；照护类材料(退烧</w:t>
      </w:r>
      <w:r>
        <w:rPr>
          <w:rFonts w:ascii="宋体" w:hAnsi="宋体" w:eastAsia="宋体" w:cs="宋体"/>
          <w:spacing w:val="15"/>
          <w:sz w:val="19"/>
          <w:szCs w:val="19"/>
        </w:rPr>
        <w:t>贴、温水、酒精、</w:t>
      </w:r>
      <w:r>
        <w:rPr>
          <w:rFonts w:ascii="宋体" w:hAnsi="宋体" w:eastAsia="宋体" w:cs="宋体"/>
          <w:sz w:val="19"/>
          <w:szCs w:val="19"/>
        </w:rPr>
        <w:t xml:space="preserve"> </w:t>
      </w:r>
      <w:r>
        <w:rPr>
          <w:rFonts w:ascii="宋体" w:hAnsi="宋体" w:eastAsia="宋体" w:cs="宋体"/>
          <w:spacing w:val="18"/>
          <w:sz w:val="19"/>
          <w:szCs w:val="19"/>
        </w:rPr>
        <w:t>水杯、水盆、毛巾等)的使用；防护类材料(一次性隔离衣、口罩、鞋套、手套、洗手液或肥皂)的使</w:t>
      </w:r>
      <w:r>
        <w:rPr>
          <w:rFonts w:ascii="宋体" w:hAnsi="宋体" w:eastAsia="宋体" w:cs="宋体"/>
          <w:spacing w:val="6"/>
          <w:sz w:val="19"/>
          <w:szCs w:val="19"/>
        </w:rPr>
        <w:t xml:space="preserve">  </w:t>
      </w:r>
      <w:r>
        <w:rPr>
          <w:rFonts w:ascii="宋体" w:hAnsi="宋体" w:eastAsia="宋体" w:cs="宋体"/>
          <w:spacing w:val="16"/>
          <w:sz w:val="19"/>
          <w:szCs w:val="19"/>
        </w:rPr>
        <w:t>用；常见疾病清洁消毒类材料(消毒液/剂/粉、紫外线消毒灯、酒精等)的使用；体征特点观察法；个</w:t>
      </w:r>
      <w:r>
        <w:rPr>
          <w:rFonts w:ascii="宋体" w:hAnsi="宋体" w:eastAsia="宋体" w:cs="宋体"/>
          <w:sz w:val="19"/>
          <w:szCs w:val="19"/>
        </w:rPr>
        <w:t xml:space="preserve">  </w:t>
      </w:r>
      <w:r>
        <w:rPr>
          <w:rFonts w:ascii="宋体" w:hAnsi="宋体" w:eastAsia="宋体" w:cs="宋体"/>
          <w:spacing w:val="13"/>
          <w:sz w:val="19"/>
          <w:szCs w:val="19"/>
        </w:rPr>
        <w:t>案追踪记录法；病情观察记录法；体温测量法；隔离观察</w:t>
      </w:r>
      <w:r>
        <w:rPr>
          <w:rFonts w:ascii="宋体" w:hAnsi="宋体" w:eastAsia="宋体" w:cs="宋体"/>
          <w:spacing w:val="12"/>
          <w:sz w:val="19"/>
          <w:szCs w:val="19"/>
        </w:rPr>
        <w:t>法；物理降温法；幼儿常见疾病照护家园沟通</w:t>
      </w:r>
      <w:r>
        <w:rPr>
          <w:rFonts w:ascii="宋体" w:hAnsi="宋体" w:eastAsia="宋体" w:cs="宋体"/>
          <w:sz w:val="19"/>
          <w:szCs w:val="19"/>
        </w:rPr>
        <w:t xml:space="preserve">  </w:t>
      </w:r>
      <w:r>
        <w:rPr>
          <w:rFonts w:ascii="宋体" w:hAnsi="宋体" w:eastAsia="宋体" w:cs="宋体"/>
          <w:spacing w:val="13"/>
          <w:sz w:val="19"/>
          <w:szCs w:val="19"/>
        </w:rPr>
        <w:t>法；按压穴位急救法；生命体征观察记录法；适合患病幼儿的户外运动和</w:t>
      </w:r>
      <w:r>
        <w:rPr>
          <w:rFonts w:ascii="宋体" w:hAnsi="宋体" w:eastAsia="宋体" w:cs="宋体"/>
          <w:spacing w:val="12"/>
          <w:sz w:val="19"/>
          <w:szCs w:val="19"/>
        </w:rPr>
        <w:t>游戏活动的选择；高热惊厥的</w:t>
      </w:r>
      <w:r>
        <w:rPr>
          <w:rFonts w:ascii="宋体" w:hAnsi="宋体" w:eastAsia="宋体" w:cs="宋体"/>
          <w:sz w:val="19"/>
          <w:szCs w:val="19"/>
        </w:rPr>
        <w:t xml:space="preserve">  </w:t>
      </w:r>
      <w:r>
        <w:rPr>
          <w:rFonts w:ascii="宋体" w:hAnsi="宋体" w:eastAsia="宋体" w:cs="宋体"/>
          <w:spacing w:val="13"/>
          <w:sz w:val="19"/>
          <w:szCs w:val="19"/>
        </w:rPr>
        <w:t>紧急处理；不同疾病处理中消毒液配比标准的判断；不同疾病处</w:t>
      </w:r>
      <w:r>
        <w:rPr>
          <w:rFonts w:ascii="宋体" w:hAnsi="宋体" w:eastAsia="宋体" w:cs="宋体"/>
          <w:spacing w:val="12"/>
          <w:sz w:val="19"/>
          <w:szCs w:val="19"/>
        </w:rPr>
        <w:t>理中清洁消毒时间、完成度的判断；不</w:t>
      </w:r>
      <w:r>
        <w:rPr>
          <w:rFonts w:ascii="宋体" w:hAnsi="宋体" w:eastAsia="宋体" w:cs="宋体"/>
          <w:sz w:val="19"/>
          <w:szCs w:val="19"/>
        </w:rPr>
        <w:t xml:space="preserve">  </w:t>
      </w:r>
      <w:r>
        <w:rPr>
          <w:rFonts w:ascii="宋体" w:hAnsi="宋体" w:eastAsia="宋体" w:cs="宋体"/>
          <w:spacing w:val="13"/>
          <w:sz w:val="19"/>
          <w:szCs w:val="19"/>
        </w:rPr>
        <w:t>同疾病处理中消毒方式的选择、消毒频次的调整；幼儿常见疾病照护</w:t>
      </w:r>
      <w:r>
        <w:rPr>
          <w:rFonts w:ascii="宋体" w:hAnsi="宋体" w:eastAsia="宋体" w:cs="宋体"/>
          <w:spacing w:val="12"/>
          <w:sz w:val="19"/>
          <w:szCs w:val="19"/>
        </w:rPr>
        <w:t>中消毒物品的选用；幼儿常见疾病</w:t>
      </w:r>
      <w:r>
        <w:rPr>
          <w:rFonts w:ascii="宋体" w:hAnsi="宋体" w:eastAsia="宋体" w:cs="宋体"/>
          <w:sz w:val="19"/>
          <w:szCs w:val="19"/>
        </w:rPr>
        <w:t xml:space="preserve">  </w:t>
      </w:r>
      <w:r>
        <w:rPr>
          <w:rFonts w:ascii="宋体" w:hAnsi="宋体" w:eastAsia="宋体" w:cs="宋体"/>
          <w:spacing w:val="8"/>
          <w:sz w:val="19"/>
          <w:szCs w:val="19"/>
        </w:rPr>
        <w:t>处理过程中的家园沟通的技巧。</w:t>
      </w:r>
    </w:p>
    <w:p w14:paraId="63A3D30B">
      <w:pPr>
        <w:pageBreakBefore w:val="0"/>
        <w:widowControl/>
        <w:kinsoku/>
        <w:wordWrap/>
        <w:overflowPunct w:val="0"/>
        <w:topLinePunct w:val="0"/>
        <w:autoSpaceDE w:val="0"/>
        <w:autoSpaceDN w:val="0"/>
        <w:bidi w:val="0"/>
        <w:adjustRightInd w:val="0"/>
        <w:spacing w:before="27" w:line="221" w:lineRule="auto"/>
        <w:ind w:left="16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53945105">
      <w:pPr>
        <w:pageBreakBefore w:val="0"/>
        <w:widowControl/>
        <w:kinsoku/>
        <w:wordWrap/>
        <w:overflowPunct w:val="0"/>
        <w:topLinePunct w:val="0"/>
        <w:autoSpaceDE w:val="0"/>
        <w:autoSpaceDN w:val="0"/>
        <w:bidi w:val="0"/>
        <w:adjustRightInd w:val="0"/>
        <w:spacing w:before="101" w:line="360" w:lineRule="auto"/>
        <w:ind w:left="90" w:right="107" w:firstLine="159"/>
        <w:jc w:val="both"/>
        <w:textAlignment w:val="baseline"/>
        <w:rPr>
          <w:rFonts w:ascii="宋体" w:hAnsi="宋体" w:eastAsia="宋体" w:cs="宋体"/>
          <w:sz w:val="19"/>
          <w:szCs w:val="19"/>
        </w:rPr>
      </w:pPr>
      <w:r>
        <w:rPr>
          <w:rFonts w:ascii="宋体" w:hAnsi="宋体" w:eastAsia="宋体" w:cs="宋体"/>
          <w:spacing w:val="13"/>
          <w:sz w:val="19"/>
          <w:szCs w:val="19"/>
        </w:rPr>
        <w:t>肥胖儿饮食管理知识、肥胖儿日常游戏和户外运动照护标准与注意事项、肥胖儿心理健康知</w:t>
      </w:r>
      <w:r>
        <w:rPr>
          <w:rFonts w:ascii="宋体" w:hAnsi="宋体" w:eastAsia="宋体" w:cs="宋体"/>
          <w:spacing w:val="12"/>
          <w:sz w:val="19"/>
          <w:szCs w:val="19"/>
        </w:rPr>
        <w:t>识、感冒</w:t>
      </w:r>
      <w:r>
        <w:rPr>
          <w:rFonts w:ascii="宋体" w:hAnsi="宋体" w:eastAsia="宋体" w:cs="宋体"/>
          <w:sz w:val="19"/>
          <w:szCs w:val="19"/>
        </w:rPr>
        <w:t xml:space="preserve"> </w:t>
      </w:r>
      <w:r>
        <w:rPr>
          <w:rFonts w:ascii="宋体" w:hAnsi="宋体" w:eastAsia="宋体" w:cs="宋体"/>
          <w:spacing w:val="15"/>
          <w:sz w:val="19"/>
          <w:szCs w:val="19"/>
        </w:rPr>
        <w:t>发烧幼儿生活照护要求、幼儿在园发烧处置流程、物理降温</w:t>
      </w:r>
      <w:r>
        <w:rPr>
          <w:rFonts w:ascii="宋体" w:hAnsi="宋体" w:eastAsia="宋体" w:cs="宋体"/>
          <w:spacing w:val="14"/>
          <w:sz w:val="19"/>
          <w:szCs w:val="19"/>
        </w:rPr>
        <w:t>的工作要求、幼儿传染病(手足口病、诺如</w:t>
      </w:r>
      <w:r>
        <w:rPr>
          <w:rFonts w:ascii="宋体" w:hAnsi="宋体" w:eastAsia="宋体" w:cs="宋体"/>
          <w:sz w:val="19"/>
          <w:szCs w:val="19"/>
        </w:rPr>
        <w:t xml:space="preserve"> </w:t>
      </w:r>
      <w:r>
        <w:rPr>
          <w:rFonts w:ascii="宋体" w:hAnsi="宋体" w:eastAsia="宋体" w:cs="宋体"/>
          <w:spacing w:val="15"/>
          <w:sz w:val="19"/>
          <w:szCs w:val="19"/>
        </w:rPr>
        <w:t>病毒感染)患儿隔离观察的具体步骤、易感人群</w:t>
      </w:r>
      <w:r>
        <w:rPr>
          <w:rFonts w:ascii="宋体" w:hAnsi="宋体" w:eastAsia="宋体" w:cs="宋体"/>
          <w:spacing w:val="14"/>
          <w:sz w:val="19"/>
          <w:szCs w:val="19"/>
        </w:rPr>
        <w:t>的保护策略、幼儿高热惊厥应急处理步骤、幼儿常见疾</w:t>
      </w:r>
      <w:r>
        <w:rPr>
          <w:rFonts w:ascii="宋体" w:hAnsi="宋体" w:eastAsia="宋体" w:cs="宋体"/>
          <w:sz w:val="19"/>
          <w:szCs w:val="19"/>
        </w:rPr>
        <w:t xml:space="preserve"> </w:t>
      </w:r>
      <w:r>
        <w:rPr>
          <w:rFonts w:ascii="宋体" w:hAnsi="宋体" w:eastAsia="宋体" w:cs="宋体"/>
          <w:spacing w:val="9"/>
          <w:sz w:val="19"/>
          <w:szCs w:val="19"/>
        </w:rPr>
        <w:t>病消毒制度和要求、不同疾病处理中清洁消毒的</w:t>
      </w:r>
      <w:r>
        <w:rPr>
          <w:rFonts w:ascii="宋体" w:hAnsi="宋体" w:eastAsia="宋体" w:cs="宋体"/>
          <w:spacing w:val="8"/>
          <w:sz w:val="19"/>
          <w:szCs w:val="19"/>
        </w:rPr>
        <w:t>标准与消毒要点。</w:t>
      </w:r>
    </w:p>
    <w:p w14:paraId="06CA03A7">
      <w:pPr>
        <w:pageBreakBefore w:val="0"/>
        <w:widowControl/>
        <w:kinsoku/>
        <w:wordWrap/>
        <w:overflowPunct w:val="0"/>
        <w:topLinePunct w:val="0"/>
        <w:autoSpaceDE w:val="0"/>
        <w:autoSpaceDN w:val="0"/>
        <w:bidi w:val="0"/>
        <w:adjustRightInd w:val="0"/>
        <w:spacing w:before="26" w:line="219" w:lineRule="auto"/>
        <w:ind w:left="250"/>
        <w:jc w:val="both"/>
        <w:textAlignment w:val="baseline"/>
        <w:rPr>
          <w:rFonts w:ascii="宋体" w:hAnsi="宋体" w:eastAsia="宋体" w:cs="宋体"/>
          <w:sz w:val="19"/>
          <w:szCs w:val="19"/>
        </w:rPr>
      </w:pPr>
      <w:r>
        <w:rPr>
          <w:rFonts w:ascii="宋体" w:hAnsi="宋体" w:eastAsia="宋体" w:cs="宋体"/>
          <w:spacing w:val="5"/>
          <w:sz w:val="19"/>
          <w:szCs w:val="19"/>
        </w:rPr>
        <w:t>五</w:t>
      </w:r>
      <w:r>
        <w:rPr>
          <w:rFonts w:ascii="宋体" w:hAnsi="宋体" w:eastAsia="宋体" w:cs="宋体"/>
          <w:spacing w:val="-16"/>
          <w:sz w:val="19"/>
          <w:szCs w:val="19"/>
        </w:rPr>
        <w:t xml:space="preserve"> </w:t>
      </w:r>
      <w:r>
        <w:rPr>
          <w:rFonts w:ascii="宋体" w:hAnsi="宋体" w:eastAsia="宋体" w:cs="宋体"/>
          <w:spacing w:val="5"/>
          <w:sz w:val="19"/>
          <w:szCs w:val="19"/>
        </w:rPr>
        <w:t>、幼儿常见疾病的善后处理</w:t>
      </w:r>
    </w:p>
    <w:p w14:paraId="23C69166">
      <w:pPr>
        <w:pageBreakBefore w:val="0"/>
        <w:widowControl/>
        <w:kinsoku/>
        <w:wordWrap/>
        <w:overflowPunct w:val="0"/>
        <w:topLinePunct w:val="0"/>
        <w:autoSpaceDE w:val="0"/>
        <w:autoSpaceDN w:val="0"/>
        <w:bidi w:val="0"/>
        <w:adjustRightInd w:val="0"/>
        <w:spacing w:before="118" w:line="220" w:lineRule="auto"/>
        <w:ind w:left="16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41D71055">
      <w:pPr>
        <w:pageBreakBefore w:val="0"/>
        <w:widowControl/>
        <w:kinsoku/>
        <w:wordWrap/>
        <w:overflowPunct w:val="0"/>
        <w:topLinePunct w:val="0"/>
        <w:autoSpaceDE w:val="0"/>
        <w:autoSpaceDN w:val="0"/>
        <w:bidi w:val="0"/>
        <w:adjustRightInd w:val="0"/>
        <w:spacing w:before="137" w:line="359" w:lineRule="auto"/>
        <w:ind w:left="90" w:right="111" w:firstLine="74"/>
        <w:jc w:val="both"/>
        <w:textAlignment w:val="baseline"/>
        <w:rPr>
          <w:rFonts w:ascii="宋体" w:hAnsi="宋体" w:eastAsia="宋体" w:cs="宋体"/>
          <w:sz w:val="19"/>
          <w:szCs w:val="19"/>
        </w:rPr>
      </w:pPr>
      <w:r>
        <w:rPr>
          <w:rFonts w:ascii="宋体" w:hAnsi="宋体" w:eastAsia="宋体" w:cs="宋体"/>
          <w:spacing w:val="10"/>
          <w:sz w:val="19"/>
          <w:szCs w:val="19"/>
        </w:rPr>
        <w:t>《中国居民平衡膳食宝塔图(2022)》《托儿所幼儿园卫生保健工作规范》中关于幼儿常见疾病善后处理</w:t>
      </w:r>
      <w:r>
        <w:rPr>
          <w:rFonts w:ascii="宋体" w:hAnsi="宋体" w:eastAsia="宋体" w:cs="宋体"/>
          <w:spacing w:val="3"/>
          <w:sz w:val="19"/>
          <w:szCs w:val="19"/>
        </w:rPr>
        <w:t xml:space="preserve"> </w:t>
      </w:r>
      <w:r>
        <w:rPr>
          <w:rFonts w:ascii="宋体" w:hAnsi="宋体" w:eastAsia="宋体" w:cs="宋体"/>
          <w:spacing w:val="10"/>
          <w:sz w:val="19"/>
          <w:szCs w:val="19"/>
        </w:rPr>
        <w:t>内容的查阅和识读；幼儿常见疾病各种表格(健康追踪、缺勤、病情记录表、传染病记录单、</w:t>
      </w:r>
      <w:r>
        <w:rPr>
          <w:rFonts w:ascii="宋体" w:hAnsi="宋体" w:eastAsia="宋体" w:cs="宋体"/>
          <w:spacing w:val="-17"/>
          <w:sz w:val="19"/>
          <w:szCs w:val="19"/>
        </w:rPr>
        <w:t xml:space="preserve"> </w:t>
      </w:r>
      <w:r>
        <w:rPr>
          <w:rFonts w:ascii="Times New Roman" w:hAnsi="Times New Roman" w:eastAsia="Times New Roman" w:cs="Times New Roman"/>
          <w:sz w:val="19"/>
          <w:szCs w:val="19"/>
        </w:rPr>
        <w:t>EV</w:t>
      </w:r>
      <w:r>
        <w:rPr>
          <w:rFonts w:ascii="Times New Roman" w:hAnsi="Times New Roman" w:eastAsia="Times New Roman" w:cs="Times New Roman"/>
          <w:spacing w:val="10"/>
          <w:sz w:val="19"/>
          <w:szCs w:val="19"/>
        </w:rPr>
        <w:t>71</w:t>
      </w:r>
      <w:r>
        <w:rPr>
          <w:rFonts w:ascii="Times New Roman" w:hAnsi="Times New Roman" w:eastAsia="Times New Roman" w:cs="Times New Roman"/>
          <w:spacing w:val="14"/>
          <w:w w:val="101"/>
          <w:sz w:val="19"/>
          <w:szCs w:val="19"/>
        </w:rPr>
        <w:t xml:space="preserve"> </w:t>
      </w:r>
      <w:r>
        <w:rPr>
          <w:rFonts w:ascii="宋体" w:hAnsi="宋体" w:eastAsia="宋体" w:cs="宋体"/>
          <w:spacing w:val="10"/>
          <w:sz w:val="19"/>
          <w:szCs w:val="19"/>
        </w:rPr>
        <w:t>疫苗</w:t>
      </w:r>
      <w:r>
        <w:rPr>
          <w:rFonts w:ascii="宋体" w:hAnsi="宋体" w:eastAsia="宋体" w:cs="宋体"/>
          <w:sz w:val="19"/>
          <w:szCs w:val="19"/>
        </w:rPr>
        <w:t xml:space="preserve"> </w:t>
      </w:r>
      <w:r>
        <w:rPr>
          <w:rFonts w:ascii="宋体" w:hAnsi="宋体" w:eastAsia="宋体" w:cs="宋体"/>
          <w:spacing w:val="15"/>
          <w:sz w:val="19"/>
          <w:szCs w:val="19"/>
        </w:rPr>
        <w:t>接种记录)的使用；幼儿常见疾病照护家庭指导法</w:t>
      </w:r>
      <w:r>
        <w:rPr>
          <w:rFonts w:ascii="宋体" w:hAnsi="宋体" w:eastAsia="宋体" w:cs="宋体"/>
          <w:spacing w:val="14"/>
          <w:sz w:val="19"/>
          <w:szCs w:val="19"/>
        </w:rPr>
        <w:t>、幼儿病情观察记录法、健康追踪记录法、表格记录</w:t>
      </w:r>
      <w:r>
        <w:rPr>
          <w:rFonts w:ascii="宋体" w:hAnsi="宋体" w:eastAsia="宋体" w:cs="宋体"/>
          <w:sz w:val="19"/>
          <w:szCs w:val="19"/>
        </w:rPr>
        <w:t xml:space="preserve"> </w:t>
      </w:r>
      <w:r>
        <w:rPr>
          <w:rFonts w:ascii="宋体" w:hAnsi="宋体" w:eastAsia="宋体" w:cs="宋体"/>
          <w:spacing w:val="8"/>
          <w:sz w:val="19"/>
          <w:szCs w:val="19"/>
        </w:rPr>
        <w:t>法；幼儿病情的追踪判断与记录。</w:t>
      </w:r>
    </w:p>
    <w:p w14:paraId="1EA8FB66">
      <w:pPr>
        <w:pageBreakBefore w:val="0"/>
        <w:widowControl/>
        <w:kinsoku/>
        <w:wordWrap/>
        <w:overflowPunct w:val="0"/>
        <w:topLinePunct w:val="0"/>
        <w:autoSpaceDE w:val="0"/>
        <w:autoSpaceDN w:val="0"/>
        <w:bidi w:val="0"/>
        <w:adjustRightInd w:val="0"/>
        <w:spacing w:line="221" w:lineRule="auto"/>
        <w:ind w:left="16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4F1891A7">
      <w:pPr>
        <w:pageBreakBefore w:val="0"/>
        <w:widowControl/>
        <w:kinsoku/>
        <w:wordWrap/>
        <w:overflowPunct w:val="0"/>
        <w:topLinePunct w:val="0"/>
        <w:autoSpaceDE w:val="0"/>
        <w:autoSpaceDN w:val="0"/>
        <w:bidi w:val="0"/>
        <w:adjustRightInd w:val="0"/>
        <w:spacing w:before="134" w:line="219" w:lineRule="auto"/>
        <w:ind w:left="250"/>
        <w:jc w:val="both"/>
        <w:textAlignment w:val="baseline"/>
        <w:rPr>
          <w:rFonts w:ascii="宋体" w:hAnsi="宋体" w:eastAsia="宋体" w:cs="宋体"/>
          <w:sz w:val="19"/>
          <w:szCs w:val="19"/>
        </w:rPr>
      </w:pPr>
      <w:r>
        <w:rPr>
          <w:rFonts w:ascii="宋体" w:hAnsi="宋体" w:eastAsia="宋体" w:cs="宋体"/>
          <w:spacing w:val="8"/>
          <w:sz w:val="19"/>
          <w:szCs w:val="19"/>
        </w:rPr>
        <w:t>幼儿常见疾病照护的家庭指导。</w:t>
      </w:r>
    </w:p>
    <w:p w14:paraId="4E11216A">
      <w:pPr>
        <w:pageBreakBefore w:val="0"/>
        <w:widowControl/>
        <w:kinsoku/>
        <w:wordWrap/>
        <w:overflowPunct w:val="0"/>
        <w:topLinePunct w:val="0"/>
        <w:autoSpaceDE w:val="0"/>
        <w:autoSpaceDN w:val="0"/>
        <w:bidi w:val="0"/>
        <w:adjustRightInd w:val="0"/>
        <w:spacing w:before="139" w:line="219" w:lineRule="auto"/>
        <w:ind w:left="250"/>
        <w:jc w:val="both"/>
        <w:textAlignment w:val="baseline"/>
        <w:rPr>
          <w:rFonts w:ascii="宋体" w:hAnsi="宋体" w:eastAsia="宋体" w:cs="宋体"/>
          <w:sz w:val="19"/>
          <w:szCs w:val="19"/>
        </w:rPr>
      </w:pPr>
      <w:r>
        <w:rPr>
          <w:rFonts w:ascii="宋体" w:hAnsi="宋体" w:eastAsia="宋体" w:cs="宋体"/>
          <w:spacing w:val="6"/>
          <w:sz w:val="19"/>
          <w:szCs w:val="19"/>
        </w:rPr>
        <w:t>六</w:t>
      </w:r>
      <w:r>
        <w:rPr>
          <w:rFonts w:ascii="宋体" w:hAnsi="宋体" w:eastAsia="宋体" w:cs="宋体"/>
          <w:spacing w:val="-1"/>
          <w:sz w:val="19"/>
          <w:szCs w:val="19"/>
        </w:rPr>
        <w:t xml:space="preserve"> </w:t>
      </w:r>
      <w:r>
        <w:rPr>
          <w:rFonts w:ascii="宋体" w:hAnsi="宋体" w:eastAsia="宋体" w:cs="宋体"/>
          <w:spacing w:val="6"/>
          <w:sz w:val="19"/>
          <w:szCs w:val="19"/>
        </w:rPr>
        <w:t>、幼儿常见疾病照护及消毒工作的总结与反思</w:t>
      </w:r>
    </w:p>
    <w:p w14:paraId="306D8959">
      <w:pPr>
        <w:pageBreakBefore w:val="0"/>
        <w:widowControl/>
        <w:kinsoku/>
        <w:wordWrap/>
        <w:overflowPunct w:val="0"/>
        <w:topLinePunct w:val="0"/>
        <w:autoSpaceDE w:val="0"/>
        <w:autoSpaceDN w:val="0"/>
        <w:bidi w:val="0"/>
        <w:adjustRightInd w:val="0"/>
        <w:spacing w:before="119" w:line="220" w:lineRule="auto"/>
        <w:ind w:left="16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15F5926A">
      <w:pPr>
        <w:pageBreakBefore w:val="0"/>
        <w:widowControl/>
        <w:kinsoku/>
        <w:wordWrap/>
        <w:overflowPunct w:val="0"/>
        <w:topLinePunct w:val="0"/>
        <w:autoSpaceDE w:val="0"/>
        <w:autoSpaceDN w:val="0"/>
        <w:bidi w:val="0"/>
        <w:adjustRightInd w:val="0"/>
        <w:spacing w:before="134" w:line="360" w:lineRule="auto"/>
        <w:ind w:left="90" w:right="120" w:firstLine="74"/>
        <w:jc w:val="both"/>
        <w:textAlignment w:val="baseline"/>
        <w:rPr>
          <w:rFonts w:ascii="宋体" w:hAnsi="宋体" w:eastAsia="宋体" w:cs="宋体"/>
          <w:sz w:val="19"/>
          <w:szCs w:val="19"/>
        </w:rPr>
      </w:pPr>
      <w:r>
        <w:rPr>
          <w:rFonts w:ascii="宋体" w:hAnsi="宋体" w:eastAsia="宋体" w:cs="宋体"/>
          <w:spacing w:val="11"/>
          <w:sz w:val="19"/>
          <w:szCs w:val="19"/>
        </w:rPr>
        <w:t>《幼儿园保育教育质量评估指南》《幼儿园工作规程》中关于幼儿常见疾病</w:t>
      </w:r>
      <w:r>
        <w:rPr>
          <w:rFonts w:ascii="宋体" w:hAnsi="宋体" w:eastAsia="宋体" w:cs="宋体"/>
          <w:spacing w:val="10"/>
          <w:sz w:val="19"/>
          <w:szCs w:val="19"/>
        </w:rPr>
        <w:t>照护重点和消毒要点内容的</w:t>
      </w:r>
      <w:r>
        <w:rPr>
          <w:rFonts w:ascii="宋体" w:hAnsi="宋体" w:eastAsia="宋体" w:cs="宋体"/>
          <w:sz w:val="19"/>
          <w:szCs w:val="19"/>
        </w:rPr>
        <w:t xml:space="preserve"> </w:t>
      </w:r>
      <w:r>
        <w:rPr>
          <w:rFonts w:ascii="宋体" w:hAnsi="宋体" w:eastAsia="宋体" w:cs="宋体"/>
          <w:spacing w:val="8"/>
          <w:sz w:val="19"/>
          <w:szCs w:val="19"/>
        </w:rPr>
        <w:t>查阅和识读；《幼儿常见疾病照护自评表》《幼儿常见疾病照护师评表》的使用；幼儿常见疾病照护及消</w:t>
      </w:r>
      <w:r>
        <w:rPr>
          <w:rFonts w:ascii="宋体" w:hAnsi="宋体" w:eastAsia="宋体" w:cs="宋体"/>
          <w:spacing w:val="17"/>
          <w:sz w:val="19"/>
          <w:szCs w:val="19"/>
        </w:rPr>
        <w:t xml:space="preserve"> </w:t>
      </w:r>
      <w:r>
        <w:rPr>
          <w:rFonts w:ascii="宋体" w:hAnsi="宋体" w:eastAsia="宋体" w:cs="宋体"/>
          <w:spacing w:val="9"/>
          <w:sz w:val="19"/>
          <w:szCs w:val="19"/>
        </w:rPr>
        <w:t>毒工作反思提升法；幼儿常见疾病照护及消毒工作要点的整理归纳。</w:t>
      </w:r>
    </w:p>
    <w:p w14:paraId="01104989">
      <w:pPr>
        <w:pageBreakBefore w:val="0"/>
        <w:widowControl/>
        <w:kinsoku/>
        <w:wordWrap/>
        <w:overflowPunct w:val="0"/>
        <w:topLinePunct w:val="0"/>
        <w:autoSpaceDE w:val="0"/>
        <w:autoSpaceDN w:val="0"/>
        <w:bidi w:val="0"/>
        <w:adjustRightInd w:val="0"/>
        <w:spacing w:line="221" w:lineRule="auto"/>
        <w:ind w:left="16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51953C05">
      <w:pPr>
        <w:pageBreakBefore w:val="0"/>
        <w:widowControl/>
        <w:kinsoku/>
        <w:wordWrap/>
        <w:overflowPunct w:val="0"/>
        <w:topLinePunct w:val="0"/>
        <w:autoSpaceDE w:val="0"/>
        <w:autoSpaceDN w:val="0"/>
        <w:bidi w:val="0"/>
        <w:adjustRightInd w:val="0"/>
        <w:spacing w:before="132" w:line="354" w:lineRule="auto"/>
        <w:ind w:left="90" w:right="107" w:firstLine="159"/>
        <w:jc w:val="both"/>
        <w:textAlignment w:val="baseline"/>
        <w:rPr>
          <w:rFonts w:ascii="宋体" w:hAnsi="宋体" w:eastAsia="宋体" w:cs="宋体"/>
          <w:sz w:val="19"/>
          <w:szCs w:val="19"/>
        </w:rPr>
      </w:pPr>
      <w:r>
        <w:rPr>
          <w:rFonts w:ascii="宋体" w:hAnsi="宋体" w:eastAsia="宋体" w:cs="宋体"/>
          <w:spacing w:val="13"/>
          <w:sz w:val="19"/>
          <w:szCs w:val="19"/>
        </w:rPr>
        <w:t>幼儿各种常见疾病照护工作的评价及标准、幼儿常见疾病照护的要点归纳、常见疾病消毒工作要点的</w:t>
      </w:r>
      <w:r>
        <w:rPr>
          <w:rFonts w:ascii="宋体" w:hAnsi="宋体" w:eastAsia="宋体" w:cs="宋体"/>
          <w:spacing w:val="9"/>
          <w:sz w:val="19"/>
          <w:szCs w:val="19"/>
        </w:rPr>
        <w:t xml:space="preserve"> </w:t>
      </w:r>
      <w:r>
        <w:rPr>
          <w:rFonts w:ascii="宋体" w:hAnsi="宋体" w:eastAsia="宋体" w:cs="宋体"/>
          <w:spacing w:val="8"/>
          <w:sz w:val="19"/>
          <w:szCs w:val="19"/>
        </w:rPr>
        <w:t>整理、幼儿常见疾病的预防、幼儿常见疾病照护工作总结报告的撰写。</w:t>
      </w:r>
    </w:p>
    <w:p w14:paraId="06DB152E">
      <w:pPr>
        <w:pageBreakBefore w:val="0"/>
        <w:widowControl/>
        <w:kinsoku/>
        <w:wordWrap/>
        <w:overflowPunct w:val="0"/>
        <w:topLinePunct w:val="0"/>
        <w:autoSpaceDE w:val="0"/>
        <w:autoSpaceDN w:val="0"/>
        <w:bidi w:val="0"/>
        <w:adjustRightInd w:val="0"/>
        <w:spacing w:before="1" w:line="219" w:lineRule="auto"/>
        <w:ind w:left="250"/>
        <w:jc w:val="both"/>
        <w:textAlignment w:val="baseline"/>
        <w:rPr>
          <w:rFonts w:ascii="宋体" w:hAnsi="宋体" w:eastAsia="宋体" w:cs="宋体"/>
          <w:sz w:val="19"/>
          <w:szCs w:val="19"/>
        </w:rPr>
      </w:pPr>
      <w:r>
        <w:rPr>
          <w:rFonts w:ascii="宋体" w:hAnsi="宋体" w:eastAsia="宋体" w:cs="宋体"/>
          <w:spacing w:val="9"/>
          <w:sz w:val="19"/>
          <w:szCs w:val="19"/>
        </w:rPr>
        <w:t>七、通用能力、职业素养和思政素养</w:t>
      </w:r>
    </w:p>
    <w:p w14:paraId="350E06A2">
      <w:pPr>
        <w:pageBreakBefore w:val="0"/>
        <w:widowControl/>
        <w:kinsoku/>
        <w:wordWrap/>
        <w:overflowPunct w:val="0"/>
        <w:topLinePunct w:val="0"/>
        <w:autoSpaceDE w:val="0"/>
        <w:autoSpaceDN w:val="0"/>
        <w:bidi w:val="0"/>
        <w:adjustRightInd w:val="0"/>
        <w:spacing w:before="128" w:line="380" w:lineRule="auto"/>
        <w:ind w:left="90" w:right="54" w:firstLine="159"/>
        <w:jc w:val="both"/>
        <w:textAlignment w:val="baseline"/>
        <w:rPr>
          <w:rFonts w:ascii="宋体" w:hAnsi="宋体" w:eastAsia="宋体" w:cs="宋体"/>
          <w:sz w:val="19"/>
          <w:szCs w:val="19"/>
        </w:rPr>
      </w:pPr>
      <w:r>
        <w:rPr>
          <w:sz w:val="19"/>
          <w:szCs w:val="19"/>
        </w:rPr>
        <w:drawing>
          <wp:anchor distT="0" distB="0" distL="0" distR="0" simplePos="0" relativeHeight="251691008" behindDoc="0" locked="0" layoutInCell="1" allowOverlap="1">
            <wp:simplePos x="0" y="0"/>
            <wp:positionH relativeFrom="column">
              <wp:posOffset>0</wp:posOffset>
            </wp:positionH>
            <wp:positionV relativeFrom="paragraph">
              <wp:posOffset>476885</wp:posOffset>
            </wp:positionV>
            <wp:extent cx="5346700" cy="6350"/>
            <wp:effectExtent l="0" t="0" r="0" b="0"/>
            <wp:wrapNone/>
            <wp:docPr id="144" name="IM 144"/>
            <wp:cNvGraphicFramePr/>
            <a:graphic xmlns:a="http://schemas.openxmlformats.org/drawingml/2006/main">
              <a:graphicData uri="http://schemas.openxmlformats.org/drawingml/2006/picture">
                <pic:pic xmlns:pic="http://schemas.openxmlformats.org/drawingml/2006/picture">
                  <pic:nvPicPr>
                    <pic:cNvPr id="144" name="IM 144"/>
                    <pic:cNvPicPr/>
                  </pic:nvPicPr>
                  <pic:blipFill>
                    <a:blip r:embed="rId142"/>
                    <a:stretch>
                      <a:fillRect/>
                    </a:stretch>
                  </pic:blipFill>
                  <pic:spPr>
                    <a:xfrm>
                      <a:off x="0" y="0"/>
                      <a:ext cx="5346655" cy="6350"/>
                    </a:xfrm>
                    <a:prstGeom prst="rect">
                      <a:avLst/>
                    </a:prstGeom>
                  </pic:spPr>
                </pic:pic>
              </a:graphicData>
            </a:graphic>
          </wp:anchor>
        </w:drawing>
      </w:r>
      <w:r>
        <w:rPr>
          <w:rFonts w:ascii="宋体" w:hAnsi="宋体" w:eastAsia="宋体" w:cs="宋体"/>
          <w:spacing w:val="10"/>
          <w:sz w:val="19"/>
          <w:szCs w:val="19"/>
        </w:rPr>
        <w:t>与人交流；与人合作；解决问题；自主学习；观察意识；严谨细致；效率意识；责任意识；标准意识；</w:t>
      </w:r>
      <w:r>
        <w:rPr>
          <w:rFonts w:ascii="宋体" w:hAnsi="宋体" w:eastAsia="宋体" w:cs="宋体"/>
          <w:spacing w:val="13"/>
          <w:sz w:val="19"/>
          <w:szCs w:val="19"/>
        </w:rPr>
        <w:t xml:space="preserve"> </w:t>
      </w:r>
      <w:r>
        <w:rPr>
          <w:rFonts w:ascii="宋体" w:hAnsi="宋体" w:eastAsia="宋体" w:cs="宋体"/>
          <w:spacing w:val="6"/>
          <w:sz w:val="19"/>
          <w:szCs w:val="19"/>
        </w:rPr>
        <w:t>反思意识；终身学习；幼儿教师职业道德； 劳动精神；社会主义核心价值观。</w:t>
      </w:r>
    </w:p>
    <w:p w14:paraId="31712412">
      <w:pPr>
        <w:pageBreakBefore w:val="0"/>
        <w:widowControl/>
        <w:kinsoku/>
        <w:wordWrap/>
        <w:overflowPunct w:val="0"/>
        <w:topLinePunct w:val="0"/>
        <w:autoSpaceDE w:val="0"/>
        <w:autoSpaceDN w:val="0"/>
        <w:bidi w:val="0"/>
        <w:adjustRightInd w:val="0"/>
        <w:spacing w:line="380" w:lineRule="auto"/>
        <w:jc w:val="both"/>
        <w:textAlignment w:val="baseline"/>
        <w:rPr>
          <w:rFonts w:ascii="宋体" w:hAnsi="宋体" w:eastAsia="宋体" w:cs="宋体"/>
          <w:sz w:val="19"/>
          <w:szCs w:val="19"/>
        </w:rPr>
        <w:sectPr>
          <w:headerReference r:id="rId64" w:type="default"/>
          <w:footerReference r:id="rId65" w:type="default"/>
          <w:pgSz w:w="11906" w:h="16838"/>
          <w:pgMar w:top="1417" w:right="1417" w:bottom="1417" w:left="1417" w:header="204" w:footer="704" w:gutter="0"/>
          <w:pgNumType w:fmt="decimal"/>
          <w:cols w:space="0" w:num="1"/>
          <w:rtlGutter w:val="0"/>
          <w:docGrid w:linePitch="0" w:charSpace="0"/>
        </w:sectPr>
      </w:pPr>
    </w:p>
    <w:p w14:paraId="30C0AD73">
      <w:pPr>
        <w:pageBreakBefore w:val="0"/>
        <w:widowControl/>
        <w:kinsoku/>
        <w:wordWrap/>
        <w:overflowPunct w:val="0"/>
        <w:topLinePunct w:val="0"/>
        <w:autoSpaceDE w:val="0"/>
        <w:autoSpaceDN w:val="0"/>
        <w:bidi w:val="0"/>
        <w:adjustRightInd w:val="0"/>
        <w:spacing w:before="94" w:line="219" w:lineRule="auto"/>
        <w:ind w:left="3542"/>
        <w:textAlignment w:val="baseline"/>
        <w:rPr>
          <w:rFonts w:ascii="宋体" w:hAnsi="宋体" w:eastAsia="宋体" w:cs="宋体"/>
          <w:sz w:val="19"/>
          <w:szCs w:val="19"/>
        </w:rPr>
      </w:pPr>
      <w:r>
        <w:rPr>
          <w:rFonts w:ascii="宋体" w:hAnsi="宋体" w:eastAsia="宋体" w:cs="宋体"/>
          <w:b/>
          <w:bCs/>
          <w:spacing w:val="-4"/>
          <w:sz w:val="19"/>
          <w:szCs w:val="19"/>
        </w:rPr>
        <w:t>参考性学习任务</w:t>
      </w:r>
    </w:p>
    <w:p w14:paraId="004AF45A">
      <w:pPr>
        <w:pageBreakBefore w:val="0"/>
        <w:widowControl/>
        <w:kinsoku/>
        <w:wordWrap/>
        <w:overflowPunct w:val="0"/>
        <w:topLinePunct w:val="0"/>
        <w:autoSpaceDE w:val="0"/>
        <w:autoSpaceDN w:val="0"/>
        <w:bidi w:val="0"/>
        <w:adjustRightInd w:val="0"/>
        <w:spacing w:line="54" w:lineRule="exact"/>
        <w:textAlignment w:val="baseline"/>
      </w:pPr>
    </w:p>
    <w:tbl>
      <w:tblPr>
        <w:tblStyle w:val="11"/>
        <w:tblW w:w="89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9"/>
        <w:gridCol w:w="1223"/>
        <w:gridCol w:w="6202"/>
        <w:gridCol w:w="955"/>
      </w:tblGrid>
      <w:tr w14:paraId="27DF9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579" w:type="dxa"/>
            <w:tcBorders>
              <w:left w:val="nil"/>
            </w:tcBorders>
            <w:vAlign w:val="top"/>
          </w:tcPr>
          <w:p w14:paraId="32F9654B">
            <w:pPr>
              <w:pStyle w:val="12"/>
              <w:pageBreakBefore w:val="0"/>
              <w:widowControl/>
              <w:kinsoku/>
              <w:wordWrap/>
              <w:overflowPunct w:val="0"/>
              <w:topLinePunct w:val="0"/>
              <w:autoSpaceDE w:val="0"/>
              <w:autoSpaceDN w:val="0"/>
              <w:bidi w:val="0"/>
              <w:adjustRightInd w:val="0"/>
              <w:spacing w:before="103" w:line="221" w:lineRule="auto"/>
              <w:ind w:left="79"/>
              <w:textAlignment w:val="baseline"/>
            </w:pPr>
            <w:r>
              <w:rPr>
                <w:spacing w:val="-2"/>
              </w:rPr>
              <w:t>序号</w:t>
            </w:r>
          </w:p>
        </w:tc>
        <w:tc>
          <w:tcPr>
            <w:tcW w:w="1223" w:type="dxa"/>
            <w:vAlign w:val="top"/>
          </w:tcPr>
          <w:p w14:paraId="1785DC26">
            <w:pPr>
              <w:pStyle w:val="12"/>
              <w:pageBreakBefore w:val="0"/>
              <w:widowControl/>
              <w:kinsoku/>
              <w:wordWrap/>
              <w:overflowPunct w:val="0"/>
              <w:topLinePunct w:val="0"/>
              <w:autoSpaceDE w:val="0"/>
              <w:autoSpaceDN w:val="0"/>
              <w:bidi w:val="0"/>
              <w:adjustRightInd w:val="0"/>
              <w:spacing w:before="105" w:line="221" w:lineRule="auto"/>
              <w:ind w:left="375"/>
              <w:textAlignment w:val="baseline"/>
            </w:pPr>
            <w:r>
              <w:rPr>
                <w:spacing w:val="-3"/>
              </w:rPr>
              <w:t>名称</w:t>
            </w:r>
          </w:p>
        </w:tc>
        <w:tc>
          <w:tcPr>
            <w:tcW w:w="6202" w:type="dxa"/>
            <w:vAlign w:val="top"/>
          </w:tcPr>
          <w:p w14:paraId="6E1DF910">
            <w:pPr>
              <w:pStyle w:val="12"/>
              <w:pageBreakBefore w:val="0"/>
              <w:widowControl/>
              <w:kinsoku/>
              <w:wordWrap/>
              <w:overflowPunct w:val="0"/>
              <w:topLinePunct w:val="0"/>
              <w:autoSpaceDE w:val="0"/>
              <w:autoSpaceDN w:val="0"/>
              <w:bidi w:val="0"/>
              <w:adjustRightInd w:val="0"/>
              <w:spacing w:before="102" w:line="219" w:lineRule="auto"/>
              <w:ind w:left="2315"/>
              <w:textAlignment w:val="baseline"/>
            </w:pPr>
            <w:r>
              <w:rPr>
                <w:spacing w:val="-2"/>
              </w:rPr>
              <w:t>学习任务描述</w:t>
            </w:r>
          </w:p>
        </w:tc>
        <w:tc>
          <w:tcPr>
            <w:tcW w:w="955" w:type="dxa"/>
            <w:tcBorders>
              <w:right w:val="nil"/>
            </w:tcBorders>
            <w:vAlign w:val="top"/>
          </w:tcPr>
          <w:p w14:paraId="5940A6BF">
            <w:pPr>
              <w:pStyle w:val="12"/>
              <w:pageBreakBefore w:val="0"/>
              <w:widowControl/>
              <w:kinsoku/>
              <w:wordWrap/>
              <w:overflowPunct w:val="0"/>
              <w:topLinePunct w:val="0"/>
              <w:autoSpaceDE w:val="0"/>
              <w:autoSpaceDN w:val="0"/>
              <w:bidi w:val="0"/>
              <w:adjustRightInd w:val="0"/>
              <w:spacing w:before="102" w:line="219" w:lineRule="auto"/>
              <w:ind w:left="55"/>
              <w:textAlignment w:val="baseline"/>
            </w:pPr>
            <w:r>
              <w:rPr>
                <w:spacing w:val="2"/>
              </w:rPr>
              <w:t>参考学时</w:t>
            </w:r>
          </w:p>
        </w:tc>
      </w:tr>
      <w:tr w14:paraId="07AD79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9" w:hRule="atLeast"/>
        </w:trPr>
        <w:tc>
          <w:tcPr>
            <w:tcW w:w="579" w:type="dxa"/>
            <w:tcBorders>
              <w:left w:val="nil"/>
            </w:tcBorders>
            <w:textDirection w:val="tbRlV"/>
            <w:vAlign w:val="top"/>
          </w:tcPr>
          <w:p w14:paraId="1E8A1506">
            <w:pPr>
              <w:pStyle w:val="12"/>
              <w:pageBreakBefore w:val="0"/>
              <w:widowControl/>
              <w:kinsoku/>
              <w:wordWrap/>
              <w:overflowPunct w:val="0"/>
              <w:topLinePunct w:val="0"/>
              <w:autoSpaceDE w:val="0"/>
              <w:autoSpaceDN w:val="0"/>
              <w:bidi w:val="0"/>
              <w:adjustRightInd w:val="0"/>
              <w:spacing w:before="241" w:line="114" w:lineRule="exact"/>
              <w:ind w:left="2367"/>
              <w:textAlignment w:val="baseline"/>
            </w:pPr>
            <w:r>
              <w:rPr>
                <w:spacing w:val="45"/>
                <w:w w:val="125"/>
                <w:position w:val="-3"/>
              </w:rPr>
              <w:t>1</w:t>
            </w:r>
          </w:p>
        </w:tc>
        <w:tc>
          <w:tcPr>
            <w:tcW w:w="1223" w:type="dxa"/>
            <w:vAlign w:val="top"/>
          </w:tcPr>
          <w:p w14:paraId="58E7A74D">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579990D6">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27BC6811">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7B7A0663">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24DC7BD6">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385488E2">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2EFA4424">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5949EA7B">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0F49BD9C">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4C2DC025">
            <w:pPr>
              <w:pStyle w:val="12"/>
              <w:pageBreakBefore w:val="0"/>
              <w:widowControl/>
              <w:kinsoku/>
              <w:wordWrap/>
              <w:overflowPunct w:val="0"/>
              <w:topLinePunct w:val="0"/>
              <w:autoSpaceDE w:val="0"/>
              <w:autoSpaceDN w:val="0"/>
              <w:bidi w:val="0"/>
              <w:adjustRightInd w:val="0"/>
              <w:spacing w:before="61" w:line="315" w:lineRule="auto"/>
              <w:ind w:left="374" w:right="102" w:hanging="289"/>
              <w:textAlignment w:val="baseline"/>
            </w:pPr>
            <w:r>
              <w:rPr>
                <w:spacing w:val="-2"/>
              </w:rPr>
              <w:t>肥胖儿日常</w:t>
            </w:r>
            <w:r>
              <w:rPr>
                <w:spacing w:val="1"/>
              </w:rPr>
              <w:t xml:space="preserve"> </w:t>
            </w:r>
            <w:r>
              <w:rPr>
                <w:spacing w:val="7"/>
              </w:rPr>
              <w:t>照护</w:t>
            </w:r>
          </w:p>
        </w:tc>
        <w:tc>
          <w:tcPr>
            <w:tcW w:w="6202" w:type="dxa"/>
            <w:vAlign w:val="top"/>
          </w:tcPr>
          <w:p w14:paraId="16319617">
            <w:pPr>
              <w:pStyle w:val="12"/>
              <w:pageBreakBefore w:val="0"/>
              <w:widowControl/>
              <w:kinsoku/>
              <w:wordWrap/>
              <w:overflowPunct w:val="0"/>
              <w:topLinePunct w:val="0"/>
              <w:autoSpaceDE w:val="0"/>
              <w:autoSpaceDN w:val="0"/>
              <w:bidi w:val="0"/>
              <w:adjustRightInd w:val="0"/>
              <w:spacing w:before="98" w:line="322" w:lineRule="auto"/>
              <w:ind w:left="14" w:firstLine="226"/>
              <w:jc w:val="both"/>
              <w:textAlignment w:val="baseline"/>
            </w:pPr>
            <w:r>
              <w:rPr>
                <w:spacing w:val="-8"/>
              </w:rPr>
              <w:t>学生从教师处接到肥胖儿的照护任务：寒假开学后有一幼儿不但胖了</w:t>
            </w:r>
            <w:r>
              <w:rPr>
                <w:spacing w:val="2"/>
              </w:rPr>
              <w:t xml:space="preserve"> </w:t>
            </w:r>
            <w:r>
              <w:rPr>
                <w:spacing w:val="-4"/>
              </w:rPr>
              <w:t>好多，而且对户外活动和游戏中运动环节的</w:t>
            </w:r>
            <w:r>
              <w:rPr>
                <w:spacing w:val="-5"/>
              </w:rPr>
              <w:t>参与积极性也降低了许多，</w:t>
            </w:r>
            <w:r>
              <w:t xml:space="preserve"> </w:t>
            </w:r>
            <w:r>
              <w:rPr>
                <w:spacing w:val="-1"/>
              </w:rPr>
              <w:t>需要进行分析判断确定并开展日常照护。</w:t>
            </w:r>
          </w:p>
          <w:p w14:paraId="45E2FC1F">
            <w:pPr>
              <w:pStyle w:val="12"/>
              <w:pageBreakBefore w:val="0"/>
              <w:widowControl/>
              <w:kinsoku/>
              <w:wordWrap/>
              <w:overflowPunct w:val="0"/>
              <w:topLinePunct w:val="0"/>
              <w:autoSpaceDE w:val="0"/>
              <w:autoSpaceDN w:val="0"/>
              <w:bidi w:val="0"/>
              <w:adjustRightInd w:val="0"/>
              <w:spacing w:before="5" w:line="319" w:lineRule="auto"/>
              <w:ind w:left="75" w:firstLine="179"/>
              <w:jc w:val="both"/>
              <w:textAlignment w:val="baseline"/>
            </w:pPr>
            <w:r>
              <w:rPr>
                <w:spacing w:val="-6"/>
              </w:rPr>
              <w:t>学生从老师处接到任务后，详细了解幼儿的具</w:t>
            </w:r>
            <w:r>
              <w:rPr>
                <w:spacing w:val="-7"/>
              </w:rPr>
              <w:t>体情况并根据所学知识</w:t>
            </w:r>
            <w:r>
              <w:t xml:space="preserve"> </w:t>
            </w:r>
            <w:r>
              <w:rPr>
                <w:spacing w:val="-6"/>
              </w:rPr>
              <w:t>对肥胖儿进行初步判断，在教师协助下与同</w:t>
            </w:r>
            <w:r>
              <w:rPr>
                <w:spacing w:val="-7"/>
              </w:rPr>
              <w:t>学商讨制订肥胖儿日常照护</w:t>
            </w:r>
            <w:r>
              <w:t xml:space="preserve"> </w:t>
            </w:r>
            <w:r>
              <w:rPr>
                <w:spacing w:val="-7"/>
              </w:rPr>
              <w:t>工作流程，明确各岗位工作职责并分工协作，对肥胖儿在饮食管理、游</w:t>
            </w:r>
            <w:r>
              <w:rPr>
                <w:spacing w:val="15"/>
              </w:rPr>
              <w:t xml:space="preserve"> </w:t>
            </w:r>
            <w:r>
              <w:rPr>
                <w:spacing w:val="-7"/>
              </w:rPr>
              <w:t>戏活动和户外活动以及心理健康方面进行照护，并学会通过多种形式对</w:t>
            </w:r>
            <w:r>
              <w:rPr>
                <w:spacing w:val="13"/>
              </w:rPr>
              <w:t xml:space="preserve"> </w:t>
            </w:r>
            <w:r>
              <w:rPr>
                <w:spacing w:val="-6"/>
              </w:rPr>
              <w:t>家长进行肥胖儿照护的指导，实现对肥胖儿</w:t>
            </w:r>
            <w:r>
              <w:rPr>
                <w:spacing w:val="-7"/>
              </w:rPr>
              <w:t>的家园共育。并能根据照护</w:t>
            </w:r>
            <w:r>
              <w:t xml:space="preserve"> 实施情况和记录情况进行总结反思，不断提升肥胖儿</w:t>
            </w:r>
            <w:r>
              <w:rPr>
                <w:spacing w:val="-1"/>
              </w:rPr>
              <w:t>照护学习效果。</w:t>
            </w:r>
          </w:p>
          <w:p w14:paraId="2B8AF22A">
            <w:pPr>
              <w:pStyle w:val="12"/>
              <w:pageBreakBefore w:val="0"/>
              <w:widowControl/>
              <w:kinsoku/>
              <w:wordWrap/>
              <w:overflowPunct w:val="0"/>
              <w:topLinePunct w:val="0"/>
              <w:autoSpaceDE w:val="0"/>
              <w:autoSpaceDN w:val="0"/>
              <w:bidi w:val="0"/>
              <w:adjustRightInd w:val="0"/>
              <w:spacing w:before="1" w:line="312" w:lineRule="auto"/>
              <w:ind w:firstLine="297"/>
              <w:jc w:val="both"/>
              <w:textAlignment w:val="baseline"/>
            </w:pPr>
            <w:r>
              <w:rPr>
                <w:spacing w:val="-10"/>
              </w:rPr>
              <w:t>在工作过程中，学生应保持细心、耐心与爱心，能</w:t>
            </w:r>
            <w:r>
              <w:rPr>
                <w:spacing w:val="-11"/>
              </w:rPr>
              <w:t>运用专业、科学的</w:t>
            </w:r>
            <w:r>
              <w:t xml:space="preserve">  </w:t>
            </w:r>
            <w:r>
              <w:rPr>
                <w:spacing w:val="-6"/>
              </w:rPr>
              <w:t>照护方法对肥胖儿进行日常照护，照护工作符合《国民营养计划(2</w:t>
            </w:r>
            <w:r>
              <w:rPr>
                <w:spacing w:val="-7"/>
              </w:rPr>
              <w:t>017-</w:t>
            </w:r>
            <w:r>
              <w:t xml:space="preserve">  </w:t>
            </w:r>
            <w:r>
              <w:rPr>
                <w:spacing w:val="-6"/>
              </w:rPr>
              <w:t>2030年)》《中国居民膳食指南(2022)》《3～6岁儿童学习与发展指南》</w:t>
            </w:r>
            <w:r>
              <w:rPr>
                <w:spacing w:val="11"/>
              </w:rPr>
              <w:t xml:space="preserve"> </w:t>
            </w:r>
            <w:r>
              <w:rPr>
                <w:spacing w:val="-9"/>
              </w:rPr>
              <w:t>《幼儿常见疾病的预防和应急处理办法》《</w:t>
            </w:r>
            <w:r>
              <w:rPr>
                <w:spacing w:val="-10"/>
              </w:rPr>
              <w:t>幼儿园教师专业标准(试行)》</w:t>
            </w:r>
            <w:r>
              <w:t xml:space="preserve"> </w:t>
            </w:r>
            <w:r>
              <w:rPr>
                <w:spacing w:val="-13"/>
              </w:rPr>
              <w:t>《保育员国家职业标准》《幼儿园保育教育质量评估指南》《幼儿园工作</w:t>
            </w:r>
            <w:r>
              <w:rPr>
                <w:spacing w:val="6"/>
              </w:rPr>
              <w:t xml:space="preserve">  </w:t>
            </w:r>
            <w:r>
              <w:t>规程》《托儿所幼儿园卫生保健管理办法》等</w:t>
            </w:r>
            <w:r>
              <w:rPr>
                <w:spacing w:val="-1"/>
              </w:rPr>
              <w:t>文件的相应要求。</w:t>
            </w:r>
          </w:p>
        </w:tc>
        <w:tc>
          <w:tcPr>
            <w:tcW w:w="955" w:type="dxa"/>
            <w:tcBorders>
              <w:right w:val="nil"/>
            </w:tcBorders>
            <w:vAlign w:val="top"/>
          </w:tcPr>
          <w:p w14:paraId="3E317AC8">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2798B5A8">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4156F8E6">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123ACA8F">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287119B2">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63DF95E9">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4F1D0BCF">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4E0E14A5">
            <w:pPr>
              <w:pageBreakBefore w:val="0"/>
              <w:widowControl/>
              <w:kinsoku/>
              <w:wordWrap/>
              <w:overflowPunct w:val="0"/>
              <w:topLinePunct w:val="0"/>
              <w:autoSpaceDE w:val="0"/>
              <w:autoSpaceDN w:val="0"/>
              <w:bidi w:val="0"/>
              <w:adjustRightInd w:val="0"/>
              <w:spacing w:line="262" w:lineRule="auto"/>
              <w:textAlignment w:val="baseline"/>
              <w:rPr>
                <w:rFonts w:ascii="Arial"/>
                <w:sz w:val="21"/>
              </w:rPr>
            </w:pPr>
          </w:p>
          <w:p w14:paraId="7DEABC72">
            <w:pPr>
              <w:pageBreakBefore w:val="0"/>
              <w:widowControl/>
              <w:kinsoku/>
              <w:wordWrap/>
              <w:overflowPunct w:val="0"/>
              <w:topLinePunct w:val="0"/>
              <w:autoSpaceDE w:val="0"/>
              <w:autoSpaceDN w:val="0"/>
              <w:bidi w:val="0"/>
              <w:adjustRightInd w:val="0"/>
              <w:spacing w:line="262" w:lineRule="auto"/>
              <w:textAlignment w:val="baseline"/>
              <w:rPr>
                <w:rFonts w:ascii="Arial"/>
                <w:sz w:val="21"/>
              </w:rPr>
            </w:pPr>
          </w:p>
          <w:p w14:paraId="4A291A80">
            <w:pPr>
              <w:pStyle w:val="12"/>
              <w:pageBreakBefore w:val="0"/>
              <w:widowControl/>
              <w:kinsoku/>
              <w:wordWrap/>
              <w:overflowPunct w:val="0"/>
              <w:topLinePunct w:val="0"/>
              <w:autoSpaceDE w:val="0"/>
              <w:autoSpaceDN w:val="0"/>
              <w:bidi w:val="0"/>
              <w:adjustRightInd w:val="0"/>
              <w:spacing w:before="62" w:line="241" w:lineRule="auto"/>
              <w:ind w:left="344"/>
              <w:textAlignment w:val="baseline"/>
            </w:pPr>
            <w:r>
              <w:rPr>
                <w:spacing w:val="-3"/>
              </w:rPr>
              <w:t>21</w:t>
            </w:r>
          </w:p>
        </w:tc>
      </w:tr>
      <w:tr w14:paraId="7BFF1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7" w:hRule="atLeast"/>
        </w:trPr>
        <w:tc>
          <w:tcPr>
            <w:tcW w:w="579" w:type="dxa"/>
            <w:tcBorders>
              <w:left w:val="nil"/>
            </w:tcBorders>
            <w:textDirection w:val="tbRlV"/>
            <w:vAlign w:val="top"/>
          </w:tcPr>
          <w:p w14:paraId="6C613CC5">
            <w:pPr>
              <w:pStyle w:val="12"/>
              <w:pageBreakBefore w:val="0"/>
              <w:widowControl/>
              <w:kinsoku/>
              <w:wordWrap/>
              <w:overflowPunct w:val="0"/>
              <w:topLinePunct w:val="0"/>
              <w:autoSpaceDE w:val="0"/>
              <w:autoSpaceDN w:val="0"/>
              <w:bidi w:val="0"/>
              <w:adjustRightInd w:val="0"/>
              <w:spacing w:before="234" w:line="133" w:lineRule="exact"/>
              <w:ind w:left="2880"/>
              <w:textAlignment w:val="baseline"/>
            </w:pPr>
            <w:r>
              <w:rPr>
                <w:spacing w:val="45"/>
                <w:w w:val="125"/>
                <w:position w:val="-3"/>
              </w:rPr>
              <w:t>2</w:t>
            </w:r>
          </w:p>
        </w:tc>
        <w:tc>
          <w:tcPr>
            <w:tcW w:w="1223" w:type="dxa"/>
            <w:vAlign w:val="top"/>
          </w:tcPr>
          <w:p w14:paraId="22E22F18">
            <w:pPr>
              <w:pageBreakBefore w:val="0"/>
              <w:widowControl/>
              <w:kinsoku/>
              <w:wordWrap/>
              <w:overflowPunct w:val="0"/>
              <w:topLinePunct w:val="0"/>
              <w:autoSpaceDE w:val="0"/>
              <w:autoSpaceDN w:val="0"/>
              <w:bidi w:val="0"/>
              <w:adjustRightInd w:val="0"/>
              <w:spacing w:line="243" w:lineRule="auto"/>
              <w:textAlignment w:val="baseline"/>
              <w:rPr>
                <w:rFonts w:ascii="Arial"/>
                <w:sz w:val="21"/>
              </w:rPr>
            </w:pPr>
          </w:p>
          <w:p w14:paraId="086BBE1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41D008BA">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8685C25">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FBEFA70">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5D6456CC">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647A902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7671F659">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1597D58">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1E862618">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59C7969D">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71BF2FAB">
            <w:pPr>
              <w:pStyle w:val="12"/>
              <w:pageBreakBefore w:val="0"/>
              <w:widowControl/>
              <w:kinsoku/>
              <w:wordWrap/>
              <w:overflowPunct w:val="0"/>
              <w:topLinePunct w:val="0"/>
              <w:autoSpaceDE w:val="0"/>
              <w:autoSpaceDN w:val="0"/>
              <w:bidi w:val="0"/>
              <w:adjustRightInd w:val="0"/>
              <w:spacing w:before="62" w:line="333" w:lineRule="auto"/>
              <w:ind w:left="184" w:right="170"/>
              <w:textAlignment w:val="baseline"/>
            </w:pPr>
            <w:r>
              <w:rPr>
                <w:spacing w:val="-3"/>
              </w:rPr>
              <w:t>感冒发烧</w:t>
            </w:r>
            <w:r>
              <w:rPr>
                <w:spacing w:val="2"/>
              </w:rPr>
              <w:t xml:space="preserve"> </w:t>
            </w:r>
            <w:r>
              <w:rPr>
                <w:spacing w:val="3"/>
              </w:rPr>
              <w:t>幼儿照护</w:t>
            </w:r>
          </w:p>
        </w:tc>
        <w:tc>
          <w:tcPr>
            <w:tcW w:w="6202" w:type="dxa"/>
            <w:vAlign w:val="top"/>
          </w:tcPr>
          <w:p w14:paraId="502A376B">
            <w:pPr>
              <w:pStyle w:val="12"/>
              <w:pageBreakBefore w:val="0"/>
              <w:widowControl/>
              <w:kinsoku/>
              <w:wordWrap/>
              <w:overflowPunct w:val="0"/>
              <w:topLinePunct w:val="0"/>
              <w:autoSpaceDE w:val="0"/>
              <w:autoSpaceDN w:val="0"/>
              <w:bidi w:val="0"/>
              <w:adjustRightInd w:val="0"/>
              <w:spacing w:before="102" w:line="323" w:lineRule="auto"/>
              <w:ind w:left="65" w:firstLine="189"/>
              <w:textAlignment w:val="baseline"/>
            </w:pPr>
            <w:r>
              <w:rPr>
                <w:spacing w:val="-6"/>
              </w:rPr>
              <w:t>学生从教师处接到感冒发烧幼儿照护任务。本任务要</w:t>
            </w:r>
            <w:r>
              <w:rPr>
                <w:spacing w:val="-7"/>
              </w:rPr>
              <w:t>求学生准确判断</w:t>
            </w:r>
            <w:r>
              <w:t xml:space="preserve"> </w:t>
            </w:r>
            <w:r>
              <w:rPr>
                <w:spacing w:val="-6"/>
              </w:rPr>
              <w:t>感冒发烧症状，并根据幼儿常见疾病预防与护理的要求对幼儿进行全天</w:t>
            </w:r>
            <w:r>
              <w:t xml:space="preserve"> </w:t>
            </w:r>
            <w:r>
              <w:rPr>
                <w:spacing w:val="-1"/>
              </w:rPr>
              <w:t>的病情观察与生活照护，如有发烧按照规范流程处理。</w:t>
            </w:r>
          </w:p>
          <w:p w14:paraId="68CA6FF4">
            <w:pPr>
              <w:pStyle w:val="12"/>
              <w:pageBreakBefore w:val="0"/>
              <w:widowControl/>
              <w:kinsoku/>
              <w:wordWrap/>
              <w:overflowPunct w:val="0"/>
              <w:topLinePunct w:val="0"/>
              <w:autoSpaceDE w:val="0"/>
              <w:autoSpaceDN w:val="0"/>
              <w:bidi w:val="0"/>
              <w:adjustRightInd w:val="0"/>
              <w:spacing w:before="2" w:line="324" w:lineRule="auto"/>
              <w:ind w:left="35" w:firstLine="206"/>
              <w:textAlignment w:val="baseline"/>
            </w:pPr>
            <w:r>
              <w:rPr>
                <w:spacing w:val="-10"/>
              </w:rPr>
              <w:t>学生在教师处接受到任务情景“晨检时发现幼儿有疑似感冒的病症”,</w:t>
            </w:r>
            <w:r>
              <w:rPr>
                <w:spacing w:val="4"/>
              </w:rPr>
              <w:t xml:space="preserve"> </w:t>
            </w:r>
            <w:r>
              <w:rPr>
                <w:spacing w:val="-3"/>
              </w:rPr>
              <w:t>学生按照已有知识储备进行判断与识别、学</w:t>
            </w:r>
            <w:r>
              <w:rPr>
                <w:spacing w:val="-4"/>
              </w:rPr>
              <w:t>生按照园所规定及流程进</w:t>
            </w:r>
            <w:r>
              <w:t xml:space="preserve">  </w:t>
            </w:r>
            <w:r>
              <w:rPr>
                <w:spacing w:val="-2"/>
              </w:rPr>
              <w:t>行疾病上报工作、在教师协助下与同学商讨制订照</w:t>
            </w:r>
            <w:r>
              <w:rPr>
                <w:spacing w:val="-3"/>
              </w:rPr>
              <w:t>护计划，明确各岗</w:t>
            </w:r>
            <w:r>
              <w:t xml:space="preserve">  </w:t>
            </w:r>
            <w:r>
              <w:rPr>
                <w:spacing w:val="-2"/>
              </w:rPr>
              <w:t>位的职责分工及照护的工作要求，强调幼儿在园发烧处置流程</w:t>
            </w:r>
            <w:r>
              <w:rPr>
                <w:spacing w:val="-3"/>
              </w:rPr>
              <w:t>、学习</w:t>
            </w:r>
            <w:r>
              <w:t xml:space="preserve">  感冒发烧幼儿照护的应对处理措施，包括与家长沟通了解幼儿现状、</w:t>
            </w:r>
            <w:r>
              <w:rPr>
                <w:spacing w:val="5"/>
              </w:rPr>
              <w:t xml:space="preserve"> </w:t>
            </w:r>
            <w:r>
              <w:rPr>
                <w:spacing w:val="-3"/>
              </w:rPr>
              <w:t>建立幼儿病情记录表、生活照护、病情观察记录</w:t>
            </w:r>
            <w:r>
              <w:rPr>
                <w:spacing w:val="-4"/>
              </w:rPr>
              <w:t>，如午睡后幼儿出现</w:t>
            </w:r>
            <w:r>
              <w:t xml:space="preserve">  </w:t>
            </w:r>
            <w:r>
              <w:rPr>
                <w:spacing w:val="-3"/>
              </w:rPr>
              <w:t>发烧情况，学生在教师协助下迅速做出规范处</w:t>
            </w:r>
            <w:r>
              <w:rPr>
                <w:spacing w:val="-4"/>
              </w:rPr>
              <w:t>理、学习感冒发烧幼儿</w:t>
            </w:r>
            <w:r>
              <w:t xml:space="preserve">  </w:t>
            </w:r>
            <w:r>
              <w:rPr>
                <w:spacing w:val="-3"/>
              </w:rPr>
              <w:t>照护的善后处理措施，包括家长交接，缺课缺勤记录，完善幼儿病情</w:t>
            </w:r>
            <w:r>
              <w:rPr>
                <w:spacing w:val="4"/>
              </w:rPr>
              <w:t xml:space="preserve">  </w:t>
            </w:r>
            <w:r>
              <w:rPr>
                <w:spacing w:val="-5"/>
              </w:rPr>
              <w:t>记录表，进行班级卫生消毒，宣教疾病预防措施，追踪幼儿健康情</w:t>
            </w:r>
            <w:r>
              <w:rPr>
                <w:spacing w:val="-6"/>
              </w:rPr>
              <w:t>况、</w:t>
            </w:r>
            <w:r>
              <w:t xml:space="preserve"> </w:t>
            </w:r>
            <w:r>
              <w:rPr>
                <w:spacing w:val="-8"/>
              </w:rPr>
              <w:t>与教师和同学共同评价总结本次照护任务，反思提升幼儿感冒发烧的预</w:t>
            </w:r>
            <w:r>
              <w:rPr>
                <w:spacing w:val="3"/>
              </w:rPr>
              <w:t xml:space="preserve">  </w:t>
            </w:r>
            <w:r>
              <w:t>防及照护能力。</w:t>
            </w:r>
          </w:p>
          <w:p w14:paraId="19839431">
            <w:pPr>
              <w:pStyle w:val="12"/>
              <w:pageBreakBefore w:val="0"/>
              <w:widowControl/>
              <w:kinsoku/>
              <w:wordWrap/>
              <w:overflowPunct w:val="0"/>
              <w:topLinePunct w:val="0"/>
              <w:autoSpaceDE w:val="0"/>
              <w:autoSpaceDN w:val="0"/>
              <w:bidi w:val="0"/>
              <w:adjustRightInd w:val="0"/>
              <w:spacing w:line="301" w:lineRule="auto"/>
              <w:ind w:left="75" w:firstLine="179"/>
              <w:jc w:val="both"/>
              <w:textAlignment w:val="baseline"/>
            </w:pPr>
            <w:r>
              <w:rPr>
                <w:spacing w:val="-6"/>
              </w:rPr>
              <w:t>工作过程中，学生能根据幼儿常见疾病护理知识及</w:t>
            </w:r>
            <w:r>
              <w:rPr>
                <w:spacing w:val="-7"/>
              </w:rPr>
              <w:t>处置流程，为幼儿</w:t>
            </w:r>
            <w:r>
              <w:t xml:space="preserve"> </w:t>
            </w:r>
            <w:r>
              <w:rPr>
                <w:spacing w:val="-6"/>
              </w:rPr>
              <w:t>提供良好的生活照护，观察病情变化，发现</w:t>
            </w:r>
            <w:r>
              <w:rPr>
                <w:spacing w:val="-7"/>
              </w:rPr>
              <w:t>异常情况及时处理，行为规</w:t>
            </w:r>
            <w:r>
              <w:t xml:space="preserve"> </w:t>
            </w:r>
            <w:r>
              <w:rPr>
                <w:spacing w:val="-13"/>
              </w:rPr>
              <w:t>范符</w:t>
            </w:r>
            <w:r>
              <w:rPr>
                <w:spacing w:val="-12"/>
              </w:rPr>
              <w:t>合《幼儿园工作规程》《托儿所幼儿园卫生保健管理办法》《</w:t>
            </w:r>
            <w:r>
              <w:rPr>
                <w:spacing w:val="-13"/>
              </w:rPr>
              <w:t>幼儿</w:t>
            </w:r>
            <w:r>
              <w:rPr>
                <w:spacing w:val="-11"/>
              </w:rPr>
              <w:t>常</w:t>
            </w:r>
            <w:r>
              <w:t xml:space="preserve"> </w:t>
            </w:r>
            <w:r>
              <w:rPr>
                <w:spacing w:val="-1"/>
              </w:rPr>
              <w:t>见疾病的预防和应急处理办法》要求。</w:t>
            </w:r>
          </w:p>
        </w:tc>
        <w:tc>
          <w:tcPr>
            <w:tcW w:w="955" w:type="dxa"/>
            <w:tcBorders>
              <w:right w:val="nil"/>
            </w:tcBorders>
            <w:vAlign w:val="top"/>
          </w:tcPr>
          <w:p w14:paraId="5F3B1870">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30529C65">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65804E33">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276B1A4">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2755D390">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239C9F04">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0D8A0F0A">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25CE3B95">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49ED7B04">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4FA1E3D3">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6A6056F3">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2FA6E421">
            <w:pPr>
              <w:pStyle w:val="12"/>
              <w:pageBreakBefore w:val="0"/>
              <w:widowControl/>
              <w:kinsoku/>
              <w:wordWrap/>
              <w:overflowPunct w:val="0"/>
              <w:topLinePunct w:val="0"/>
              <w:autoSpaceDE w:val="0"/>
              <w:autoSpaceDN w:val="0"/>
              <w:bidi w:val="0"/>
              <w:adjustRightInd w:val="0"/>
              <w:spacing w:before="62" w:line="241" w:lineRule="auto"/>
              <w:ind w:left="344"/>
              <w:textAlignment w:val="baseline"/>
            </w:pPr>
            <w:r>
              <w:rPr>
                <w:spacing w:val="-3"/>
              </w:rPr>
              <w:t>21</w:t>
            </w:r>
          </w:p>
        </w:tc>
      </w:tr>
    </w:tbl>
    <w:p w14:paraId="253D09C5">
      <w:pPr>
        <w:pStyle w:val="5"/>
        <w:pageBreakBefore w:val="0"/>
        <w:widowControl/>
        <w:kinsoku/>
        <w:wordWrap/>
        <w:overflowPunct w:val="0"/>
        <w:topLinePunct w:val="0"/>
        <w:autoSpaceDE w:val="0"/>
        <w:autoSpaceDN w:val="0"/>
        <w:bidi w:val="0"/>
        <w:adjustRightInd w:val="0"/>
        <w:textAlignment w:val="baseline"/>
      </w:pPr>
    </w:p>
    <w:p w14:paraId="2D3D818C">
      <w:pPr>
        <w:pageBreakBefore w:val="0"/>
        <w:widowControl/>
        <w:kinsoku/>
        <w:wordWrap/>
        <w:overflowPunct w:val="0"/>
        <w:topLinePunct w:val="0"/>
        <w:autoSpaceDE w:val="0"/>
        <w:autoSpaceDN w:val="0"/>
        <w:bidi w:val="0"/>
        <w:adjustRightInd w:val="0"/>
        <w:textAlignment w:val="baseline"/>
        <w:sectPr>
          <w:headerReference r:id="rId66" w:type="default"/>
          <w:footerReference r:id="rId67" w:type="default"/>
          <w:pgSz w:w="11906" w:h="16838"/>
          <w:pgMar w:top="1417" w:right="1417" w:bottom="1417" w:left="1417" w:header="198" w:footer="709" w:gutter="0"/>
          <w:pgNumType w:fmt="decimal"/>
          <w:cols w:space="0" w:num="1"/>
          <w:rtlGutter w:val="0"/>
          <w:docGrid w:linePitch="0" w:charSpace="0"/>
        </w:sectPr>
      </w:pPr>
    </w:p>
    <w:tbl>
      <w:tblPr>
        <w:tblStyle w:val="11"/>
        <w:tblW w:w="89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6"/>
        <w:gridCol w:w="1195"/>
        <w:gridCol w:w="6188"/>
        <w:gridCol w:w="949"/>
      </w:tblGrid>
      <w:tr w14:paraId="610E6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0" w:hRule="atLeast"/>
        </w:trPr>
        <w:tc>
          <w:tcPr>
            <w:tcW w:w="586" w:type="dxa"/>
            <w:tcBorders>
              <w:left w:val="nil"/>
            </w:tcBorders>
            <w:textDirection w:val="tbRlV"/>
            <w:vAlign w:val="top"/>
          </w:tcPr>
          <w:p w14:paraId="0C3465AC">
            <w:pPr>
              <w:pStyle w:val="12"/>
              <w:pageBreakBefore w:val="0"/>
              <w:widowControl/>
              <w:kinsoku/>
              <w:wordWrap/>
              <w:overflowPunct w:val="0"/>
              <w:topLinePunct w:val="0"/>
              <w:autoSpaceDE w:val="0"/>
              <w:autoSpaceDN w:val="0"/>
              <w:bidi w:val="0"/>
              <w:adjustRightInd w:val="0"/>
              <w:spacing w:before="239" w:line="130" w:lineRule="exact"/>
              <w:ind w:left="2390"/>
              <w:textAlignment w:val="baseline"/>
            </w:pPr>
            <w:r>
              <w:rPr>
                <w:spacing w:val="46"/>
                <w:w w:val="125"/>
                <w:position w:val="-3"/>
              </w:rPr>
              <w:t>3</w:t>
            </w:r>
          </w:p>
        </w:tc>
        <w:tc>
          <w:tcPr>
            <w:tcW w:w="1195" w:type="dxa"/>
            <w:vAlign w:val="top"/>
          </w:tcPr>
          <w:p w14:paraId="0FF4209C">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7811B09">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20CB2DFE">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58C369E6">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6AD1DD3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CF3AED0">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4DA496FB">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797CE1BF">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46AC3530">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329A33FA">
            <w:pPr>
              <w:pStyle w:val="12"/>
              <w:pageBreakBefore w:val="0"/>
              <w:widowControl/>
              <w:kinsoku/>
              <w:wordWrap/>
              <w:overflowPunct w:val="0"/>
              <w:topLinePunct w:val="0"/>
              <w:autoSpaceDE w:val="0"/>
              <w:autoSpaceDN w:val="0"/>
              <w:bidi w:val="0"/>
              <w:adjustRightInd w:val="0"/>
              <w:spacing w:before="62" w:line="332" w:lineRule="auto"/>
              <w:ind w:left="174" w:right="92" w:hanging="99"/>
              <w:textAlignment w:val="baseline"/>
            </w:pPr>
            <w:r>
              <w:rPr>
                <w:spacing w:val="-2"/>
              </w:rPr>
              <w:t>手足口病症</w:t>
            </w:r>
            <w:r>
              <w:rPr>
                <w:spacing w:val="1"/>
              </w:rPr>
              <w:t xml:space="preserve"> </w:t>
            </w:r>
            <w:r>
              <w:rPr>
                <w:spacing w:val="3"/>
              </w:rPr>
              <w:t>幼儿照护</w:t>
            </w:r>
          </w:p>
        </w:tc>
        <w:tc>
          <w:tcPr>
            <w:tcW w:w="6188" w:type="dxa"/>
            <w:vAlign w:val="top"/>
          </w:tcPr>
          <w:p w14:paraId="1033DCD0">
            <w:pPr>
              <w:pStyle w:val="12"/>
              <w:pageBreakBefore w:val="0"/>
              <w:widowControl/>
              <w:kinsoku/>
              <w:wordWrap/>
              <w:overflowPunct w:val="0"/>
              <w:topLinePunct w:val="0"/>
              <w:autoSpaceDE w:val="0"/>
              <w:autoSpaceDN w:val="0"/>
              <w:bidi w:val="0"/>
              <w:adjustRightInd w:val="0"/>
              <w:spacing w:before="102" w:line="327" w:lineRule="auto"/>
              <w:ind w:left="85" w:firstLine="189"/>
              <w:jc w:val="both"/>
              <w:textAlignment w:val="baseline"/>
            </w:pPr>
            <w:r>
              <w:rPr>
                <w:spacing w:val="-6"/>
              </w:rPr>
              <w:t>学生从教师处接到手足口病幼儿照护任务，本任务要求</w:t>
            </w:r>
            <w:r>
              <w:rPr>
                <w:spacing w:val="-7"/>
              </w:rPr>
              <w:t>学生对该幼儿</w:t>
            </w:r>
            <w:r>
              <w:t xml:space="preserve"> </w:t>
            </w:r>
            <w:r>
              <w:rPr>
                <w:spacing w:val="-6"/>
              </w:rPr>
              <w:t>的发病特点进行初步识别，并能够依据幼儿园手足口病毒感染的应急处</w:t>
            </w:r>
            <w:r>
              <w:t xml:space="preserve"> 置方案，及时做好手足口病症幼儿照护的应</w:t>
            </w:r>
            <w:r>
              <w:rPr>
                <w:spacing w:val="-1"/>
              </w:rPr>
              <w:t>对和善后处理工作。</w:t>
            </w:r>
          </w:p>
          <w:p w14:paraId="5152CF0F">
            <w:pPr>
              <w:pStyle w:val="12"/>
              <w:pageBreakBefore w:val="0"/>
              <w:widowControl/>
              <w:kinsoku/>
              <w:wordWrap/>
              <w:overflowPunct w:val="0"/>
              <w:topLinePunct w:val="0"/>
              <w:autoSpaceDE w:val="0"/>
              <w:autoSpaceDN w:val="0"/>
              <w:bidi w:val="0"/>
              <w:adjustRightInd w:val="0"/>
              <w:spacing w:line="323" w:lineRule="auto"/>
              <w:ind w:left="95" w:firstLine="177"/>
              <w:jc w:val="both"/>
              <w:textAlignment w:val="baseline"/>
            </w:pPr>
            <w:r>
              <w:rPr>
                <w:spacing w:val="-9"/>
              </w:rPr>
              <w:t>学生根据手足口病病毒的临床症状，及时发现幼儿异常，进行初步识</w:t>
            </w:r>
            <w:r>
              <w:rPr>
                <w:spacing w:val="1"/>
              </w:rPr>
              <w:t xml:space="preserve">  </w:t>
            </w:r>
            <w:r>
              <w:rPr>
                <w:spacing w:val="-9"/>
              </w:rPr>
              <w:t>别并判断、将幼儿患病情况按规定流程进行上报，并学习与家长妥善沟</w:t>
            </w:r>
            <w:r>
              <w:rPr>
                <w:spacing w:val="1"/>
              </w:rPr>
              <w:t xml:space="preserve">  </w:t>
            </w:r>
            <w:r>
              <w:rPr>
                <w:spacing w:val="-9"/>
              </w:rPr>
              <w:t>通、在指导教师的协助下与同学协商共同制订手足口病症幼儿照护工作</w:t>
            </w:r>
            <w:r>
              <w:t xml:space="preserve">  </w:t>
            </w:r>
            <w:r>
              <w:rPr>
                <w:spacing w:val="-9"/>
              </w:rPr>
              <w:t>流程并明确分工、做好传染源隔离、易感人群保护、清洁消毒、幼儿防</w:t>
            </w:r>
            <w:r>
              <w:t xml:space="preserve">  </w:t>
            </w:r>
            <w:r>
              <w:rPr>
                <w:spacing w:val="-9"/>
              </w:rPr>
              <w:t>护等应急处置、学习并模拟完成家长交接工作、患儿病情追踪工作、密</w:t>
            </w:r>
            <w:r>
              <w:t xml:space="preserve">  </w:t>
            </w:r>
            <w:r>
              <w:rPr>
                <w:spacing w:val="-9"/>
              </w:rPr>
              <w:t>切接触儿健康监测工作，完成日常清洁消毒和全日健康观察工作、根据</w:t>
            </w:r>
            <w:r>
              <w:t xml:space="preserve">  </w:t>
            </w:r>
            <w:r>
              <w:rPr>
                <w:spacing w:val="-9"/>
              </w:rPr>
              <w:t>园所规章制度规范进行相关表格的填写与完善、与教师和同学共</w:t>
            </w:r>
            <w:r>
              <w:rPr>
                <w:spacing w:val="-10"/>
              </w:rPr>
              <w:t>同评价</w:t>
            </w:r>
            <w:r>
              <w:t xml:space="preserve">  </w:t>
            </w:r>
            <w:r>
              <w:rPr>
                <w:spacing w:val="-12"/>
              </w:rPr>
              <w:t>本次照护任务，反思经验及不足，提升幼儿手足口病的预防及照护</w:t>
            </w:r>
            <w:r>
              <w:rPr>
                <w:spacing w:val="-13"/>
              </w:rPr>
              <w:t>能力。</w:t>
            </w:r>
          </w:p>
          <w:p w14:paraId="107C3C05">
            <w:pPr>
              <w:pStyle w:val="12"/>
              <w:pageBreakBefore w:val="0"/>
              <w:widowControl/>
              <w:kinsoku/>
              <w:wordWrap/>
              <w:overflowPunct w:val="0"/>
              <w:topLinePunct w:val="0"/>
              <w:autoSpaceDE w:val="0"/>
              <w:autoSpaceDN w:val="0"/>
              <w:bidi w:val="0"/>
              <w:adjustRightInd w:val="0"/>
              <w:spacing w:before="2" w:line="305" w:lineRule="auto"/>
              <w:ind w:left="55" w:firstLine="216"/>
              <w:jc w:val="both"/>
              <w:textAlignment w:val="baseline"/>
            </w:pPr>
            <w:r>
              <w:rPr>
                <w:spacing w:val="-9"/>
              </w:rPr>
              <w:t>工作过程中，学生能够运用规范的照护方法对手足口病症幼儿进行科</w:t>
            </w:r>
            <w:r>
              <w:t xml:space="preserve">  </w:t>
            </w:r>
            <w:r>
              <w:rPr>
                <w:spacing w:val="-5"/>
              </w:rPr>
              <w:t>学照护。幼儿照护的工作标准符合《托儿所幼儿园卫生保健工作规</w:t>
            </w:r>
            <w:r>
              <w:rPr>
                <w:spacing w:val="-6"/>
              </w:rPr>
              <w:t>范》</w:t>
            </w:r>
            <w:r>
              <w:t xml:space="preserve"> </w:t>
            </w:r>
            <w:r>
              <w:rPr>
                <w:spacing w:val="-8"/>
              </w:rPr>
              <w:t>的相关规定，任务成效达到《学校和托幼机构传染病疫情报告工作标准</w:t>
            </w:r>
            <w:r>
              <w:rPr>
                <w:spacing w:val="3"/>
              </w:rPr>
              <w:t xml:space="preserve">  </w:t>
            </w:r>
            <w:r>
              <w:rPr>
                <w:spacing w:val="-3"/>
              </w:rPr>
              <w:t>(试行)》和《幼儿园传染病管理制度》的要求。</w:t>
            </w:r>
          </w:p>
        </w:tc>
        <w:tc>
          <w:tcPr>
            <w:tcW w:w="949" w:type="dxa"/>
            <w:tcBorders>
              <w:right w:val="nil"/>
            </w:tcBorders>
            <w:vAlign w:val="top"/>
          </w:tcPr>
          <w:p w14:paraId="01C84DB4">
            <w:pPr>
              <w:pageBreakBefore w:val="0"/>
              <w:widowControl/>
              <w:kinsoku/>
              <w:wordWrap/>
              <w:overflowPunct w:val="0"/>
              <w:topLinePunct w:val="0"/>
              <w:autoSpaceDE w:val="0"/>
              <w:autoSpaceDN w:val="0"/>
              <w:bidi w:val="0"/>
              <w:adjustRightInd w:val="0"/>
              <w:spacing w:line="263" w:lineRule="auto"/>
              <w:textAlignment w:val="baseline"/>
              <w:rPr>
                <w:rFonts w:ascii="Arial"/>
                <w:sz w:val="21"/>
              </w:rPr>
            </w:pPr>
          </w:p>
          <w:p w14:paraId="7CAF3C00">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7A5F86D6">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4905A8F4">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0EA3B348">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65DD80A4">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4AE8C40">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6A937D56">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5162849A">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2483E120">
            <w:pPr>
              <w:pStyle w:val="12"/>
              <w:pageBreakBefore w:val="0"/>
              <w:widowControl/>
              <w:kinsoku/>
              <w:wordWrap/>
              <w:overflowPunct w:val="0"/>
              <w:topLinePunct w:val="0"/>
              <w:autoSpaceDE w:val="0"/>
              <w:autoSpaceDN w:val="0"/>
              <w:bidi w:val="0"/>
              <w:adjustRightInd w:val="0"/>
              <w:spacing w:before="62" w:line="241" w:lineRule="auto"/>
              <w:ind w:left="344"/>
              <w:textAlignment w:val="baseline"/>
            </w:pPr>
            <w:r>
              <w:rPr>
                <w:spacing w:val="-3"/>
              </w:rPr>
              <w:t>21</w:t>
            </w:r>
          </w:p>
        </w:tc>
      </w:tr>
      <w:tr w14:paraId="323DC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16" w:hRule="atLeast"/>
        </w:trPr>
        <w:tc>
          <w:tcPr>
            <w:tcW w:w="586" w:type="dxa"/>
            <w:tcBorders>
              <w:left w:val="nil"/>
            </w:tcBorders>
            <w:vAlign w:val="top"/>
          </w:tcPr>
          <w:p w14:paraId="36237C9F">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A2BE97B">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8C325D3">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327BA7D5">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67F1C239">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2B0E5E0">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065258D5">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E80B5FF">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71C8686">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A2BC3FB">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1EF5291">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AFF0B5B">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59BF8212">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2E1EB1EE">
            <w:pPr>
              <w:pStyle w:val="12"/>
              <w:pageBreakBefore w:val="0"/>
              <w:widowControl/>
              <w:kinsoku/>
              <w:wordWrap/>
              <w:overflowPunct w:val="0"/>
              <w:topLinePunct w:val="0"/>
              <w:autoSpaceDE w:val="0"/>
              <w:autoSpaceDN w:val="0"/>
              <w:bidi w:val="0"/>
              <w:adjustRightInd w:val="0"/>
              <w:spacing w:before="62" w:line="241" w:lineRule="auto"/>
              <w:ind w:left="220"/>
              <w:textAlignment w:val="baseline"/>
            </w:pPr>
            <w:r>
              <w:t>4</w:t>
            </w:r>
          </w:p>
        </w:tc>
        <w:tc>
          <w:tcPr>
            <w:tcW w:w="1195" w:type="dxa"/>
            <w:vAlign w:val="top"/>
          </w:tcPr>
          <w:p w14:paraId="4EFFD350">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1E2FF977">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295CBD35">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6B25EC20">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4242B4CA">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2DDEC7ED">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2A3737F7">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03F92174">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5E45EC40">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21284EDD">
            <w:pPr>
              <w:pageBreakBefore w:val="0"/>
              <w:widowControl/>
              <w:kinsoku/>
              <w:wordWrap/>
              <w:overflowPunct w:val="0"/>
              <w:topLinePunct w:val="0"/>
              <w:autoSpaceDE w:val="0"/>
              <w:autoSpaceDN w:val="0"/>
              <w:bidi w:val="0"/>
              <w:adjustRightInd w:val="0"/>
              <w:spacing w:line="262" w:lineRule="auto"/>
              <w:textAlignment w:val="baseline"/>
              <w:rPr>
                <w:rFonts w:ascii="Arial"/>
                <w:sz w:val="21"/>
              </w:rPr>
            </w:pPr>
          </w:p>
          <w:p w14:paraId="098C8A65">
            <w:pPr>
              <w:pageBreakBefore w:val="0"/>
              <w:widowControl/>
              <w:kinsoku/>
              <w:wordWrap/>
              <w:overflowPunct w:val="0"/>
              <w:topLinePunct w:val="0"/>
              <w:autoSpaceDE w:val="0"/>
              <w:autoSpaceDN w:val="0"/>
              <w:bidi w:val="0"/>
              <w:adjustRightInd w:val="0"/>
              <w:spacing w:line="262" w:lineRule="auto"/>
              <w:textAlignment w:val="baseline"/>
              <w:rPr>
                <w:rFonts w:ascii="Arial"/>
                <w:sz w:val="21"/>
              </w:rPr>
            </w:pPr>
          </w:p>
          <w:p w14:paraId="4A5752BF">
            <w:pPr>
              <w:pStyle w:val="12"/>
              <w:pageBreakBefore w:val="0"/>
              <w:widowControl/>
              <w:kinsoku/>
              <w:wordWrap/>
              <w:overflowPunct w:val="0"/>
              <w:topLinePunct w:val="0"/>
              <w:autoSpaceDE w:val="0"/>
              <w:autoSpaceDN w:val="0"/>
              <w:bidi w:val="0"/>
              <w:adjustRightInd w:val="0"/>
              <w:spacing w:before="62" w:line="219" w:lineRule="auto"/>
              <w:ind w:left="75"/>
              <w:textAlignment w:val="baseline"/>
            </w:pPr>
            <w:r>
              <w:rPr>
                <w:spacing w:val="-2"/>
              </w:rPr>
              <w:t>诺如病毒感</w:t>
            </w:r>
          </w:p>
          <w:p w14:paraId="5CBE88D4">
            <w:pPr>
              <w:pStyle w:val="12"/>
              <w:pageBreakBefore w:val="0"/>
              <w:widowControl/>
              <w:kinsoku/>
              <w:wordWrap/>
              <w:overflowPunct w:val="0"/>
              <w:topLinePunct w:val="0"/>
              <w:autoSpaceDE w:val="0"/>
              <w:autoSpaceDN w:val="0"/>
              <w:bidi w:val="0"/>
              <w:adjustRightInd w:val="0"/>
              <w:spacing w:before="113" w:line="324" w:lineRule="auto"/>
              <w:ind w:left="364" w:right="95" w:hanging="289"/>
              <w:textAlignment w:val="baseline"/>
            </w:pPr>
            <w:r>
              <w:rPr>
                <w:spacing w:val="-3"/>
              </w:rPr>
              <w:t>染病症幼儿</w:t>
            </w:r>
            <w:r>
              <w:rPr>
                <w:spacing w:val="3"/>
              </w:rPr>
              <w:t xml:space="preserve"> </w:t>
            </w:r>
            <w:r>
              <w:rPr>
                <w:spacing w:val="7"/>
              </w:rPr>
              <w:t>照护</w:t>
            </w:r>
          </w:p>
        </w:tc>
        <w:tc>
          <w:tcPr>
            <w:tcW w:w="6188" w:type="dxa"/>
            <w:vAlign w:val="top"/>
          </w:tcPr>
          <w:p w14:paraId="7A5E1067">
            <w:pPr>
              <w:pStyle w:val="12"/>
              <w:pageBreakBefore w:val="0"/>
              <w:widowControl/>
              <w:kinsoku/>
              <w:wordWrap/>
              <w:overflowPunct w:val="0"/>
              <w:topLinePunct w:val="0"/>
              <w:autoSpaceDE w:val="0"/>
              <w:autoSpaceDN w:val="0"/>
              <w:bidi w:val="0"/>
              <w:adjustRightInd w:val="0"/>
              <w:spacing w:before="132" w:line="323" w:lineRule="auto"/>
              <w:ind w:left="85" w:firstLine="189"/>
              <w:jc w:val="both"/>
              <w:textAlignment w:val="baseline"/>
            </w:pPr>
            <w:r>
              <w:rPr>
                <w:spacing w:val="-7"/>
              </w:rPr>
              <w:t>学生从教师处接到诺如病毒病症幼儿照护任务，本任务要求学生针对</w:t>
            </w:r>
            <w:r>
              <w:rPr>
                <w:spacing w:val="17"/>
              </w:rPr>
              <w:t xml:space="preserve"> </w:t>
            </w:r>
            <w:r>
              <w:rPr>
                <w:spacing w:val="-6"/>
              </w:rPr>
              <w:t>幼儿的发病特点进行初步识别，准确判断诺如病毒感染症状</w:t>
            </w:r>
            <w:r>
              <w:rPr>
                <w:spacing w:val="-7"/>
              </w:rPr>
              <w:t>，并能够依</w:t>
            </w:r>
            <w:r>
              <w:t xml:space="preserve"> </w:t>
            </w:r>
            <w:r>
              <w:rPr>
                <w:spacing w:val="-6"/>
              </w:rPr>
              <w:t>据幼儿园诺如病毒感染的应急处置方案，及时做好诺如病毒病症幼儿照</w:t>
            </w:r>
            <w:r>
              <w:t xml:space="preserve"> </w:t>
            </w:r>
            <w:r>
              <w:rPr>
                <w:spacing w:val="-1"/>
              </w:rPr>
              <w:t>护的应对和善后处理。</w:t>
            </w:r>
          </w:p>
          <w:p w14:paraId="64DD4067">
            <w:pPr>
              <w:pStyle w:val="12"/>
              <w:pageBreakBefore w:val="0"/>
              <w:widowControl/>
              <w:kinsoku/>
              <w:wordWrap/>
              <w:overflowPunct w:val="0"/>
              <w:topLinePunct w:val="0"/>
              <w:autoSpaceDE w:val="0"/>
              <w:autoSpaceDN w:val="0"/>
              <w:bidi w:val="0"/>
              <w:adjustRightInd w:val="0"/>
              <w:spacing w:before="4" w:line="322" w:lineRule="auto"/>
              <w:ind w:left="75" w:firstLine="196"/>
              <w:jc w:val="both"/>
              <w:textAlignment w:val="baseline"/>
            </w:pPr>
            <w:r>
              <w:rPr>
                <w:spacing w:val="-9"/>
              </w:rPr>
              <w:t>学生根据诺如病毒感染的临床症状，对幼儿的发病特点进行初步的判</w:t>
            </w:r>
            <w:r>
              <w:rPr>
                <w:spacing w:val="3"/>
              </w:rPr>
              <w:t xml:space="preserve">  </w:t>
            </w:r>
            <w:r>
              <w:rPr>
                <w:spacing w:val="-8"/>
              </w:rPr>
              <w:t>断、学生根据诺如病毒感染的应急处置流程</w:t>
            </w:r>
            <w:r>
              <w:rPr>
                <w:spacing w:val="-9"/>
              </w:rPr>
              <w:t>，及时将幼儿感染诺如病毒</w:t>
            </w:r>
            <w:r>
              <w:t xml:space="preserve">  </w:t>
            </w:r>
            <w:r>
              <w:rPr>
                <w:spacing w:val="-9"/>
              </w:rPr>
              <w:t>的具体情况按规定流程进行疾病上报、在教师协助下与同学讨论制定诺</w:t>
            </w:r>
            <w:r>
              <w:rPr>
                <w:spacing w:val="8"/>
              </w:rPr>
              <w:t xml:space="preserve">  </w:t>
            </w:r>
            <w:r>
              <w:rPr>
                <w:spacing w:val="-9"/>
              </w:rPr>
              <w:t>如病毒病症幼儿的照护工作流程，明确各自的分工、通力协作，共同做</w:t>
            </w:r>
            <w:r>
              <w:rPr>
                <w:spacing w:val="9"/>
              </w:rPr>
              <w:t xml:space="preserve">  </w:t>
            </w:r>
            <w:r>
              <w:rPr>
                <w:spacing w:val="-9"/>
              </w:rPr>
              <w:t>好感染诺如病毒的患儿的隔离、健康幼儿的防护和呕吐物、环境与幼儿</w:t>
            </w:r>
            <w:r>
              <w:rPr>
                <w:spacing w:val="8"/>
              </w:rPr>
              <w:t xml:space="preserve">  </w:t>
            </w:r>
            <w:r>
              <w:rPr>
                <w:spacing w:val="-8"/>
              </w:rPr>
              <w:t>用具、玩具的清洁消毒等应对处理工作、学习进行家长交接工</w:t>
            </w:r>
            <w:r>
              <w:rPr>
                <w:spacing w:val="-9"/>
              </w:rPr>
              <w:t>作，对患</w:t>
            </w:r>
            <w:r>
              <w:t xml:space="preserve">  </w:t>
            </w:r>
            <w:r>
              <w:rPr>
                <w:spacing w:val="-8"/>
              </w:rPr>
              <w:t>儿基本信息、发病时间、病症等信息进行整</w:t>
            </w:r>
            <w:r>
              <w:rPr>
                <w:spacing w:val="-9"/>
              </w:rPr>
              <w:t>理，填写幼儿缺勤记录表及</w:t>
            </w:r>
            <w:r>
              <w:t xml:space="preserve">  </w:t>
            </w:r>
            <w:r>
              <w:rPr>
                <w:spacing w:val="-6"/>
              </w:rPr>
              <w:t>传染病记录单，对隔离观察室进行清洁消毒，对参与消毒的工作人员、</w:t>
            </w:r>
            <w:r>
              <w:rPr>
                <w:spacing w:val="9"/>
              </w:rPr>
              <w:t xml:space="preserve"> </w:t>
            </w:r>
            <w:r>
              <w:rPr>
                <w:spacing w:val="-9"/>
              </w:rPr>
              <w:t>病患儿及接触病患的幼儿作健康跟踪，做好诺如病毒病症幼儿照护的善</w:t>
            </w:r>
            <w:r>
              <w:rPr>
                <w:spacing w:val="9"/>
              </w:rPr>
              <w:t xml:space="preserve">  </w:t>
            </w:r>
            <w:r>
              <w:rPr>
                <w:spacing w:val="-8"/>
              </w:rPr>
              <w:t>后处理工作、与指导教师和同学共同反思意识本次</w:t>
            </w:r>
            <w:r>
              <w:rPr>
                <w:spacing w:val="-9"/>
              </w:rPr>
              <w:t>照护任务，总结诺如</w:t>
            </w:r>
            <w:r>
              <w:t xml:space="preserve">  </w:t>
            </w:r>
            <w:r>
              <w:rPr>
                <w:spacing w:val="-3"/>
              </w:rPr>
              <w:t>病毒感染的预防办法和措施，做好诺如病毒感染的防控工作。</w:t>
            </w:r>
          </w:p>
          <w:p w14:paraId="4D276570">
            <w:pPr>
              <w:pStyle w:val="12"/>
              <w:pageBreakBefore w:val="0"/>
              <w:widowControl/>
              <w:kinsoku/>
              <w:wordWrap/>
              <w:overflowPunct w:val="0"/>
              <w:topLinePunct w:val="0"/>
              <w:autoSpaceDE w:val="0"/>
              <w:autoSpaceDN w:val="0"/>
              <w:bidi w:val="0"/>
              <w:adjustRightInd w:val="0"/>
              <w:spacing w:before="2" w:line="308" w:lineRule="auto"/>
              <w:ind w:firstLine="293"/>
              <w:jc w:val="both"/>
              <w:textAlignment w:val="baseline"/>
            </w:pPr>
            <w:r>
              <w:rPr>
                <w:spacing w:val="-7"/>
              </w:rPr>
              <w:t>工作过程中，学生能够运用规范的照护方法对幼儿进行科学照护</w:t>
            </w:r>
            <w:r>
              <w:rPr>
                <w:spacing w:val="-8"/>
              </w:rPr>
              <w:t>。幼</w:t>
            </w:r>
            <w:r>
              <w:t xml:space="preserve"> </w:t>
            </w:r>
            <w:r>
              <w:rPr>
                <w:spacing w:val="-3"/>
              </w:rPr>
              <w:t>儿照护的工作标准符合《托儿所幼儿园卫生保健</w:t>
            </w:r>
            <w:r>
              <w:rPr>
                <w:spacing w:val="-4"/>
              </w:rPr>
              <w:t>工作规范》和《幼儿园</w:t>
            </w:r>
            <w:r>
              <w:t xml:space="preserve"> </w:t>
            </w:r>
            <w:r>
              <w:rPr>
                <w:spacing w:val="-3"/>
              </w:rPr>
              <w:t>卫生消毒制度》等相关文件的规定，任务成效达到《</w:t>
            </w:r>
            <w:r>
              <w:rPr>
                <w:spacing w:val="-4"/>
              </w:rPr>
              <w:t>幼儿园日常卫生消</w:t>
            </w:r>
            <w:r>
              <w:t xml:space="preserve"> </w:t>
            </w:r>
            <w:r>
              <w:rPr>
                <w:spacing w:val="-3"/>
              </w:rPr>
              <w:t>毒与管理细则》《学校和托幼机构传染病疫情报告工作</w:t>
            </w:r>
            <w:r>
              <w:rPr>
                <w:spacing w:val="-4"/>
              </w:rPr>
              <w:t>标准(试行)》和</w:t>
            </w:r>
            <w:r>
              <w:t xml:space="preserve"> </w:t>
            </w:r>
            <w:r>
              <w:rPr>
                <w:spacing w:val="-1"/>
              </w:rPr>
              <w:t>《诺如病毒感染性腹泻消毒指导方案》的要</w:t>
            </w:r>
            <w:r>
              <w:rPr>
                <w:spacing w:val="-2"/>
              </w:rPr>
              <w:t>求。</w:t>
            </w:r>
          </w:p>
        </w:tc>
        <w:tc>
          <w:tcPr>
            <w:tcW w:w="949" w:type="dxa"/>
            <w:tcBorders>
              <w:right w:val="nil"/>
            </w:tcBorders>
            <w:vAlign w:val="top"/>
          </w:tcPr>
          <w:p w14:paraId="4C234FE6">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D3CCC24">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0ED7D9BB">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0568A84">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3FAEAE3B">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465FF95">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B3E8BF9">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80392E8">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1D36634">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B4C3ABC">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60C191D6">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4C73D29">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3330DB67">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35F1C653">
            <w:pPr>
              <w:pStyle w:val="12"/>
              <w:pageBreakBefore w:val="0"/>
              <w:widowControl/>
              <w:kinsoku/>
              <w:wordWrap/>
              <w:overflowPunct w:val="0"/>
              <w:topLinePunct w:val="0"/>
              <w:autoSpaceDE w:val="0"/>
              <w:autoSpaceDN w:val="0"/>
              <w:bidi w:val="0"/>
              <w:adjustRightInd w:val="0"/>
              <w:spacing w:before="62" w:line="241" w:lineRule="auto"/>
              <w:ind w:left="344"/>
              <w:textAlignment w:val="baseline"/>
            </w:pPr>
            <w:r>
              <w:rPr>
                <w:spacing w:val="-3"/>
              </w:rPr>
              <w:t>21</w:t>
            </w:r>
          </w:p>
        </w:tc>
      </w:tr>
    </w:tbl>
    <w:p w14:paraId="01898AA7">
      <w:pPr>
        <w:pStyle w:val="5"/>
        <w:pageBreakBefore w:val="0"/>
        <w:widowControl/>
        <w:kinsoku/>
        <w:wordWrap/>
        <w:overflowPunct w:val="0"/>
        <w:topLinePunct w:val="0"/>
        <w:autoSpaceDE w:val="0"/>
        <w:autoSpaceDN w:val="0"/>
        <w:bidi w:val="0"/>
        <w:adjustRightInd w:val="0"/>
        <w:textAlignment w:val="baseline"/>
      </w:pPr>
    </w:p>
    <w:p w14:paraId="13DFB12D">
      <w:pPr>
        <w:pageBreakBefore w:val="0"/>
        <w:widowControl/>
        <w:kinsoku/>
        <w:wordWrap/>
        <w:overflowPunct w:val="0"/>
        <w:topLinePunct w:val="0"/>
        <w:autoSpaceDE w:val="0"/>
        <w:autoSpaceDN w:val="0"/>
        <w:bidi w:val="0"/>
        <w:adjustRightInd w:val="0"/>
        <w:textAlignment w:val="baseline"/>
        <w:sectPr>
          <w:headerReference r:id="rId68" w:type="default"/>
          <w:footerReference r:id="rId69" w:type="default"/>
          <w:pgSz w:w="11906" w:h="16838"/>
          <w:pgMar w:top="1417" w:right="1417" w:bottom="1417" w:left="1417" w:header="198" w:footer="708" w:gutter="0"/>
          <w:pgNumType w:fmt="decimal"/>
          <w:cols w:space="0" w:num="1"/>
          <w:rtlGutter w:val="0"/>
          <w:docGrid w:linePitch="0" w:charSpace="0"/>
        </w:sectPr>
      </w:pPr>
    </w:p>
    <w:tbl>
      <w:tblPr>
        <w:tblStyle w:val="11"/>
        <w:tblW w:w="8917" w:type="dxa"/>
        <w:tblInd w:w="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6"/>
        <w:gridCol w:w="1182"/>
        <w:gridCol w:w="6170"/>
        <w:gridCol w:w="969"/>
      </w:tblGrid>
      <w:tr w14:paraId="75E42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9" w:hRule="atLeast"/>
        </w:trPr>
        <w:tc>
          <w:tcPr>
            <w:tcW w:w="596" w:type="dxa"/>
            <w:tcBorders>
              <w:left w:val="nil"/>
            </w:tcBorders>
            <w:textDirection w:val="tbRlV"/>
            <w:vAlign w:val="top"/>
          </w:tcPr>
          <w:p w14:paraId="0932C9FE">
            <w:pPr>
              <w:pStyle w:val="12"/>
              <w:pageBreakBefore w:val="0"/>
              <w:widowControl/>
              <w:kinsoku/>
              <w:wordWrap/>
              <w:overflowPunct w:val="0"/>
              <w:topLinePunct w:val="0"/>
              <w:autoSpaceDE w:val="0"/>
              <w:autoSpaceDN w:val="0"/>
              <w:bidi w:val="0"/>
              <w:adjustRightInd w:val="0"/>
              <w:spacing w:before="264" w:line="130" w:lineRule="exact"/>
              <w:ind w:left="2729"/>
              <w:textAlignment w:val="baseline"/>
            </w:pPr>
            <w:r>
              <w:rPr>
                <w:spacing w:val="46"/>
                <w:w w:val="125"/>
                <w:position w:val="-3"/>
              </w:rPr>
              <w:t>5</w:t>
            </w:r>
          </w:p>
        </w:tc>
        <w:tc>
          <w:tcPr>
            <w:tcW w:w="1182" w:type="dxa"/>
            <w:vAlign w:val="top"/>
          </w:tcPr>
          <w:p w14:paraId="17CD931B">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16035B39">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4BDC9F38">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6D505E50">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54B4D510">
            <w:pPr>
              <w:pageBreakBefore w:val="0"/>
              <w:widowControl/>
              <w:kinsoku/>
              <w:wordWrap/>
              <w:overflowPunct w:val="0"/>
              <w:topLinePunct w:val="0"/>
              <w:autoSpaceDE w:val="0"/>
              <w:autoSpaceDN w:val="0"/>
              <w:bidi w:val="0"/>
              <w:adjustRightInd w:val="0"/>
              <w:spacing w:line="252" w:lineRule="auto"/>
              <w:textAlignment w:val="baseline"/>
              <w:rPr>
                <w:rFonts w:ascii="Arial"/>
                <w:sz w:val="21"/>
              </w:rPr>
            </w:pPr>
          </w:p>
          <w:p w14:paraId="49641CAB">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73A1E52">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0B7E5317">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B46B1E6">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276E8AE5">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789B608">
            <w:pPr>
              <w:pStyle w:val="12"/>
              <w:pageBreakBefore w:val="0"/>
              <w:widowControl/>
              <w:kinsoku/>
              <w:wordWrap/>
              <w:overflowPunct w:val="0"/>
              <w:topLinePunct w:val="0"/>
              <w:autoSpaceDE w:val="0"/>
              <w:autoSpaceDN w:val="0"/>
              <w:bidi w:val="0"/>
              <w:adjustRightInd w:val="0"/>
              <w:spacing w:before="62" w:line="219" w:lineRule="auto"/>
              <w:ind w:left="164"/>
              <w:textAlignment w:val="baseline"/>
            </w:pPr>
            <w:r>
              <w:rPr>
                <w:spacing w:val="2"/>
              </w:rPr>
              <w:t>高热惊厥</w:t>
            </w:r>
          </w:p>
          <w:p w14:paraId="23DA5F11">
            <w:pPr>
              <w:pStyle w:val="12"/>
              <w:pageBreakBefore w:val="0"/>
              <w:widowControl/>
              <w:kinsoku/>
              <w:wordWrap/>
              <w:overflowPunct w:val="0"/>
              <w:topLinePunct w:val="0"/>
              <w:autoSpaceDE w:val="0"/>
              <w:autoSpaceDN w:val="0"/>
              <w:bidi w:val="0"/>
              <w:adjustRightInd w:val="0"/>
              <w:spacing w:before="104" w:line="219" w:lineRule="auto"/>
              <w:ind w:left="164"/>
              <w:textAlignment w:val="baseline"/>
            </w:pPr>
            <w:r>
              <w:rPr>
                <w:spacing w:val="3"/>
              </w:rPr>
              <w:t>幼儿照护</w:t>
            </w:r>
          </w:p>
        </w:tc>
        <w:tc>
          <w:tcPr>
            <w:tcW w:w="6170" w:type="dxa"/>
            <w:vAlign w:val="top"/>
          </w:tcPr>
          <w:p w14:paraId="484057BC">
            <w:pPr>
              <w:pStyle w:val="12"/>
              <w:pageBreakBefore w:val="0"/>
              <w:widowControl/>
              <w:kinsoku/>
              <w:wordWrap/>
              <w:overflowPunct w:val="0"/>
              <w:topLinePunct w:val="0"/>
              <w:autoSpaceDE w:val="0"/>
              <w:autoSpaceDN w:val="0"/>
              <w:bidi w:val="0"/>
              <w:adjustRightInd w:val="0"/>
              <w:spacing w:before="92" w:line="327" w:lineRule="auto"/>
              <w:ind w:left="85" w:firstLine="149"/>
              <w:jc w:val="both"/>
              <w:textAlignment w:val="baseline"/>
            </w:pPr>
            <w:r>
              <w:rPr>
                <w:spacing w:val="-5"/>
              </w:rPr>
              <w:t>学生从教师处接到高热惊厥幼儿照护任务。高</w:t>
            </w:r>
            <w:r>
              <w:rPr>
                <w:spacing w:val="-6"/>
              </w:rPr>
              <w:t>热惊厥幼儿照护任务要</w:t>
            </w:r>
            <w:r>
              <w:t xml:space="preserve"> </w:t>
            </w:r>
            <w:r>
              <w:rPr>
                <w:spacing w:val="-6"/>
              </w:rPr>
              <w:t>求符合高热惊厥的急救流程并配合保健医进行</w:t>
            </w:r>
            <w:r>
              <w:rPr>
                <w:spacing w:val="-7"/>
              </w:rPr>
              <w:t>急救及护理，达到常见病</w:t>
            </w:r>
            <w:r>
              <w:t xml:space="preserve"> </w:t>
            </w:r>
            <w:r>
              <w:rPr>
                <w:spacing w:val="-1"/>
              </w:rPr>
              <w:t>预防与管理的要求。</w:t>
            </w:r>
          </w:p>
          <w:p w14:paraId="03E37B46">
            <w:pPr>
              <w:pStyle w:val="12"/>
              <w:pageBreakBefore w:val="0"/>
              <w:widowControl/>
              <w:kinsoku/>
              <w:wordWrap/>
              <w:overflowPunct w:val="0"/>
              <w:topLinePunct w:val="0"/>
              <w:autoSpaceDE w:val="0"/>
              <w:autoSpaceDN w:val="0"/>
              <w:bidi w:val="0"/>
              <w:adjustRightInd w:val="0"/>
              <w:spacing w:before="5" w:line="324" w:lineRule="auto"/>
              <w:ind w:left="14" w:firstLine="246"/>
              <w:jc w:val="both"/>
              <w:textAlignment w:val="baseline"/>
            </w:pPr>
            <w:r>
              <w:rPr>
                <w:spacing w:val="-2"/>
              </w:rPr>
              <w:t>学生从教师处接到高热惊厥幼儿照护任务后，根据幼儿症状特点判</w:t>
            </w:r>
            <w:r>
              <w:t xml:space="preserve"> </w:t>
            </w:r>
            <w:r>
              <w:rPr>
                <w:spacing w:val="-6"/>
              </w:rPr>
              <w:t>断其为高热惊厥，幼儿高热惊厥情况的上报</w:t>
            </w:r>
            <w:r>
              <w:rPr>
                <w:spacing w:val="-7"/>
              </w:rPr>
              <w:t>、高热惊厥幼儿照护工作流</w:t>
            </w:r>
            <w:r>
              <w:t xml:space="preserve"> </w:t>
            </w:r>
            <w:r>
              <w:rPr>
                <w:spacing w:val="-6"/>
              </w:rPr>
              <w:t>程的制订与分工、立即将幼儿保持平卧，头部偏</w:t>
            </w:r>
            <w:r>
              <w:rPr>
                <w:spacing w:val="-7"/>
              </w:rPr>
              <w:t>向一侧，以保持呼吸畅</w:t>
            </w:r>
            <w:r>
              <w:t xml:space="preserve"> </w:t>
            </w:r>
            <w:r>
              <w:rPr>
                <w:spacing w:val="-2"/>
              </w:rPr>
              <w:t>通，测量体温并检查幼儿口腔、鼻腔内是否有分泌物或异物，如</w:t>
            </w:r>
            <w:r>
              <w:rPr>
                <w:spacing w:val="-3"/>
              </w:rPr>
              <w:t>有异</w:t>
            </w:r>
            <w:r>
              <w:t xml:space="preserve">  </w:t>
            </w:r>
            <w:r>
              <w:rPr>
                <w:spacing w:val="-7"/>
              </w:rPr>
              <w:t>物，用纱布及时取出、同时，在幼儿的双齿间垫上筷子，防止咬伤，解</w:t>
            </w:r>
            <w:r>
              <w:rPr>
                <w:spacing w:val="18"/>
              </w:rPr>
              <w:t xml:space="preserve"> </w:t>
            </w:r>
            <w:r>
              <w:rPr>
                <w:spacing w:val="-4"/>
              </w:rPr>
              <w:t>开幼儿的衣领和裤袋，保持周围环境安静、空气流通，如幼儿有发</w:t>
            </w:r>
            <w:r>
              <w:rPr>
                <w:spacing w:val="-5"/>
              </w:rPr>
              <w:t>热，</w:t>
            </w:r>
            <w:r>
              <w:t xml:space="preserve"> </w:t>
            </w:r>
            <w:r>
              <w:rPr>
                <w:spacing w:val="-4"/>
              </w:rPr>
              <w:t>做好物理降温，并随时观察幼儿体温、呼吸、脉搏、心率等生命体</w:t>
            </w:r>
            <w:r>
              <w:rPr>
                <w:spacing w:val="-5"/>
              </w:rPr>
              <w:t>征，</w:t>
            </w:r>
            <w:r>
              <w:t xml:space="preserve"> </w:t>
            </w:r>
            <w:r>
              <w:rPr>
                <w:spacing w:val="-6"/>
              </w:rPr>
              <w:t>适时按压幼儿人中穴和合谷穴、学生学会和</w:t>
            </w:r>
            <w:r>
              <w:rPr>
                <w:spacing w:val="-7"/>
              </w:rPr>
              <w:t>保健医一同将幼儿送往附近</w:t>
            </w:r>
            <w:r>
              <w:t xml:space="preserve"> </w:t>
            </w:r>
            <w:r>
              <w:rPr>
                <w:spacing w:val="-6"/>
              </w:rPr>
              <w:t>的医院。事后，学生学会及时记录高热惊厥</w:t>
            </w:r>
            <w:r>
              <w:rPr>
                <w:spacing w:val="-7"/>
              </w:rPr>
              <w:t>的处理流程，并根据常规检</w:t>
            </w:r>
            <w:r>
              <w:t xml:space="preserve"> 查的反馈结果与相关文件的指导进行再次整</w:t>
            </w:r>
            <w:r>
              <w:rPr>
                <w:spacing w:val="-1"/>
              </w:rPr>
              <w:t>理与完善。</w:t>
            </w:r>
          </w:p>
          <w:p w14:paraId="30E8B499">
            <w:pPr>
              <w:pStyle w:val="12"/>
              <w:pageBreakBefore w:val="0"/>
              <w:widowControl/>
              <w:kinsoku/>
              <w:wordWrap/>
              <w:overflowPunct w:val="0"/>
              <w:topLinePunct w:val="0"/>
              <w:autoSpaceDE w:val="0"/>
              <w:autoSpaceDN w:val="0"/>
              <w:bidi w:val="0"/>
              <w:adjustRightInd w:val="0"/>
              <w:spacing w:before="3" w:line="307" w:lineRule="auto"/>
              <w:ind w:left="34" w:firstLine="229"/>
              <w:jc w:val="both"/>
              <w:textAlignment w:val="baseline"/>
            </w:pPr>
            <w:r>
              <w:t>工作过程中，学生需要有高热惊厥突发安全事故的知识储备，能够</w:t>
            </w:r>
            <w:r>
              <w:rPr>
                <w:spacing w:val="4"/>
              </w:rPr>
              <w:t xml:space="preserve"> </w:t>
            </w:r>
            <w:r>
              <w:t>沉着冷静运用科学的方法进行急救，行为规范符合《幼儿常见疾病的</w:t>
            </w:r>
            <w:r>
              <w:rPr>
                <w:spacing w:val="8"/>
              </w:rPr>
              <w:t xml:space="preserve"> </w:t>
            </w:r>
            <w:r>
              <w:rPr>
                <w:spacing w:val="-5"/>
              </w:rPr>
              <w:t>预防和应急处理办法》《幼儿园工作规程》《幼儿卫生与保健》等文件</w:t>
            </w:r>
            <w:r>
              <w:rPr>
                <w:spacing w:val="6"/>
              </w:rPr>
              <w:t xml:space="preserve"> </w:t>
            </w:r>
            <w:r>
              <w:rPr>
                <w:spacing w:val="8"/>
              </w:rPr>
              <w:t>的规定。</w:t>
            </w:r>
          </w:p>
        </w:tc>
        <w:tc>
          <w:tcPr>
            <w:tcW w:w="969" w:type="dxa"/>
            <w:tcBorders>
              <w:right w:val="nil"/>
            </w:tcBorders>
            <w:vAlign w:val="top"/>
          </w:tcPr>
          <w:p w14:paraId="401DD450">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3C055A90">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623C147C">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0898E6BC">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6604860">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0A630D03">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6A495EA9">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353E8B3A">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00D625EC">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535BA36B">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57162707">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63BC4AD1">
            <w:pPr>
              <w:pStyle w:val="12"/>
              <w:pageBreakBefore w:val="0"/>
              <w:widowControl/>
              <w:kinsoku/>
              <w:wordWrap/>
              <w:overflowPunct w:val="0"/>
              <w:topLinePunct w:val="0"/>
              <w:autoSpaceDE w:val="0"/>
              <w:autoSpaceDN w:val="0"/>
              <w:bidi w:val="0"/>
              <w:adjustRightInd w:val="0"/>
              <w:spacing w:before="61" w:line="241" w:lineRule="auto"/>
              <w:ind w:left="344"/>
              <w:textAlignment w:val="baseline"/>
            </w:pPr>
            <w:r>
              <w:rPr>
                <w:spacing w:val="-3"/>
              </w:rPr>
              <w:t>24</w:t>
            </w:r>
          </w:p>
        </w:tc>
      </w:tr>
    </w:tbl>
    <w:p w14:paraId="77CBB838">
      <w:pPr>
        <w:pageBreakBefore w:val="0"/>
        <w:widowControl/>
        <w:kinsoku/>
        <w:wordWrap/>
        <w:overflowPunct w:val="0"/>
        <w:topLinePunct w:val="0"/>
        <w:autoSpaceDE w:val="0"/>
        <w:autoSpaceDN w:val="0"/>
        <w:bidi w:val="0"/>
        <w:adjustRightInd w:val="0"/>
        <w:spacing w:before="128" w:line="221" w:lineRule="auto"/>
        <w:ind w:left="3682"/>
        <w:textAlignment w:val="baseline"/>
        <w:rPr>
          <w:rFonts w:ascii="黑体" w:hAnsi="黑体" w:eastAsia="黑体" w:cs="黑体"/>
          <w:sz w:val="18"/>
          <w:szCs w:val="18"/>
        </w:rPr>
      </w:pPr>
      <w:r>
        <w:drawing>
          <wp:anchor distT="0" distB="0" distL="0" distR="0" simplePos="0" relativeHeight="251693056" behindDoc="0" locked="0" layoutInCell="1" allowOverlap="1">
            <wp:simplePos x="0" y="0"/>
            <wp:positionH relativeFrom="column">
              <wp:posOffset>0</wp:posOffset>
            </wp:positionH>
            <wp:positionV relativeFrom="paragraph">
              <wp:posOffset>250190</wp:posOffset>
            </wp:positionV>
            <wp:extent cx="5353050" cy="6350"/>
            <wp:effectExtent l="0" t="0" r="0" b="0"/>
            <wp:wrapNone/>
            <wp:docPr id="152" name="IM 152"/>
            <wp:cNvGraphicFramePr/>
            <a:graphic xmlns:a="http://schemas.openxmlformats.org/drawingml/2006/main">
              <a:graphicData uri="http://schemas.openxmlformats.org/drawingml/2006/picture">
                <pic:pic xmlns:pic="http://schemas.openxmlformats.org/drawingml/2006/picture">
                  <pic:nvPicPr>
                    <pic:cNvPr id="152" name="IM 152"/>
                    <pic:cNvPicPr/>
                  </pic:nvPicPr>
                  <pic:blipFill>
                    <a:blip r:embed="rId148"/>
                    <a:stretch>
                      <a:fillRect/>
                    </a:stretch>
                  </pic:blipFill>
                  <pic:spPr>
                    <a:xfrm>
                      <a:off x="0" y="0"/>
                      <a:ext cx="5353079" cy="6365"/>
                    </a:xfrm>
                    <a:prstGeom prst="rect">
                      <a:avLst/>
                    </a:prstGeom>
                  </pic:spPr>
                </pic:pic>
              </a:graphicData>
            </a:graphic>
          </wp:anchor>
        </w:drawing>
      </w:r>
      <w:r>
        <w:rPr>
          <w:rFonts w:ascii="黑体" w:hAnsi="黑体" w:eastAsia="黑体" w:cs="黑体"/>
          <w:b/>
          <w:bCs/>
          <w:spacing w:val="-3"/>
          <w:sz w:val="18"/>
          <w:szCs w:val="18"/>
        </w:rPr>
        <w:t>教学实施建议</w:t>
      </w:r>
    </w:p>
    <w:p w14:paraId="157048BE">
      <w:pPr>
        <w:pageBreakBefore w:val="0"/>
        <w:widowControl/>
        <w:kinsoku/>
        <w:wordWrap/>
        <w:overflowPunct w:val="0"/>
        <w:topLinePunct w:val="0"/>
        <w:autoSpaceDE w:val="0"/>
        <w:autoSpaceDN w:val="0"/>
        <w:bidi w:val="0"/>
        <w:adjustRightInd w:val="0"/>
        <w:spacing w:before="178" w:line="219" w:lineRule="auto"/>
        <w:ind w:left="270"/>
        <w:jc w:val="both"/>
        <w:textAlignment w:val="baseline"/>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pacing w:val="-37"/>
          <w:sz w:val="19"/>
          <w:szCs w:val="19"/>
        </w:rPr>
        <w:t xml:space="preserve"> </w:t>
      </w:r>
      <w:r>
        <w:rPr>
          <w:rFonts w:ascii="宋体" w:hAnsi="宋体" w:eastAsia="宋体" w:cs="宋体"/>
          <w:spacing w:val="-1"/>
          <w:sz w:val="19"/>
          <w:szCs w:val="19"/>
        </w:rPr>
        <w:t>师资要求</w:t>
      </w:r>
    </w:p>
    <w:p w14:paraId="4B81F34E">
      <w:pPr>
        <w:pageBreakBefore w:val="0"/>
        <w:widowControl/>
        <w:kinsoku/>
        <w:wordWrap/>
        <w:overflowPunct w:val="0"/>
        <w:topLinePunct w:val="0"/>
        <w:autoSpaceDE w:val="0"/>
        <w:autoSpaceDN w:val="0"/>
        <w:bidi w:val="0"/>
        <w:adjustRightInd w:val="0"/>
        <w:spacing w:before="95" w:line="349" w:lineRule="auto"/>
        <w:ind w:left="110" w:right="125" w:firstLine="159"/>
        <w:jc w:val="both"/>
        <w:textAlignment w:val="baseline"/>
        <w:rPr>
          <w:rFonts w:ascii="宋体" w:hAnsi="宋体" w:eastAsia="宋体" w:cs="宋体"/>
          <w:sz w:val="19"/>
          <w:szCs w:val="19"/>
        </w:rPr>
      </w:pPr>
      <w:r>
        <w:rPr>
          <w:rFonts w:ascii="宋体" w:hAnsi="宋体" w:eastAsia="宋体" w:cs="宋体"/>
          <w:spacing w:val="3"/>
          <w:sz w:val="19"/>
          <w:szCs w:val="19"/>
        </w:rPr>
        <w:t>任课教师需具备幼儿常见疾病照护相关企业实践经验、具备幼儿常见疾病照护一</w:t>
      </w:r>
      <w:r>
        <w:rPr>
          <w:rFonts w:ascii="宋体" w:hAnsi="宋体" w:eastAsia="宋体" w:cs="宋体"/>
          <w:spacing w:val="2"/>
          <w:sz w:val="19"/>
          <w:szCs w:val="19"/>
        </w:rPr>
        <w:t>体化课程教学设计与</w:t>
      </w:r>
      <w:r>
        <w:rPr>
          <w:rFonts w:ascii="宋体" w:hAnsi="宋体" w:eastAsia="宋体" w:cs="宋体"/>
          <w:sz w:val="19"/>
          <w:szCs w:val="19"/>
        </w:rPr>
        <w:t xml:space="preserve"> </w:t>
      </w:r>
      <w:r>
        <w:rPr>
          <w:rFonts w:ascii="宋体" w:hAnsi="宋体" w:eastAsia="宋体" w:cs="宋体"/>
          <w:spacing w:val="-2"/>
          <w:sz w:val="19"/>
          <w:szCs w:val="19"/>
        </w:rPr>
        <w:t>实施、一体化课程教学资源选择与应用等能力。</w:t>
      </w:r>
    </w:p>
    <w:p w14:paraId="69EE874F">
      <w:pPr>
        <w:pageBreakBefore w:val="0"/>
        <w:widowControl/>
        <w:kinsoku/>
        <w:wordWrap/>
        <w:overflowPunct w:val="0"/>
        <w:topLinePunct w:val="0"/>
        <w:autoSpaceDE w:val="0"/>
        <w:autoSpaceDN w:val="0"/>
        <w:bidi w:val="0"/>
        <w:adjustRightInd w:val="0"/>
        <w:spacing w:line="219" w:lineRule="auto"/>
        <w:ind w:left="270"/>
        <w:jc w:val="both"/>
        <w:textAlignment w:val="baseline"/>
        <w:rPr>
          <w:rFonts w:ascii="宋体" w:hAnsi="宋体" w:eastAsia="宋体" w:cs="宋体"/>
          <w:sz w:val="19"/>
          <w:szCs w:val="19"/>
        </w:rPr>
      </w:pPr>
      <w:r>
        <w:rPr>
          <w:rFonts w:ascii="宋体" w:hAnsi="宋体" w:eastAsia="宋体" w:cs="宋体"/>
          <w:spacing w:val="-2"/>
          <w:sz w:val="19"/>
          <w:szCs w:val="19"/>
        </w:rPr>
        <w:t>2.</w:t>
      </w:r>
      <w:r>
        <w:rPr>
          <w:rFonts w:ascii="宋体" w:hAnsi="宋体" w:eastAsia="宋体" w:cs="宋体"/>
          <w:spacing w:val="-26"/>
          <w:sz w:val="19"/>
          <w:szCs w:val="19"/>
        </w:rPr>
        <w:t xml:space="preserve"> </w:t>
      </w:r>
      <w:r>
        <w:rPr>
          <w:rFonts w:ascii="宋体" w:hAnsi="宋体" w:eastAsia="宋体" w:cs="宋体"/>
          <w:spacing w:val="-2"/>
          <w:sz w:val="19"/>
          <w:szCs w:val="19"/>
        </w:rPr>
        <w:t>教学组织方式方法建议</w:t>
      </w:r>
    </w:p>
    <w:p w14:paraId="7D6AC5EC">
      <w:pPr>
        <w:pageBreakBefore w:val="0"/>
        <w:widowControl/>
        <w:kinsoku/>
        <w:wordWrap/>
        <w:overflowPunct w:val="0"/>
        <w:topLinePunct w:val="0"/>
        <w:autoSpaceDE w:val="0"/>
        <w:autoSpaceDN w:val="0"/>
        <w:bidi w:val="0"/>
        <w:adjustRightInd w:val="0"/>
        <w:spacing w:before="114" w:line="309" w:lineRule="auto"/>
        <w:ind w:left="110" w:right="109" w:firstLine="159"/>
        <w:jc w:val="both"/>
        <w:textAlignment w:val="baseline"/>
        <w:rPr>
          <w:rFonts w:ascii="宋体" w:hAnsi="宋体" w:eastAsia="宋体" w:cs="宋体"/>
          <w:sz w:val="19"/>
          <w:szCs w:val="19"/>
        </w:rPr>
      </w:pPr>
      <w:r>
        <w:rPr>
          <w:rFonts w:ascii="宋体" w:hAnsi="宋体" w:eastAsia="宋体" w:cs="宋体"/>
          <w:spacing w:val="9"/>
          <w:sz w:val="19"/>
          <w:szCs w:val="19"/>
        </w:rPr>
        <w:t>(1)采用行动导向的教学方法。建议采用分组教学的形式(4～5人/组</w:t>
      </w:r>
      <w:r>
        <w:rPr>
          <w:rFonts w:ascii="宋体" w:hAnsi="宋体" w:eastAsia="宋体" w:cs="宋体"/>
          <w:spacing w:val="8"/>
          <w:sz w:val="19"/>
          <w:szCs w:val="19"/>
        </w:rPr>
        <w:t>),鼓励小组合作形式，激发学</w:t>
      </w:r>
      <w:r>
        <w:rPr>
          <w:rFonts w:ascii="宋体" w:hAnsi="宋体" w:eastAsia="宋体" w:cs="宋体"/>
          <w:sz w:val="19"/>
          <w:szCs w:val="19"/>
        </w:rPr>
        <w:t xml:space="preserve"> </w:t>
      </w:r>
      <w:r>
        <w:rPr>
          <w:rFonts w:ascii="宋体" w:hAnsi="宋体" w:eastAsia="宋体" w:cs="宋体"/>
          <w:spacing w:val="3"/>
          <w:sz w:val="19"/>
          <w:szCs w:val="19"/>
        </w:rPr>
        <w:t>生自主学习、协作沟通、团队合作的能力。坚持做中学，在</w:t>
      </w:r>
      <w:r>
        <w:rPr>
          <w:rFonts w:ascii="宋体" w:hAnsi="宋体" w:eastAsia="宋体" w:cs="宋体"/>
          <w:spacing w:val="2"/>
          <w:sz w:val="19"/>
          <w:szCs w:val="19"/>
        </w:rPr>
        <w:t>模拟实训室创设真实工作场景，让学生动手</w:t>
      </w:r>
      <w:r>
        <w:rPr>
          <w:rFonts w:ascii="宋体" w:hAnsi="宋体" w:eastAsia="宋体" w:cs="宋体"/>
          <w:sz w:val="19"/>
          <w:szCs w:val="19"/>
        </w:rPr>
        <w:t xml:space="preserve"> </w:t>
      </w:r>
      <w:r>
        <w:rPr>
          <w:rFonts w:ascii="宋体" w:hAnsi="宋体" w:eastAsia="宋体" w:cs="宋体"/>
          <w:spacing w:val="3"/>
          <w:sz w:val="19"/>
          <w:szCs w:val="19"/>
        </w:rPr>
        <w:t>操作，并组织学生到幼儿园班级跟班见习，建立幼儿园教</w:t>
      </w:r>
      <w:r>
        <w:rPr>
          <w:rFonts w:ascii="宋体" w:hAnsi="宋体" w:eastAsia="宋体" w:cs="宋体"/>
          <w:spacing w:val="2"/>
          <w:sz w:val="19"/>
          <w:szCs w:val="19"/>
        </w:rPr>
        <w:t>育活动组织的整体认识、在完成工作任务的过</w:t>
      </w:r>
      <w:r>
        <w:rPr>
          <w:rFonts w:ascii="宋体" w:hAnsi="宋体" w:eastAsia="宋体" w:cs="宋体"/>
          <w:sz w:val="19"/>
          <w:szCs w:val="19"/>
        </w:rPr>
        <w:t xml:space="preserve"> </w:t>
      </w:r>
      <w:r>
        <w:rPr>
          <w:rFonts w:ascii="宋体" w:hAnsi="宋体" w:eastAsia="宋体" w:cs="宋体"/>
          <w:spacing w:val="-1"/>
          <w:sz w:val="19"/>
          <w:szCs w:val="19"/>
        </w:rPr>
        <w:t>程中，教师须加强示范与指导，注重学生职业素养和规范操作的培</w:t>
      </w:r>
      <w:r>
        <w:rPr>
          <w:rFonts w:ascii="宋体" w:hAnsi="宋体" w:eastAsia="宋体" w:cs="宋体"/>
          <w:spacing w:val="-2"/>
          <w:sz w:val="19"/>
          <w:szCs w:val="19"/>
        </w:rPr>
        <w:t>养。</w:t>
      </w:r>
    </w:p>
    <w:p w14:paraId="7D395730">
      <w:pPr>
        <w:pageBreakBefore w:val="0"/>
        <w:widowControl/>
        <w:kinsoku/>
        <w:wordWrap/>
        <w:overflowPunct w:val="0"/>
        <w:topLinePunct w:val="0"/>
        <w:autoSpaceDE w:val="0"/>
        <w:autoSpaceDN w:val="0"/>
        <w:bidi w:val="0"/>
        <w:adjustRightInd w:val="0"/>
        <w:spacing w:before="104" w:line="317" w:lineRule="auto"/>
        <w:ind w:left="110" w:right="111" w:firstLine="159"/>
        <w:jc w:val="both"/>
        <w:textAlignment w:val="baseline"/>
        <w:rPr>
          <w:rFonts w:ascii="宋体" w:hAnsi="宋体" w:eastAsia="宋体" w:cs="宋体"/>
          <w:sz w:val="19"/>
          <w:szCs w:val="19"/>
        </w:rPr>
      </w:pPr>
      <w:r>
        <w:rPr>
          <w:rFonts w:ascii="宋体" w:hAnsi="宋体" w:eastAsia="宋体" w:cs="宋体"/>
          <w:spacing w:val="5"/>
          <w:sz w:val="19"/>
          <w:szCs w:val="19"/>
        </w:rPr>
        <w:t>(2)在教学形式上，多采用图片、视频、动画等多媒体教学法和教师演示、指导教学法，以激发学生</w:t>
      </w:r>
      <w:r>
        <w:rPr>
          <w:rFonts w:ascii="宋体" w:hAnsi="宋体" w:eastAsia="宋体" w:cs="宋体"/>
          <w:spacing w:val="2"/>
          <w:sz w:val="19"/>
          <w:szCs w:val="19"/>
        </w:rPr>
        <w:t xml:space="preserve"> </w:t>
      </w:r>
      <w:r>
        <w:rPr>
          <w:rFonts w:ascii="宋体" w:hAnsi="宋体" w:eastAsia="宋体" w:cs="宋体"/>
          <w:spacing w:val="3"/>
          <w:sz w:val="19"/>
          <w:szCs w:val="19"/>
        </w:rPr>
        <w:t>的学习兴趣，并使学生对幼儿常见疾病处理具有直观的感性认</w:t>
      </w:r>
      <w:r>
        <w:rPr>
          <w:rFonts w:ascii="宋体" w:hAnsi="宋体" w:eastAsia="宋体" w:cs="宋体"/>
          <w:spacing w:val="2"/>
          <w:sz w:val="19"/>
          <w:szCs w:val="19"/>
        </w:rPr>
        <w:t>识、增加学生的实操和演示环节，让学生</w:t>
      </w:r>
      <w:r>
        <w:rPr>
          <w:rFonts w:ascii="宋体" w:hAnsi="宋体" w:eastAsia="宋体" w:cs="宋体"/>
          <w:sz w:val="19"/>
          <w:szCs w:val="19"/>
        </w:rPr>
        <w:t xml:space="preserve"> </w:t>
      </w:r>
      <w:r>
        <w:rPr>
          <w:rFonts w:ascii="宋体" w:hAnsi="宋体" w:eastAsia="宋体" w:cs="宋体"/>
          <w:spacing w:val="3"/>
          <w:sz w:val="19"/>
          <w:szCs w:val="19"/>
        </w:rPr>
        <w:t>增加自身体验，熟悉幼儿常见疾病照护流程、教学内容上</w:t>
      </w:r>
      <w:r>
        <w:rPr>
          <w:rFonts w:ascii="宋体" w:hAnsi="宋体" w:eastAsia="宋体" w:cs="宋体"/>
          <w:spacing w:val="2"/>
          <w:sz w:val="19"/>
          <w:szCs w:val="19"/>
        </w:rPr>
        <w:t>，注意不同幼儿常见疾病照护的对比，让课程</w:t>
      </w:r>
      <w:r>
        <w:rPr>
          <w:rFonts w:ascii="宋体" w:hAnsi="宋体" w:eastAsia="宋体" w:cs="宋体"/>
          <w:sz w:val="19"/>
          <w:szCs w:val="19"/>
        </w:rPr>
        <w:t xml:space="preserve"> </w:t>
      </w:r>
      <w:r>
        <w:rPr>
          <w:rFonts w:ascii="宋体" w:hAnsi="宋体" w:eastAsia="宋体" w:cs="宋体"/>
          <w:spacing w:val="-1"/>
          <w:sz w:val="19"/>
          <w:szCs w:val="19"/>
        </w:rPr>
        <w:t>内容更能突出重点。</w:t>
      </w:r>
    </w:p>
    <w:p w14:paraId="1CE73105">
      <w:pPr>
        <w:pageBreakBefore w:val="0"/>
        <w:widowControl/>
        <w:kinsoku/>
        <w:wordWrap/>
        <w:overflowPunct w:val="0"/>
        <w:topLinePunct w:val="0"/>
        <w:autoSpaceDE w:val="0"/>
        <w:autoSpaceDN w:val="0"/>
        <w:bidi w:val="0"/>
        <w:adjustRightInd w:val="0"/>
        <w:spacing w:before="116" w:line="279" w:lineRule="auto"/>
        <w:ind w:left="110" w:right="29" w:firstLine="159"/>
        <w:jc w:val="both"/>
        <w:textAlignment w:val="baseline"/>
        <w:rPr>
          <w:rFonts w:ascii="宋体" w:hAnsi="宋体" w:eastAsia="宋体" w:cs="宋体"/>
          <w:sz w:val="19"/>
          <w:szCs w:val="19"/>
        </w:rPr>
      </w:pPr>
      <w:r>
        <w:rPr>
          <w:rFonts w:ascii="宋体" w:hAnsi="宋体" w:eastAsia="宋体" w:cs="宋体"/>
          <w:spacing w:val="3"/>
          <w:sz w:val="19"/>
          <w:szCs w:val="19"/>
        </w:rPr>
        <w:t>(3)有条件的地区，建议通过引企入校或建立校外实训基地等方式为学生提供托</w:t>
      </w:r>
      <w:r>
        <w:rPr>
          <w:rFonts w:ascii="宋体" w:hAnsi="宋体" w:eastAsia="宋体" w:cs="宋体"/>
          <w:spacing w:val="2"/>
          <w:sz w:val="19"/>
          <w:szCs w:val="19"/>
        </w:rPr>
        <w:t>幼园所真实工作环境，</w:t>
      </w:r>
      <w:r>
        <w:rPr>
          <w:rFonts w:ascii="宋体" w:hAnsi="宋体" w:eastAsia="宋体" w:cs="宋体"/>
          <w:sz w:val="19"/>
          <w:szCs w:val="19"/>
        </w:rPr>
        <w:t xml:space="preserve"> </w:t>
      </w:r>
      <w:r>
        <w:rPr>
          <w:rFonts w:ascii="宋体" w:hAnsi="宋体" w:eastAsia="宋体" w:cs="宋体"/>
          <w:spacing w:val="-2"/>
          <w:sz w:val="19"/>
          <w:szCs w:val="19"/>
        </w:rPr>
        <w:t>由企业导师与专业教师协同教学。</w:t>
      </w:r>
    </w:p>
    <w:p w14:paraId="499514A5">
      <w:pPr>
        <w:pageBreakBefore w:val="0"/>
        <w:widowControl/>
        <w:kinsoku/>
        <w:wordWrap/>
        <w:overflowPunct w:val="0"/>
        <w:topLinePunct w:val="0"/>
        <w:autoSpaceDE w:val="0"/>
        <w:autoSpaceDN w:val="0"/>
        <w:bidi w:val="0"/>
        <w:adjustRightInd w:val="0"/>
        <w:spacing w:before="116" w:line="219" w:lineRule="auto"/>
        <w:ind w:left="270"/>
        <w:jc w:val="both"/>
        <w:textAlignment w:val="baseline"/>
        <w:rPr>
          <w:rFonts w:ascii="宋体" w:hAnsi="宋体" w:eastAsia="宋体" w:cs="宋体"/>
          <w:sz w:val="19"/>
          <w:szCs w:val="19"/>
        </w:rPr>
      </w:pPr>
      <w:r>
        <w:rPr>
          <w:rFonts w:ascii="宋体" w:hAnsi="宋体" w:eastAsia="宋体" w:cs="宋体"/>
          <w:sz w:val="19"/>
          <w:szCs w:val="19"/>
        </w:rPr>
        <w:t>3.</w:t>
      </w:r>
      <w:r>
        <w:rPr>
          <w:rFonts w:ascii="宋体" w:hAnsi="宋体" w:eastAsia="宋体" w:cs="宋体"/>
          <w:spacing w:val="-33"/>
          <w:sz w:val="19"/>
          <w:szCs w:val="19"/>
        </w:rPr>
        <w:t xml:space="preserve"> </w:t>
      </w:r>
      <w:r>
        <w:rPr>
          <w:rFonts w:ascii="宋体" w:hAnsi="宋体" w:eastAsia="宋体" w:cs="宋体"/>
          <w:sz w:val="19"/>
          <w:szCs w:val="19"/>
        </w:rPr>
        <w:t>教学资源配备建议</w:t>
      </w:r>
    </w:p>
    <w:p w14:paraId="30D2ED9F">
      <w:pPr>
        <w:pageBreakBefore w:val="0"/>
        <w:widowControl/>
        <w:kinsoku/>
        <w:wordWrap/>
        <w:overflowPunct w:val="0"/>
        <w:topLinePunct w:val="0"/>
        <w:autoSpaceDE w:val="0"/>
        <w:autoSpaceDN w:val="0"/>
        <w:bidi w:val="0"/>
        <w:adjustRightInd w:val="0"/>
        <w:spacing w:before="127" w:line="219" w:lineRule="auto"/>
        <w:ind w:left="270"/>
        <w:jc w:val="both"/>
        <w:textAlignment w:val="baseline"/>
        <w:rPr>
          <w:rFonts w:ascii="宋体" w:hAnsi="宋体" w:eastAsia="宋体" w:cs="宋体"/>
          <w:sz w:val="19"/>
          <w:szCs w:val="19"/>
        </w:rPr>
      </w:pPr>
      <w:r>
        <w:rPr>
          <w:rFonts w:ascii="宋体" w:hAnsi="宋体" w:eastAsia="宋体" w:cs="宋体"/>
          <w:spacing w:val="15"/>
          <w:sz w:val="19"/>
          <w:szCs w:val="19"/>
        </w:rPr>
        <w:t>(1)教学场地</w:t>
      </w:r>
    </w:p>
    <w:p w14:paraId="42623642">
      <w:pPr>
        <w:pageBreakBefore w:val="0"/>
        <w:widowControl/>
        <w:kinsoku/>
        <w:wordWrap/>
        <w:overflowPunct w:val="0"/>
        <w:topLinePunct w:val="0"/>
        <w:autoSpaceDE w:val="0"/>
        <w:autoSpaceDN w:val="0"/>
        <w:bidi w:val="0"/>
        <w:adjustRightInd w:val="0"/>
        <w:spacing w:before="127" w:line="184" w:lineRule="auto"/>
        <w:ind w:left="270"/>
        <w:jc w:val="both"/>
        <w:textAlignment w:val="baseline"/>
        <w:rPr>
          <w:rFonts w:ascii="宋体" w:hAnsi="宋体" w:eastAsia="宋体" w:cs="宋体"/>
          <w:sz w:val="19"/>
          <w:szCs w:val="19"/>
        </w:rPr>
      </w:pPr>
      <w:r>
        <w:rPr>
          <w:sz w:val="19"/>
          <w:szCs w:val="19"/>
        </w:rPr>
        <w:pict>
          <v:shape id="_x0000_s1027" o:spid="_x0000_s1027" o:spt="202" type="#_x0000_t202" style="position:absolute;left:0pt;margin-left:0pt;margin-top:9.85pt;height:14.1pt;width:423pt;z-index:251692032;mso-width-relative:page;mso-height-relative:page;" filled="f" stroked="f" coordsize="21600,21600">
            <v:path/>
            <v:fill on="f" focussize="0,0"/>
            <v:stroke on="f"/>
            <v:imagedata o:title=""/>
            <o:lock v:ext="edit" aspectratio="f"/>
            <v:textbox inset="0mm,0mm,0mm,0mm">
              <w:txbxContent>
                <w:p w14:paraId="5CF2A054">
                  <w:pPr>
                    <w:pStyle w:val="5"/>
                    <w:tabs>
                      <w:tab w:val="left" w:pos="8439"/>
                    </w:tabs>
                    <w:spacing w:before="19"/>
                    <w:ind w:left="20"/>
                  </w:pPr>
                  <w:r>
                    <w:rPr>
                      <w:u w:val="single" w:color="auto"/>
                    </w:rPr>
                    <w:tab/>
                  </w:r>
                </w:p>
              </w:txbxContent>
            </v:textbox>
          </v:shape>
        </w:pict>
      </w:r>
      <w:r>
        <w:rPr>
          <w:rFonts w:ascii="宋体" w:hAnsi="宋体" w:eastAsia="宋体" w:cs="宋体"/>
          <w:spacing w:val="3"/>
          <w:sz w:val="19"/>
          <w:szCs w:val="19"/>
        </w:rPr>
        <w:t>综合实训室、园所实践基地等学习工作站需具备良好的安全性能及照</w:t>
      </w:r>
      <w:r>
        <w:rPr>
          <w:rFonts w:ascii="宋体" w:hAnsi="宋体" w:eastAsia="宋体" w:cs="宋体"/>
          <w:spacing w:val="2"/>
          <w:sz w:val="19"/>
          <w:szCs w:val="19"/>
        </w:rPr>
        <w:t>明和通风条件，应包含集中教学</w:t>
      </w:r>
    </w:p>
    <w:p w14:paraId="7100769D">
      <w:pPr>
        <w:pageBreakBefore w:val="0"/>
        <w:widowControl/>
        <w:kinsoku/>
        <w:wordWrap/>
        <w:overflowPunct w:val="0"/>
        <w:topLinePunct w:val="0"/>
        <w:autoSpaceDE w:val="0"/>
        <w:autoSpaceDN w:val="0"/>
        <w:bidi w:val="0"/>
        <w:adjustRightInd w:val="0"/>
        <w:spacing w:line="184" w:lineRule="auto"/>
        <w:textAlignment w:val="baseline"/>
        <w:rPr>
          <w:rFonts w:ascii="宋体" w:hAnsi="宋体" w:eastAsia="宋体" w:cs="宋体"/>
          <w:sz w:val="18"/>
          <w:szCs w:val="18"/>
        </w:rPr>
        <w:sectPr>
          <w:headerReference r:id="rId70" w:type="default"/>
          <w:footerReference r:id="rId71" w:type="default"/>
          <w:pgSz w:w="11906" w:h="16838"/>
          <w:pgMar w:top="1417" w:right="1417" w:bottom="1417" w:left="1417" w:header="198" w:footer="701" w:gutter="0"/>
          <w:pgNumType w:fmt="decimal"/>
          <w:cols w:space="0" w:num="1"/>
          <w:rtlGutter w:val="0"/>
          <w:docGrid w:linePitch="0" w:charSpace="0"/>
        </w:sectPr>
      </w:pPr>
    </w:p>
    <w:p w14:paraId="7911B215">
      <w:pPr>
        <w:pageBreakBefore w:val="0"/>
        <w:widowControl/>
        <w:kinsoku/>
        <w:wordWrap/>
        <w:overflowPunct w:val="0"/>
        <w:topLinePunct w:val="0"/>
        <w:autoSpaceDE w:val="0"/>
        <w:autoSpaceDN w:val="0"/>
        <w:bidi w:val="0"/>
        <w:adjustRightInd w:val="0"/>
        <w:spacing w:line="16" w:lineRule="auto"/>
        <w:textAlignment w:val="baseline"/>
        <w:rPr>
          <w:rFonts w:ascii="Arial"/>
          <w:sz w:val="2"/>
        </w:rPr>
      </w:pPr>
    </w:p>
    <w:tbl>
      <w:tblPr>
        <w:tblStyle w:val="11"/>
        <w:tblW w:w="906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9060"/>
      </w:tblGrid>
      <w:tr w14:paraId="62DB913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19" w:hRule="atLeast"/>
        </w:trPr>
        <w:tc>
          <w:tcPr>
            <w:tcW w:w="9060" w:type="dxa"/>
            <w:tcBorders>
              <w:top w:val="single" w:color="000000" w:sz="4" w:space="0"/>
              <w:bottom w:val="single" w:color="000000" w:sz="4" w:space="0"/>
            </w:tcBorders>
            <w:vAlign w:val="top"/>
          </w:tcPr>
          <w:p w14:paraId="42798804">
            <w:pPr>
              <w:pStyle w:val="12"/>
              <w:pageBreakBefore w:val="0"/>
              <w:widowControl/>
              <w:kinsoku/>
              <w:wordWrap/>
              <w:overflowPunct w:val="0"/>
              <w:topLinePunct w:val="0"/>
              <w:autoSpaceDE w:val="0"/>
              <w:autoSpaceDN w:val="0"/>
              <w:bidi w:val="0"/>
              <w:adjustRightInd w:val="0"/>
              <w:spacing w:before="96" w:line="349" w:lineRule="auto"/>
              <w:ind w:left="79" w:right="116"/>
              <w:textAlignment w:val="baseline"/>
              <w:rPr>
                <w:sz w:val="18"/>
                <w:szCs w:val="18"/>
              </w:rPr>
            </w:pPr>
            <w:r>
              <w:rPr>
                <w:spacing w:val="3"/>
                <w:sz w:val="18"/>
                <w:szCs w:val="18"/>
              </w:rPr>
              <w:t>区、实操练习区、分组实践区和成果汇报区，并配备相应的多媒体教学</w:t>
            </w:r>
            <w:r>
              <w:rPr>
                <w:spacing w:val="2"/>
                <w:sz w:val="18"/>
                <w:szCs w:val="18"/>
              </w:rPr>
              <w:t>设备及空气调节器等设施，面积</w:t>
            </w:r>
            <w:r>
              <w:rPr>
                <w:sz w:val="18"/>
                <w:szCs w:val="18"/>
              </w:rPr>
              <w:t xml:space="preserve"> </w:t>
            </w:r>
            <w:r>
              <w:rPr>
                <w:spacing w:val="3"/>
                <w:sz w:val="18"/>
                <w:szCs w:val="18"/>
              </w:rPr>
              <w:t>以至少同时容纳45人开展教学活动为宜。</w:t>
            </w:r>
          </w:p>
          <w:p w14:paraId="0FBCC932">
            <w:pPr>
              <w:pStyle w:val="12"/>
              <w:pageBreakBefore w:val="0"/>
              <w:widowControl/>
              <w:kinsoku/>
              <w:wordWrap/>
              <w:overflowPunct w:val="0"/>
              <w:topLinePunct w:val="0"/>
              <w:autoSpaceDE w:val="0"/>
              <w:autoSpaceDN w:val="0"/>
              <w:bidi w:val="0"/>
              <w:adjustRightInd w:val="0"/>
              <w:spacing w:line="218" w:lineRule="auto"/>
              <w:ind w:left="250"/>
              <w:textAlignment w:val="baseline"/>
              <w:rPr>
                <w:sz w:val="18"/>
                <w:szCs w:val="18"/>
              </w:rPr>
            </w:pPr>
            <w:r>
              <w:rPr>
                <w:spacing w:val="9"/>
                <w:sz w:val="18"/>
                <w:szCs w:val="18"/>
              </w:rPr>
              <w:t>(2)工具、材料、设备</w:t>
            </w:r>
          </w:p>
          <w:p w14:paraId="3509122B">
            <w:pPr>
              <w:pStyle w:val="12"/>
              <w:pageBreakBefore w:val="0"/>
              <w:widowControl/>
              <w:kinsoku/>
              <w:wordWrap/>
              <w:overflowPunct w:val="0"/>
              <w:topLinePunct w:val="0"/>
              <w:autoSpaceDE w:val="0"/>
              <w:autoSpaceDN w:val="0"/>
              <w:bidi w:val="0"/>
              <w:adjustRightInd w:val="0"/>
              <w:spacing w:before="127" w:line="339" w:lineRule="auto"/>
              <w:ind w:left="79" w:right="38" w:firstLine="170"/>
              <w:textAlignment w:val="baseline"/>
              <w:rPr>
                <w:sz w:val="18"/>
                <w:szCs w:val="18"/>
              </w:rPr>
            </w:pPr>
            <w:r>
              <w:rPr>
                <w:spacing w:val="9"/>
                <w:sz w:val="18"/>
                <w:szCs w:val="18"/>
              </w:rPr>
              <w:t>按组配备：检查测量类工具(体重秤、量高器、手电筒、体温计或额温枪等)、身体降温类工具(水</w:t>
            </w:r>
            <w:r>
              <w:rPr>
                <w:sz w:val="18"/>
                <w:szCs w:val="18"/>
              </w:rPr>
              <w:t xml:space="preserve">  </w:t>
            </w:r>
            <w:r>
              <w:rPr>
                <w:spacing w:val="10"/>
                <w:sz w:val="18"/>
                <w:szCs w:val="18"/>
              </w:rPr>
              <w:t>盆、毛巾)、清洁消毒类工具(水桶、量杯、拖把、抹布、紫外线消毒灯等)、清洁消毒类材料(消毒</w:t>
            </w:r>
            <w:r>
              <w:rPr>
                <w:spacing w:val="4"/>
                <w:sz w:val="18"/>
                <w:szCs w:val="18"/>
              </w:rPr>
              <w:t xml:space="preserve">  </w:t>
            </w:r>
            <w:r>
              <w:rPr>
                <w:spacing w:val="5"/>
                <w:sz w:val="18"/>
                <w:szCs w:val="18"/>
              </w:rPr>
              <w:t>液/剂/粉、酒精、</w:t>
            </w:r>
            <w:r>
              <w:rPr>
                <w:spacing w:val="-25"/>
                <w:sz w:val="18"/>
                <w:szCs w:val="18"/>
              </w:rPr>
              <w:t xml:space="preserve"> </w:t>
            </w:r>
            <w:r>
              <w:rPr>
                <w:spacing w:val="5"/>
                <w:sz w:val="18"/>
                <w:szCs w:val="18"/>
              </w:rPr>
              <w:t>一次性吸水材料布、垃圾袋等)、检查照护类材料(软布或手</w:t>
            </w:r>
            <w:r>
              <w:rPr>
                <w:spacing w:val="4"/>
                <w:sz w:val="18"/>
                <w:szCs w:val="18"/>
              </w:rPr>
              <w:t>帕、压舌板、纱布等)、</w:t>
            </w:r>
            <w:r>
              <w:rPr>
                <w:sz w:val="18"/>
                <w:szCs w:val="18"/>
              </w:rPr>
              <w:t xml:space="preserve"> </w:t>
            </w:r>
            <w:r>
              <w:rPr>
                <w:spacing w:val="7"/>
                <w:sz w:val="18"/>
                <w:szCs w:val="18"/>
              </w:rPr>
              <w:t>防护类材料(一次性隔离衣、口罩、鞋套、手套、洗</w:t>
            </w:r>
            <w:r>
              <w:rPr>
                <w:spacing w:val="6"/>
                <w:sz w:val="18"/>
                <w:szCs w:val="18"/>
              </w:rPr>
              <w:t>手液或肥皂)、照护类材料(退烧贴、温水等)、电</w:t>
            </w:r>
            <w:r>
              <w:rPr>
                <w:sz w:val="18"/>
                <w:szCs w:val="18"/>
              </w:rPr>
              <w:t xml:space="preserve">  </w:t>
            </w:r>
            <w:r>
              <w:rPr>
                <w:spacing w:val="-2"/>
                <w:sz w:val="18"/>
                <w:szCs w:val="18"/>
              </w:rPr>
              <w:t>脑、打印机、蒸汽消毒柜、清洁工具置物架等。</w:t>
            </w:r>
          </w:p>
          <w:p w14:paraId="00AFDA9E">
            <w:pPr>
              <w:pStyle w:val="12"/>
              <w:pageBreakBefore w:val="0"/>
              <w:widowControl/>
              <w:kinsoku/>
              <w:wordWrap/>
              <w:overflowPunct w:val="0"/>
              <w:topLinePunct w:val="0"/>
              <w:autoSpaceDE w:val="0"/>
              <w:autoSpaceDN w:val="0"/>
              <w:bidi w:val="0"/>
              <w:adjustRightInd w:val="0"/>
              <w:spacing w:before="7" w:line="219" w:lineRule="auto"/>
              <w:ind w:left="250"/>
              <w:textAlignment w:val="baseline"/>
              <w:rPr>
                <w:sz w:val="18"/>
                <w:szCs w:val="18"/>
              </w:rPr>
            </w:pPr>
            <w:r>
              <w:rPr>
                <w:spacing w:val="15"/>
                <w:sz w:val="18"/>
                <w:szCs w:val="18"/>
              </w:rPr>
              <w:t>(3)教学资料</w:t>
            </w:r>
          </w:p>
          <w:p w14:paraId="05879C0A">
            <w:pPr>
              <w:pStyle w:val="12"/>
              <w:pageBreakBefore w:val="0"/>
              <w:widowControl/>
              <w:kinsoku/>
              <w:wordWrap/>
              <w:overflowPunct w:val="0"/>
              <w:topLinePunct w:val="0"/>
              <w:autoSpaceDE w:val="0"/>
              <w:autoSpaceDN w:val="0"/>
              <w:bidi w:val="0"/>
              <w:adjustRightInd w:val="0"/>
              <w:spacing w:before="95" w:line="339" w:lineRule="auto"/>
              <w:ind w:left="79" w:right="114" w:firstLine="170"/>
              <w:textAlignment w:val="baseline"/>
              <w:rPr>
                <w:sz w:val="18"/>
                <w:szCs w:val="18"/>
              </w:rPr>
            </w:pPr>
            <w:r>
              <w:rPr>
                <w:spacing w:val="-1"/>
                <w:sz w:val="18"/>
                <w:szCs w:val="18"/>
              </w:rPr>
              <w:t>以工作页为主，配备相关教材、优秀教案集、相关照护操作的动画、视频、《3～6岁儿童学习</w:t>
            </w:r>
            <w:r>
              <w:rPr>
                <w:spacing w:val="-2"/>
                <w:sz w:val="18"/>
                <w:szCs w:val="18"/>
              </w:rPr>
              <w:t>与发展指</w:t>
            </w:r>
            <w:r>
              <w:rPr>
                <w:sz w:val="18"/>
                <w:szCs w:val="18"/>
              </w:rPr>
              <w:t xml:space="preserve"> </w:t>
            </w:r>
            <w:r>
              <w:rPr>
                <w:spacing w:val="-5"/>
                <w:sz w:val="18"/>
                <w:szCs w:val="18"/>
              </w:rPr>
              <w:t>南》《托儿所幼儿园卫生保健工作规范》《托儿所幼儿园卫生保健管理实施细则》《幼儿常见疾病的预</w:t>
            </w:r>
            <w:r>
              <w:rPr>
                <w:spacing w:val="-6"/>
                <w:sz w:val="18"/>
                <w:szCs w:val="18"/>
              </w:rPr>
              <w:t>防和</w:t>
            </w:r>
            <w:r>
              <w:rPr>
                <w:sz w:val="18"/>
                <w:szCs w:val="18"/>
              </w:rPr>
              <w:t xml:space="preserve"> </w:t>
            </w:r>
            <w:r>
              <w:rPr>
                <w:spacing w:val="-1"/>
                <w:sz w:val="18"/>
                <w:szCs w:val="18"/>
              </w:rPr>
              <w:t>应急处理办法》《肥胖儿个案记录表》《学校和托幼机构传染病疫情</w:t>
            </w:r>
            <w:r>
              <w:rPr>
                <w:spacing w:val="-2"/>
                <w:sz w:val="18"/>
                <w:szCs w:val="18"/>
              </w:rPr>
              <w:t>报告工作标准(试行)》《幼儿园传染</w:t>
            </w:r>
            <w:r>
              <w:rPr>
                <w:sz w:val="18"/>
                <w:szCs w:val="18"/>
              </w:rPr>
              <w:t xml:space="preserve"> </w:t>
            </w:r>
            <w:r>
              <w:rPr>
                <w:spacing w:val="-9"/>
                <w:sz w:val="18"/>
                <w:szCs w:val="18"/>
              </w:rPr>
              <w:t>病管理制度》《幼儿园消毒管理制度》《幼儿在园发烧处置流程图》《晨检记录表》《幼儿病情记录表》《缺</w:t>
            </w:r>
            <w:r>
              <w:rPr>
                <w:spacing w:val="7"/>
                <w:sz w:val="18"/>
                <w:szCs w:val="18"/>
              </w:rPr>
              <w:t xml:space="preserve"> </w:t>
            </w:r>
            <w:r>
              <w:rPr>
                <w:spacing w:val="-5"/>
                <w:sz w:val="18"/>
                <w:szCs w:val="18"/>
              </w:rPr>
              <w:t>课缺勤记录表》《传染病记录单》《高热惊厥突发事件记录表》《幼儿园保育教育质</w:t>
            </w:r>
            <w:r>
              <w:rPr>
                <w:spacing w:val="-6"/>
                <w:sz w:val="18"/>
                <w:szCs w:val="18"/>
              </w:rPr>
              <w:t>量评估指南》、疫苗接</w:t>
            </w:r>
            <w:r>
              <w:rPr>
                <w:sz w:val="18"/>
                <w:szCs w:val="18"/>
              </w:rPr>
              <w:t xml:space="preserve"> </w:t>
            </w:r>
            <w:r>
              <w:rPr>
                <w:spacing w:val="-2"/>
                <w:sz w:val="18"/>
                <w:szCs w:val="18"/>
              </w:rPr>
              <w:t>种记录本、日常消毒记录本等相关文件等教学资料。</w:t>
            </w:r>
          </w:p>
          <w:p w14:paraId="0039DBC8">
            <w:pPr>
              <w:pStyle w:val="12"/>
              <w:pageBreakBefore w:val="0"/>
              <w:widowControl/>
              <w:kinsoku/>
              <w:wordWrap/>
              <w:overflowPunct w:val="0"/>
              <w:topLinePunct w:val="0"/>
              <w:autoSpaceDE w:val="0"/>
              <w:autoSpaceDN w:val="0"/>
              <w:bidi w:val="0"/>
              <w:adjustRightInd w:val="0"/>
              <w:spacing w:before="18" w:line="219" w:lineRule="auto"/>
              <w:ind w:left="250"/>
              <w:textAlignment w:val="baseline"/>
              <w:rPr>
                <w:sz w:val="18"/>
                <w:szCs w:val="18"/>
              </w:rPr>
            </w:pPr>
            <w:r>
              <w:rPr>
                <w:spacing w:val="1"/>
                <w:sz w:val="18"/>
                <w:szCs w:val="18"/>
              </w:rPr>
              <w:t>4.</w:t>
            </w:r>
            <w:r>
              <w:rPr>
                <w:spacing w:val="-39"/>
                <w:sz w:val="18"/>
                <w:szCs w:val="18"/>
              </w:rPr>
              <w:t xml:space="preserve"> </w:t>
            </w:r>
            <w:r>
              <w:rPr>
                <w:spacing w:val="1"/>
                <w:sz w:val="18"/>
                <w:szCs w:val="18"/>
              </w:rPr>
              <w:t>教学管理制度</w:t>
            </w:r>
          </w:p>
          <w:p w14:paraId="7477DCF6">
            <w:pPr>
              <w:pStyle w:val="12"/>
              <w:pageBreakBefore w:val="0"/>
              <w:widowControl/>
              <w:kinsoku/>
              <w:wordWrap/>
              <w:overflowPunct w:val="0"/>
              <w:topLinePunct w:val="0"/>
              <w:autoSpaceDE w:val="0"/>
              <w:autoSpaceDN w:val="0"/>
              <w:bidi w:val="0"/>
              <w:adjustRightInd w:val="0"/>
              <w:spacing w:before="116" w:line="314" w:lineRule="auto"/>
              <w:ind w:left="79" w:right="38" w:firstLine="170"/>
              <w:textAlignment w:val="baseline"/>
              <w:rPr>
                <w:sz w:val="18"/>
                <w:szCs w:val="18"/>
              </w:rPr>
            </w:pPr>
            <w:r>
              <w:rPr>
                <w:spacing w:val="1"/>
                <w:sz w:val="18"/>
                <w:szCs w:val="18"/>
              </w:rPr>
              <w:t>执行一体化教学场所的管理规定，如需要进行校外认识实习和岗位</w:t>
            </w:r>
            <w:r>
              <w:rPr>
                <w:sz w:val="18"/>
                <w:szCs w:val="18"/>
              </w:rPr>
              <w:t xml:space="preserve">实习，应严格遵守生产性实训基地、 </w:t>
            </w:r>
            <w:r>
              <w:rPr>
                <w:spacing w:val="-1"/>
                <w:sz w:val="18"/>
                <w:szCs w:val="18"/>
              </w:rPr>
              <w:t>企业实习管理制度。</w:t>
            </w:r>
          </w:p>
        </w:tc>
      </w:tr>
      <w:tr w14:paraId="473EE12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33" w:hRule="atLeast"/>
        </w:trPr>
        <w:tc>
          <w:tcPr>
            <w:tcW w:w="9060" w:type="dxa"/>
            <w:tcBorders>
              <w:top w:val="single" w:color="000000" w:sz="4" w:space="0"/>
              <w:bottom w:val="single" w:color="000000" w:sz="4" w:space="0"/>
            </w:tcBorders>
            <w:vAlign w:val="top"/>
          </w:tcPr>
          <w:p w14:paraId="4285A90B">
            <w:pPr>
              <w:pageBreakBefore w:val="0"/>
              <w:widowControl/>
              <w:kinsoku/>
              <w:wordWrap/>
              <w:overflowPunct w:val="0"/>
              <w:topLinePunct w:val="0"/>
              <w:autoSpaceDE w:val="0"/>
              <w:autoSpaceDN w:val="0"/>
              <w:bidi w:val="0"/>
              <w:adjustRightInd w:val="0"/>
              <w:spacing w:before="113" w:line="221" w:lineRule="auto"/>
              <w:ind w:left="3672"/>
              <w:textAlignment w:val="baseline"/>
              <w:rPr>
                <w:rFonts w:ascii="黑体" w:hAnsi="黑体" w:eastAsia="黑体" w:cs="黑体"/>
                <w:sz w:val="18"/>
                <w:szCs w:val="18"/>
              </w:rPr>
            </w:pPr>
            <w:r>
              <w:rPr>
                <w:rFonts w:ascii="黑体" w:hAnsi="黑体" w:eastAsia="黑体" w:cs="黑体"/>
                <w:b/>
                <w:bCs/>
                <w:spacing w:val="-3"/>
                <w:sz w:val="18"/>
                <w:szCs w:val="18"/>
              </w:rPr>
              <w:t>教学考核要求</w:t>
            </w:r>
          </w:p>
        </w:tc>
      </w:tr>
      <w:tr w14:paraId="4C030F2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740" w:hRule="atLeast"/>
        </w:trPr>
        <w:tc>
          <w:tcPr>
            <w:tcW w:w="9060" w:type="dxa"/>
            <w:tcBorders>
              <w:top w:val="single" w:color="000000" w:sz="4" w:space="0"/>
              <w:bottom w:val="single" w:color="000000" w:sz="4" w:space="0"/>
            </w:tcBorders>
            <w:vAlign w:val="top"/>
          </w:tcPr>
          <w:p w14:paraId="2F07568A">
            <w:pPr>
              <w:pStyle w:val="12"/>
              <w:pageBreakBefore w:val="0"/>
              <w:widowControl/>
              <w:kinsoku/>
              <w:wordWrap/>
              <w:overflowPunct w:val="0"/>
              <w:topLinePunct w:val="0"/>
              <w:autoSpaceDE w:val="0"/>
              <w:autoSpaceDN w:val="0"/>
              <w:bidi w:val="0"/>
              <w:adjustRightInd w:val="0"/>
              <w:spacing w:before="107" w:line="349" w:lineRule="auto"/>
              <w:ind w:left="79" w:right="121" w:firstLine="170"/>
              <w:textAlignment w:val="baseline"/>
              <w:rPr>
                <w:sz w:val="18"/>
                <w:szCs w:val="18"/>
              </w:rPr>
            </w:pPr>
            <w:r>
              <w:rPr>
                <w:spacing w:val="13"/>
                <w:sz w:val="18"/>
                <w:szCs w:val="18"/>
              </w:rPr>
              <w:t>本课程考核采用过程性考核与终结性考核相结合方式，课程考核成绩=过程性考核30%+终结性考</w:t>
            </w:r>
            <w:r>
              <w:rPr>
                <w:spacing w:val="4"/>
                <w:sz w:val="18"/>
                <w:szCs w:val="18"/>
              </w:rPr>
              <w:t xml:space="preserve"> </w:t>
            </w:r>
            <w:r>
              <w:rPr>
                <w:spacing w:val="20"/>
                <w:sz w:val="18"/>
                <w:szCs w:val="18"/>
              </w:rPr>
              <w:t>核70%。</w:t>
            </w:r>
          </w:p>
          <w:p w14:paraId="065E478E">
            <w:pPr>
              <w:pStyle w:val="12"/>
              <w:pageBreakBefore w:val="0"/>
              <w:widowControl/>
              <w:kinsoku/>
              <w:wordWrap/>
              <w:overflowPunct w:val="0"/>
              <w:topLinePunct w:val="0"/>
              <w:autoSpaceDE w:val="0"/>
              <w:autoSpaceDN w:val="0"/>
              <w:bidi w:val="0"/>
              <w:adjustRightInd w:val="0"/>
              <w:spacing w:line="219" w:lineRule="auto"/>
              <w:ind w:left="250"/>
              <w:textAlignment w:val="baseline"/>
              <w:rPr>
                <w:sz w:val="18"/>
                <w:szCs w:val="18"/>
              </w:rPr>
            </w:pPr>
            <w:r>
              <w:rPr>
                <w:spacing w:val="15"/>
                <w:sz w:val="18"/>
                <w:szCs w:val="18"/>
              </w:rPr>
              <w:t>1. 过程性考核(30%)</w:t>
            </w:r>
          </w:p>
          <w:p w14:paraId="7512DDCA">
            <w:pPr>
              <w:pStyle w:val="12"/>
              <w:pageBreakBefore w:val="0"/>
              <w:widowControl/>
              <w:kinsoku/>
              <w:wordWrap/>
              <w:overflowPunct w:val="0"/>
              <w:topLinePunct w:val="0"/>
              <w:autoSpaceDE w:val="0"/>
              <w:autoSpaceDN w:val="0"/>
              <w:bidi w:val="0"/>
              <w:adjustRightInd w:val="0"/>
              <w:spacing w:before="115" w:line="340" w:lineRule="auto"/>
              <w:ind w:left="79" w:right="120" w:firstLine="170"/>
              <w:textAlignment w:val="baseline"/>
              <w:rPr>
                <w:sz w:val="18"/>
                <w:szCs w:val="18"/>
              </w:rPr>
            </w:pPr>
            <w:r>
              <w:rPr>
                <w:spacing w:val="7"/>
                <w:sz w:val="18"/>
                <w:szCs w:val="18"/>
              </w:rPr>
              <w:t>过程性考核成绩由5个参考性学习任务考核成绩构成。其中，肥胖儿日常照护的考核</w:t>
            </w:r>
            <w:r>
              <w:rPr>
                <w:spacing w:val="6"/>
                <w:sz w:val="18"/>
                <w:szCs w:val="18"/>
              </w:rPr>
              <w:t>成绩占比6%;感</w:t>
            </w:r>
            <w:r>
              <w:rPr>
                <w:sz w:val="18"/>
                <w:szCs w:val="18"/>
              </w:rPr>
              <w:t xml:space="preserve"> </w:t>
            </w:r>
            <w:r>
              <w:rPr>
                <w:spacing w:val="10"/>
                <w:sz w:val="18"/>
                <w:szCs w:val="18"/>
              </w:rPr>
              <w:t>冒发烧幼儿照护的考核成绩占比6%;手足口病症幼儿照护的考核成绩占比6%;诺如病毒感染病症幼儿</w:t>
            </w:r>
            <w:r>
              <w:rPr>
                <w:spacing w:val="16"/>
                <w:sz w:val="18"/>
                <w:szCs w:val="18"/>
              </w:rPr>
              <w:t xml:space="preserve"> </w:t>
            </w:r>
            <w:r>
              <w:rPr>
                <w:spacing w:val="9"/>
                <w:sz w:val="18"/>
                <w:szCs w:val="18"/>
              </w:rPr>
              <w:t>照护的考核成绩占比6%;高热惊厥幼儿照护的考核成绩占比6%。</w:t>
            </w:r>
          </w:p>
          <w:p w14:paraId="329B5296">
            <w:pPr>
              <w:pStyle w:val="12"/>
              <w:pageBreakBefore w:val="0"/>
              <w:widowControl/>
              <w:kinsoku/>
              <w:wordWrap/>
              <w:overflowPunct w:val="0"/>
              <w:topLinePunct w:val="0"/>
              <w:autoSpaceDE w:val="0"/>
              <w:autoSpaceDN w:val="0"/>
              <w:bidi w:val="0"/>
              <w:adjustRightInd w:val="0"/>
              <w:spacing w:before="5" w:line="340" w:lineRule="auto"/>
              <w:ind w:left="79" w:right="101" w:firstLine="239"/>
              <w:textAlignment w:val="baseline"/>
              <w:rPr>
                <w:sz w:val="18"/>
                <w:szCs w:val="18"/>
              </w:rPr>
            </w:pPr>
            <w:r>
              <w:rPr>
                <w:spacing w:val="2"/>
                <w:sz w:val="18"/>
                <w:szCs w:val="18"/>
              </w:rPr>
              <w:t>上述参考性学习任务的考核应以其学习目标为依据确定考核要点，设计考</w:t>
            </w:r>
            <w:r>
              <w:rPr>
                <w:spacing w:val="1"/>
                <w:sz w:val="18"/>
                <w:szCs w:val="18"/>
              </w:rPr>
              <w:t>核项目。考核项目可分为技</w:t>
            </w:r>
            <w:r>
              <w:rPr>
                <w:sz w:val="18"/>
                <w:szCs w:val="18"/>
              </w:rPr>
              <w:t xml:space="preserve"> </w:t>
            </w:r>
            <w:r>
              <w:rPr>
                <w:spacing w:val="3"/>
                <w:sz w:val="18"/>
                <w:szCs w:val="18"/>
              </w:rPr>
              <w:t>能考核类、学习成果类和通用能力观察类等类别，通过细化其</w:t>
            </w:r>
            <w:r>
              <w:rPr>
                <w:spacing w:val="2"/>
                <w:sz w:val="18"/>
                <w:szCs w:val="18"/>
              </w:rPr>
              <w:t>评分细则，分别从专业能力、通用能力等</w:t>
            </w:r>
            <w:r>
              <w:rPr>
                <w:sz w:val="18"/>
                <w:szCs w:val="18"/>
              </w:rPr>
              <w:t xml:space="preserve"> </w:t>
            </w:r>
            <w:r>
              <w:rPr>
                <w:spacing w:val="-3"/>
                <w:sz w:val="18"/>
                <w:szCs w:val="18"/>
              </w:rPr>
              <w:t>维度对学生学习情况进行考核。</w:t>
            </w:r>
          </w:p>
          <w:p w14:paraId="1E12F840">
            <w:pPr>
              <w:pStyle w:val="12"/>
              <w:pageBreakBefore w:val="0"/>
              <w:widowControl/>
              <w:kinsoku/>
              <w:wordWrap/>
              <w:overflowPunct w:val="0"/>
              <w:topLinePunct w:val="0"/>
              <w:autoSpaceDE w:val="0"/>
              <w:autoSpaceDN w:val="0"/>
              <w:bidi w:val="0"/>
              <w:adjustRightInd w:val="0"/>
              <w:spacing w:before="6" w:line="301" w:lineRule="auto"/>
              <w:ind w:left="79" w:right="18" w:firstLine="170"/>
              <w:textAlignment w:val="baseline"/>
              <w:rPr>
                <w:sz w:val="18"/>
                <w:szCs w:val="18"/>
              </w:rPr>
            </w:pPr>
            <w:r>
              <w:rPr>
                <w:spacing w:val="5"/>
                <w:sz w:val="18"/>
                <w:szCs w:val="18"/>
              </w:rPr>
              <w:t>(1)技能考核类考核项目可包括工具材料的选用、主要设备的操作、幼儿常见疾病(肥胖、感冒发烧、</w:t>
            </w:r>
            <w:r>
              <w:rPr>
                <w:sz w:val="18"/>
                <w:szCs w:val="18"/>
              </w:rPr>
              <w:t xml:space="preserve"> </w:t>
            </w:r>
            <w:r>
              <w:rPr>
                <w:spacing w:val="5"/>
                <w:sz w:val="18"/>
                <w:szCs w:val="18"/>
              </w:rPr>
              <w:t>手足口病症、诺如病毒感染感染、高热惊厥)的判断、幼儿病情</w:t>
            </w:r>
            <w:r>
              <w:rPr>
                <w:spacing w:val="4"/>
                <w:sz w:val="18"/>
                <w:szCs w:val="18"/>
              </w:rPr>
              <w:t>的观察记录、消毒工作的开展、高热惊</w:t>
            </w:r>
            <w:r>
              <w:rPr>
                <w:sz w:val="18"/>
                <w:szCs w:val="18"/>
              </w:rPr>
              <w:t xml:space="preserve">  </w:t>
            </w:r>
            <w:r>
              <w:rPr>
                <w:spacing w:val="3"/>
                <w:sz w:val="18"/>
                <w:szCs w:val="18"/>
              </w:rPr>
              <w:t>厥的急救、幼儿常见疾病照护的家园沟通、幼儿常见疾</w:t>
            </w:r>
            <w:r>
              <w:rPr>
                <w:spacing w:val="2"/>
                <w:sz w:val="18"/>
                <w:szCs w:val="18"/>
              </w:rPr>
              <w:t>病照护的家庭指导、幼儿常见疾病照护流程的反</w:t>
            </w:r>
            <w:r>
              <w:rPr>
                <w:sz w:val="18"/>
                <w:szCs w:val="18"/>
              </w:rPr>
              <w:t xml:space="preserve">  </w:t>
            </w:r>
            <w:r>
              <w:rPr>
                <w:spacing w:val="-3"/>
                <w:sz w:val="18"/>
                <w:szCs w:val="18"/>
              </w:rPr>
              <w:t>思等关键的操作技能和心智技能。</w:t>
            </w:r>
          </w:p>
          <w:p w14:paraId="30ECDA0F">
            <w:pPr>
              <w:pStyle w:val="12"/>
              <w:pageBreakBefore w:val="0"/>
              <w:widowControl/>
              <w:kinsoku/>
              <w:wordWrap/>
              <w:overflowPunct w:val="0"/>
              <w:topLinePunct w:val="0"/>
              <w:autoSpaceDE w:val="0"/>
              <w:autoSpaceDN w:val="0"/>
              <w:bidi w:val="0"/>
              <w:adjustRightInd w:val="0"/>
              <w:spacing w:before="155" w:line="278" w:lineRule="auto"/>
              <w:ind w:left="79" w:right="121" w:firstLine="170"/>
              <w:textAlignment w:val="baseline"/>
              <w:rPr>
                <w:sz w:val="18"/>
                <w:szCs w:val="18"/>
              </w:rPr>
            </w:pPr>
            <w:r>
              <w:rPr>
                <w:spacing w:val="5"/>
                <w:sz w:val="18"/>
                <w:szCs w:val="18"/>
              </w:rPr>
              <w:t>(2)学习成果类考核项目涉及各学习环节产出的学习成果，可运用记录表、记录</w:t>
            </w:r>
            <w:r>
              <w:rPr>
                <w:spacing w:val="4"/>
                <w:sz w:val="18"/>
                <w:szCs w:val="18"/>
              </w:rPr>
              <w:t>单、会议记录、幼儿</w:t>
            </w:r>
            <w:r>
              <w:rPr>
                <w:sz w:val="18"/>
                <w:szCs w:val="18"/>
              </w:rPr>
              <w:t xml:space="preserve"> </w:t>
            </w:r>
            <w:r>
              <w:rPr>
                <w:spacing w:val="-2"/>
                <w:sz w:val="18"/>
                <w:szCs w:val="18"/>
              </w:rPr>
              <w:t>病情档案、食谱图、数据表、反思报告等多种形式。</w:t>
            </w:r>
          </w:p>
          <w:p w14:paraId="5A43E59F">
            <w:pPr>
              <w:pStyle w:val="12"/>
              <w:pageBreakBefore w:val="0"/>
              <w:widowControl/>
              <w:kinsoku/>
              <w:wordWrap/>
              <w:overflowPunct w:val="0"/>
              <w:topLinePunct w:val="0"/>
              <w:autoSpaceDE w:val="0"/>
              <w:autoSpaceDN w:val="0"/>
              <w:bidi w:val="0"/>
              <w:adjustRightInd w:val="0"/>
              <w:spacing w:before="118" w:line="219" w:lineRule="auto"/>
              <w:ind w:left="250"/>
              <w:textAlignment w:val="baseline"/>
              <w:rPr>
                <w:sz w:val="18"/>
                <w:szCs w:val="18"/>
              </w:rPr>
            </w:pPr>
            <w:r>
              <w:rPr>
                <w:spacing w:val="7"/>
                <w:sz w:val="18"/>
                <w:szCs w:val="18"/>
              </w:rPr>
              <w:t>(3)通用能力观察类考核项目可包括与对幼儿和保教主任的沟通</w:t>
            </w:r>
            <w:r>
              <w:rPr>
                <w:spacing w:val="6"/>
                <w:sz w:val="18"/>
                <w:szCs w:val="18"/>
              </w:rPr>
              <w:t>、采取有效方法解决幼儿高热惊厥、</w:t>
            </w:r>
          </w:p>
        </w:tc>
      </w:tr>
    </w:tbl>
    <w:p w14:paraId="0C4183A0">
      <w:pPr>
        <w:pStyle w:val="5"/>
        <w:pageBreakBefore w:val="0"/>
        <w:widowControl/>
        <w:kinsoku/>
        <w:wordWrap/>
        <w:overflowPunct w:val="0"/>
        <w:topLinePunct w:val="0"/>
        <w:autoSpaceDE w:val="0"/>
        <w:autoSpaceDN w:val="0"/>
        <w:bidi w:val="0"/>
        <w:adjustRightInd w:val="0"/>
        <w:textAlignment w:val="baseline"/>
      </w:pPr>
    </w:p>
    <w:p w14:paraId="06792BE3">
      <w:pPr>
        <w:pageBreakBefore w:val="0"/>
        <w:widowControl/>
        <w:kinsoku/>
        <w:wordWrap/>
        <w:overflowPunct w:val="0"/>
        <w:topLinePunct w:val="0"/>
        <w:autoSpaceDE w:val="0"/>
        <w:autoSpaceDN w:val="0"/>
        <w:bidi w:val="0"/>
        <w:adjustRightInd w:val="0"/>
        <w:textAlignment w:val="baseline"/>
        <w:sectPr>
          <w:headerReference r:id="rId72" w:type="default"/>
          <w:footerReference r:id="rId73" w:type="default"/>
          <w:pgSz w:w="11906" w:h="16838"/>
          <w:pgMar w:top="1417" w:right="1417" w:bottom="1417" w:left="1417" w:header="201" w:footer="701" w:gutter="0"/>
          <w:pgNumType w:fmt="decimal"/>
          <w:cols w:space="0" w:num="1"/>
          <w:rtlGutter w:val="0"/>
          <w:docGrid w:linePitch="0" w:charSpace="0"/>
        </w:sectPr>
      </w:pPr>
    </w:p>
    <w:p w14:paraId="1832CE57">
      <w:pPr>
        <w:pageBreakBefore w:val="0"/>
        <w:widowControl/>
        <w:kinsoku/>
        <w:wordWrap/>
        <w:overflowPunct w:val="0"/>
        <w:topLinePunct w:val="0"/>
        <w:autoSpaceDE w:val="0"/>
        <w:autoSpaceDN w:val="0"/>
        <w:bidi w:val="0"/>
        <w:adjustRightInd w:val="0"/>
        <w:spacing w:before="110" w:line="366" w:lineRule="auto"/>
        <w:ind w:left="90" w:right="106"/>
        <w:jc w:val="both"/>
        <w:textAlignment w:val="baseline"/>
        <w:rPr>
          <w:rFonts w:ascii="宋体" w:hAnsi="宋体" w:eastAsia="宋体" w:cs="宋体"/>
          <w:sz w:val="19"/>
          <w:szCs w:val="19"/>
        </w:rPr>
      </w:pPr>
      <w:r>
        <w:rPr>
          <w:sz w:val="19"/>
          <w:szCs w:val="19"/>
        </w:rPr>
        <w:drawing>
          <wp:anchor distT="0" distB="0" distL="0" distR="0" simplePos="0" relativeHeight="251694080" behindDoc="0" locked="0" layoutInCell="0" allowOverlap="1">
            <wp:simplePos x="0" y="0"/>
            <wp:positionH relativeFrom="page">
              <wp:posOffset>635000</wp:posOffset>
            </wp:positionH>
            <wp:positionV relativeFrom="page">
              <wp:posOffset>933450</wp:posOffset>
            </wp:positionV>
            <wp:extent cx="5346700" cy="6350"/>
            <wp:effectExtent l="0" t="0" r="0" b="0"/>
            <wp:wrapNone/>
            <wp:docPr id="156" name="IM 156"/>
            <wp:cNvGraphicFramePr/>
            <a:graphic xmlns:a="http://schemas.openxmlformats.org/drawingml/2006/main">
              <a:graphicData uri="http://schemas.openxmlformats.org/drawingml/2006/picture">
                <pic:pic xmlns:pic="http://schemas.openxmlformats.org/drawingml/2006/picture">
                  <pic:nvPicPr>
                    <pic:cNvPr id="156" name="IM 156"/>
                    <pic:cNvPicPr/>
                  </pic:nvPicPr>
                  <pic:blipFill>
                    <a:blip r:embed="rId137"/>
                    <a:stretch>
                      <a:fillRect/>
                    </a:stretch>
                  </pic:blipFill>
                  <pic:spPr>
                    <a:xfrm>
                      <a:off x="0" y="0"/>
                      <a:ext cx="5346655" cy="6365"/>
                    </a:xfrm>
                    <a:prstGeom prst="rect">
                      <a:avLst/>
                    </a:prstGeom>
                  </pic:spPr>
                </pic:pic>
              </a:graphicData>
            </a:graphic>
          </wp:anchor>
        </w:drawing>
      </w:r>
      <w:r>
        <w:rPr>
          <w:rFonts w:ascii="宋体" w:hAnsi="宋体" w:eastAsia="宋体" w:cs="宋体"/>
          <w:spacing w:val="13"/>
          <w:sz w:val="19"/>
          <w:szCs w:val="19"/>
        </w:rPr>
        <w:t>说明幼儿呕吐情况等学生行为的观察，以评价与人交流、与人合作、解决</w:t>
      </w:r>
      <w:r>
        <w:rPr>
          <w:rFonts w:ascii="宋体" w:hAnsi="宋体" w:eastAsia="宋体" w:cs="宋体"/>
          <w:spacing w:val="12"/>
          <w:sz w:val="19"/>
          <w:szCs w:val="19"/>
        </w:rPr>
        <w:t>问题、自主学习等通用能力和</w:t>
      </w:r>
      <w:r>
        <w:rPr>
          <w:rFonts w:ascii="宋体" w:hAnsi="宋体" w:eastAsia="宋体" w:cs="宋体"/>
          <w:sz w:val="19"/>
          <w:szCs w:val="19"/>
        </w:rPr>
        <w:t xml:space="preserve"> </w:t>
      </w:r>
      <w:r>
        <w:rPr>
          <w:rFonts w:ascii="宋体" w:hAnsi="宋体" w:eastAsia="宋体" w:cs="宋体"/>
          <w:spacing w:val="13"/>
          <w:sz w:val="19"/>
          <w:szCs w:val="19"/>
        </w:rPr>
        <w:t>观察意识、严谨细致、效率意识、责任意识、标准意识、反思</w:t>
      </w:r>
      <w:r>
        <w:rPr>
          <w:rFonts w:ascii="宋体" w:hAnsi="宋体" w:eastAsia="宋体" w:cs="宋体"/>
          <w:spacing w:val="12"/>
          <w:sz w:val="19"/>
          <w:szCs w:val="19"/>
        </w:rPr>
        <w:t>意识、终身学习、幼儿教师职业道德等职</w:t>
      </w:r>
      <w:r>
        <w:rPr>
          <w:rFonts w:ascii="宋体" w:hAnsi="宋体" w:eastAsia="宋体" w:cs="宋体"/>
          <w:sz w:val="19"/>
          <w:szCs w:val="19"/>
        </w:rPr>
        <w:t xml:space="preserve"> </w:t>
      </w:r>
      <w:r>
        <w:rPr>
          <w:rFonts w:ascii="宋体" w:hAnsi="宋体" w:eastAsia="宋体" w:cs="宋体"/>
          <w:spacing w:val="9"/>
          <w:sz w:val="19"/>
          <w:szCs w:val="19"/>
        </w:rPr>
        <w:t>业素养和劳动精神、社会主义核心价值观等思政素</w:t>
      </w:r>
      <w:r>
        <w:rPr>
          <w:rFonts w:ascii="宋体" w:hAnsi="宋体" w:eastAsia="宋体" w:cs="宋体"/>
          <w:spacing w:val="8"/>
          <w:sz w:val="19"/>
          <w:szCs w:val="19"/>
        </w:rPr>
        <w:t>养。</w:t>
      </w:r>
    </w:p>
    <w:p w14:paraId="0378AB5D">
      <w:pPr>
        <w:pageBreakBefore w:val="0"/>
        <w:widowControl/>
        <w:kinsoku/>
        <w:wordWrap/>
        <w:overflowPunct w:val="0"/>
        <w:topLinePunct w:val="0"/>
        <w:autoSpaceDE w:val="0"/>
        <w:autoSpaceDN w:val="0"/>
        <w:bidi w:val="0"/>
        <w:adjustRightInd w:val="0"/>
        <w:spacing w:before="1" w:line="352" w:lineRule="auto"/>
        <w:ind w:left="165" w:right="6382" w:firstLine="85"/>
        <w:jc w:val="both"/>
        <w:textAlignment w:val="baseline"/>
        <w:rPr>
          <w:rFonts w:ascii="宋体" w:hAnsi="宋体" w:eastAsia="宋体" w:cs="宋体"/>
          <w:sz w:val="19"/>
          <w:szCs w:val="19"/>
        </w:rPr>
      </w:pPr>
      <w:r>
        <w:rPr>
          <w:rFonts w:ascii="宋体" w:hAnsi="宋体" w:eastAsia="宋体" w:cs="宋体"/>
          <w:spacing w:val="22"/>
          <w:sz w:val="19"/>
          <w:szCs w:val="19"/>
        </w:rPr>
        <w:t>2.</w:t>
      </w:r>
      <w:r>
        <w:rPr>
          <w:rFonts w:ascii="宋体" w:hAnsi="宋体" w:eastAsia="宋体" w:cs="宋体"/>
          <w:spacing w:val="-8"/>
          <w:sz w:val="19"/>
          <w:szCs w:val="19"/>
        </w:rPr>
        <w:t xml:space="preserve"> </w:t>
      </w:r>
      <w:r>
        <w:rPr>
          <w:rFonts w:ascii="宋体" w:hAnsi="宋体" w:eastAsia="宋体" w:cs="宋体"/>
          <w:spacing w:val="22"/>
          <w:sz w:val="19"/>
          <w:szCs w:val="19"/>
        </w:rPr>
        <w:t>终结性考核(70%)</w:t>
      </w:r>
      <w:r>
        <w:rPr>
          <w:rFonts w:ascii="宋体" w:hAnsi="宋体" w:eastAsia="宋体" w:cs="宋体"/>
          <w:sz w:val="19"/>
          <w:szCs w:val="19"/>
        </w:rPr>
        <w:t xml:space="preserve"> </w:t>
      </w:r>
      <w:r>
        <w:rPr>
          <w:rFonts w:ascii="宋体" w:hAnsi="宋体" w:eastAsia="宋体" w:cs="宋体"/>
          <w:spacing w:val="16"/>
          <w:sz w:val="19"/>
          <w:szCs w:val="19"/>
        </w:rPr>
        <w:t>【考核思路】</w:t>
      </w:r>
    </w:p>
    <w:p w14:paraId="19DC5BE1">
      <w:pPr>
        <w:pageBreakBefore w:val="0"/>
        <w:widowControl/>
        <w:kinsoku/>
        <w:wordWrap/>
        <w:overflowPunct w:val="0"/>
        <w:topLinePunct w:val="0"/>
        <w:autoSpaceDE w:val="0"/>
        <w:autoSpaceDN w:val="0"/>
        <w:bidi w:val="0"/>
        <w:adjustRightInd w:val="0"/>
        <w:spacing w:before="1" w:line="369" w:lineRule="auto"/>
        <w:ind w:left="90" w:right="112" w:firstLine="159"/>
        <w:jc w:val="both"/>
        <w:textAlignment w:val="baseline"/>
        <w:rPr>
          <w:rFonts w:ascii="宋体" w:hAnsi="宋体" w:eastAsia="宋体" w:cs="宋体"/>
          <w:sz w:val="19"/>
          <w:szCs w:val="19"/>
        </w:rPr>
      </w:pPr>
      <w:r>
        <w:rPr>
          <w:rFonts w:ascii="宋体" w:hAnsi="宋体" w:eastAsia="宋体" w:cs="宋体"/>
          <w:spacing w:val="13"/>
          <w:sz w:val="19"/>
          <w:szCs w:val="19"/>
        </w:rPr>
        <w:t>终结性考核任务需要体现参考性学习任务的综合性，同时应兼顾任务实施难度。本课程参考性学习任</w:t>
      </w:r>
      <w:r>
        <w:rPr>
          <w:rFonts w:ascii="宋体" w:hAnsi="宋体" w:eastAsia="宋体" w:cs="宋体"/>
          <w:spacing w:val="4"/>
          <w:sz w:val="19"/>
          <w:szCs w:val="19"/>
        </w:rPr>
        <w:t xml:space="preserve"> </w:t>
      </w:r>
      <w:r>
        <w:rPr>
          <w:rFonts w:ascii="宋体" w:hAnsi="宋体" w:eastAsia="宋体" w:cs="宋体"/>
          <w:spacing w:val="12"/>
          <w:sz w:val="19"/>
          <w:szCs w:val="19"/>
        </w:rPr>
        <w:t>务体现平行关系，难度系数接近。终结性考核选择幼儿园中难度较高的第2、4个学习任务的主要内容进</w:t>
      </w:r>
      <w:r>
        <w:rPr>
          <w:rFonts w:ascii="宋体" w:hAnsi="宋体" w:eastAsia="宋体" w:cs="宋体"/>
          <w:spacing w:val="13"/>
          <w:sz w:val="19"/>
          <w:szCs w:val="19"/>
        </w:rPr>
        <w:t xml:space="preserve"> </w:t>
      </w:r>
      <w:r>
        <w:rPr>
          <w:rFonts w:ascii="宋体" w:hAnsi="宋体" w:eastAsia="宋体" w:cs="宋体"/>
          <w:spacing w:val="8"/>
          <w:sz w:val="19"/>
          <w:szCs w:val="19"/>
        </w:rPr>
        <w:t>行考核。</w:t>
      </w:r>
    </w:p>
    <w:p w14:paraId="0EDAD692">
      <w:pPr>
        <w:pageBreakBefore w:val="0"/>
        <w:widowControl/>
        <w:kinsoku/>
        <w:wordWrap/>
        <w:overflowPunct w:val="0"/>
        <w:topLinePunct w:val="0"/>
        <w:autoSpaceDE w:val="0"/>
        <w:autoSpaceDN w:val="0"/>
        <w:bidi w:val="0"/>
        <w:adjustRightInd w:val="0"/>
        <w:spacing w:line="219" w:lineRule="auto"/>
        <w:ind w:left="165"/>
        <w:jc w:val="both"/>
        <w:textAlignment w:val="baseline"/>
        <w:rPr>
          <w:rFonts w:ascii="宋体" w:hAnsi="宋体" w:eastAsia="宋体" w:cs="宋体"/>
          <w:sz w:val="19"/>
          <w:szCs w:val="19"/>
        </w:rPr>
      </w:pPr>
      <w:r>
        <w:rPr>
          <w:rFonts w:ascii="宋体" w:hAnsi="宋体" w:eastAsia="宋体" w:cs="宋体"/>
          <w:spacing w:val="16"/>
          <w:sz w:val="19"/>
          <w:szCs w:val="19"/>
        </w:rPr>
        <w:t>【考核内容】</w:t>
      </w:r>
    </w:p>
    <w:p w14:paraId="60B702DC">
      <w:pPr>
        <w:pageBreakBefore w:val="0"/>
        <w:widowControl/>
        <w:kinsoku/>
        <w:wordWrap/>
        <w:overflowPunct w:val="0"/>
        <w:topLinePunct w:val="0"/>
        <w:autoSpaceDE w:val="0"/>
        <w:autoSpaceDN w:val="0"/>
        <w:bidi w:val="0"/>
        <w:adjustRightInd w:val="0"/>
        <w:spacing w:before="129" w:line="358" w:lineRule="auto"/>
        <w:ind w:left="90" w:right="98" w:firstLine="159"/>
        <w:jc w:val="both"/>
        <w:textAlignment w:val="baseline"/>
        <w:rPr>
          <w:rFonts w:ascii="宋体" w:hAnsi="宋体" w:eastAsia="宋体" w:cs="宋体"/>
          <w:sz w:val="19"/>
          <w:szCs w:val="19"/>
        </w:rPr>
      </w:pPr>
      <w:r>
        <w:rPr>
          <w:rFonts w:ascii="宋体" w:hAnsi="宋体" w:eastAsia="宋体" w:cs="宋体"/>
          <w:spacing w:val="13"/>
          <w:sz w:val="19"/>
          <w:szCs w:val="19"/>
        </w:rPr>
        <w:t>学生根据任务情景中的要求，解读《托儿所幼儿园卫生保健工作规范》中对诺如病毒感染病症幼儿的</w:t>
      </w:r>
      <w:r>
        <w:rPr>
          <w:rFonts w:ascii="宋体" w:hAnsi="宋体" w:eastAsia="宋体" w:cs="宋体"/>
          <w:spacing w:val="10"/>
          <w:sz w:val="19"/>
          <w:szCs w:val="19"/>
        </w:rPr>
        <w:t xml:space="preserve"> </w:t>
      </w:r>
      <w:r>
        <w:rPr>
          <w:rFonts w:ascii="宋体" w:hAnsi="宋体" w:eastAsia="宋体" w:cs="宋体"/>
          <w:spacing w:val="13"/>
          <w:sz w:val="19"/>
          <w:szCs w:val="19"/>
        </w:rPr>
        <w:t>照护要求，按照相关标准和制度要求，在规定时间内完成诺如</w:t>
      </w:r>
      <w:r>
        <w:rPr>
          <w:rFonts w:ascii="宋体" w:hAnsi="宋体" w:eastAsia="宋体" w:cs="宋体"/>
          <w:spacing w:val="12"/>
          <w:sz w:val="19"/>
          <w:szCs w:val="19"/>
        </w:rPr>
        <w:t>病毒感染的上报工作以及照护计划的制订</w:t>
      </w:r>
      <w:r>
        <w:rPr>
          <w:rFonts w:ascii="宋体" w:hAnsi="宋体" w:eastAsia="宋体" w:cs="宋体"/>
          <w:sz w:val="19"/>
          <w:szCs w:val="19"/>
        </w:rPr>
        <w:t xml:space="preserve"> </w:t>
      </w:r>
      <w:r>
        <w:rPr>
          <w:rFonts w:ascii="宋体" w:hAnsi="宋体" w:eastAsia="宋体" w:cs="宋体"/>
          <w:spacing w:val="13"/>
          <w:sz w:val="19"/>
          <w:szCs w:val="19"/>
        </w:rPr>
        <w:t>工作；完成照护计划制订后，能够有效做好传染源的隔离，易感人群的保护以及消毒记录</w:t>
      </w:r>
      <w:r>
        <w:rPr>
          <w:rFonts w:ascii="宋体" w:hAnsi="宋体" w:eastAsia="宋体" w:cs="宋体"/>
          <w:spacing w:val="12"/>
          <w:sz w:val="19"/>
          <w:szCs w:val="19"/>
        </w:rPr>
        <w:t>工作，并能用</w:t>
      </w:r>
      <w:r>
        <w:rPr>
          <w:rFonts w:ascii="宋体" w:hAnsi="宋体" w:eastAsia="宋体" w:cs="宋体"/>
          <w:sz w:val="19"/>
          <w:szCs w:val="19"/>
        </w:rPr>
        <w:t xml:space="preserve"> </w:t>
      </w:r>
      <w:r>
        <w:rPr>
          <w:rFonts w:ascii="宋体" w:hAnsi="宋体" w:eastAsia="宋体" w:cs="宋体"/>
          <w:spacing w:val="13"/>
          <w:sz w:val="19"/>
          <w:szCs w:val="19"/>
        </w:rPr>
        <w:t>正确方法与家长进行沟通，对患病幼儿所在家庭开展家庭指导，有效增强</w:t>
      </w:r>
      <w:r>
        <w:rPr>
          <w:rFonts w:ascii="宋体" w:hAnsi="宋体" w:eastAsia="宋体" w:cs="宋体"/>
          <w:spacing w:val="12"/>
          <w:sz w:val="19"/>
          <w:szCs w:val="19"/>
        </w:rPr>
        <w:t>诺如病毒感染病症幼儿照护的</w:t>
      </w:r>
      <w:r>
        <w:rPr>
          <w:rFonts w:ascii="宋体" w:hAnsi="宋体" w:eastAsia="宋体" w:cs="宋体"/>
          <w:sz w:val="19"/>
          <w:szCs w:val="19"/>
        </w:rPr>
        <w:t xml:space="preserve"> </w:t>
      </w:r>
      <w:r>
        <w:rPr>
          <w:rFonts w:ascii="宋体" w:hAnsi="宋体" w:eastAsia="宋体" w:cs="宋体"/>
          <w:spacing w:val="8"/>
          <w:sz w:val="19"/>
          <w:szCs w:val="19"/>
        </w:rPr>
        <w:t>规范性。</w:t>
      </w:r>
    </w:p>
    <w:p w14:paraId="613EDB90">
      <w:pPr>
        <w:pageBreakBefore w:val="0"/>
        <w:widowControl/>
        <w:kinsoku/>
        <w:wordWrap/>
        <w:overflowPunct w:val="0"/>
        <w:topLinePunct w:val="0"/>
        <w:autoSpaceDE w:val="0"/>
        <w:autoSpaceDN w:val="0"/>
        <w:bidi w:val="0"/>
        <w:adjustRightInd w:val="0"/>
        <w:spacing w:line="369" w:lineRule="auto"/>
        <w:ind w:left="165" w:right="4747" w:firstLine="85"/>
        <w:jc w:val="both"/>
        <w:textAlignment w:val="baseline"/>
        <w:rPr>
          <w:rFonts w:ascii="宋体" w:hAnsi="宋体" w:eastAsia="宋体" w:cs="宋体"/>
          <w:sz w:val="19"/>
          <w:szCs w:val="19"/>
        </w:rPr>
      </w:pPr>
      <w:r>
        <w:rPr>
          <w:rFonts w:ascii="宋体" w:hAnsi="宋体" w:eastAsia="宋体" w:cs="宋体"/>
          <w:spacing w:val="10"/>
          <w:sz w:val="19"/>
          <w:szCs w:val="19"/>
        </w:rPr>
        <w:t>考核任务案例：诺如病毒感染病症幼儿照护</w:t>
      </w:r>
      <w:r>
        <w:rPr>
          <w:rFonts w:ascii="宋体" w:hAnsi="宋体" w:eastAsia="宋体" w:cs="宋体"/>
          <w:spacing w:val="1"/>
          <w:sz w:val="19"/>
          <w:szCs w:val="19"/>
        </w:rPr>
        <w:t xml:space="preserve"> </w:t>
      </w:r>
      <w:r>
        <w:rPr>
          <w:rFonts w:ascii="宋体" w:hAnsi="宋体" w:eastAsia="宋体" w:cs="宋体"/>
          <w:spacing w:val="16"/>
          <w:sz w:val="19"/>
          <w:szCs w:val="19"/>
        </w:rPr>
        <w:t>【情境描述】</w:t>
      </w:r>
    </w:p>
    <w:p w14:paraId="4328FB5E">
      <w:pPr>
        <w:pageBreakBefore w:val="0"/>
        <w:widowControl/>
        <w:kinsoku/>
        <w:wordWrap/>
        <w:overflowPunct w:val="0"/>
        <w:topLinePunct w:val="0"/>
        <w:autoSpaceDE w:val="0"/>
        <w:autoSpaceDN w:val="0"/>
        <w:bidi w:val="0"/>
        <w:adjustRightInd w:val="0"/>
        <w:spacing w:before="1" w:line="358" w:lineRule="auto"/>
        <w:ind w:left="90" w:right="75" w:firstLine="159"/>
        <w:jc w:val="both"/>
        <w:textAlignment w:val="baseline"/>
        <w:rPr>
          <w:rFonts w:ascii="宋体" w:hAnsi="宋体" w:eastAsia="宋体" w:cs="宋体"/>
          <w:sz w:val="19"/>
          <w:szCs w:val="19"/>
        </w:rPr>
      </w:pPr>
      <w:r>
        <w:rPr>
          <w:rFonts w:ascii="宋体" w:hAnsi="宋体" w:eastAsia="宋体" w:cs="宋体"/>
          <w:spacing w:val="13"/>
          <w:sz w:val="19"/>
          <w:szCs w:val="19"/>
        </w:rPr>
        <w:t>一天中午，中二班一名幼儿正在建构区玩游戏的时候，突然出现呕吐情况，向教师反馈说自己肚子疼</w:t>
      </w:r>
      <w:r>
        <w:rPr>
          <w:rFonts w:ascii="宋体" w:hAnsi="宋体" w:eastAsia="宋体" w:cs="宋体"/>
          <w:spacing w:val="5"/>
          <w:sz w:val="19"/>
          <w:szCs w:val="19"/>
        </w:rPr>
        <w:t xml:space="preserve"> </w:t>
      </w:r>
      <w:r>
        <w:rPr>
          <w:rFonts w:ascii="宋体" w:hAnsi="宋体" w:eastAsia="宋体" w:cs="宋体"/>
          <w:spacing w:val="13"/>
          <w:sz w:val="19"/>
          <w:szCs w:val="19"/>
        </w:rPr>
        <w:t>并有腹泻情况，保健医初步判定为诺如病毒感染。你是该班保育师，接</w:t>
      </w:r>
      <w:r>
        <w:rPr>
          <w:rFonts w:ascii="宋体" w:hAnsi="宋体" w:eastAsia="宋体" w:cs="宋体"/>
          <w:spacing w:val="12"/>
          <w:sz w:val="19"/>
          <w:szCs w:val="19"/>
        </w:rPr>
        <w:t>到了诺如病毒感染病症幼儿照护</w:t>
      </w:r>
      <w:r>
        <w:rPr>
          <w:rFonts w:ascii="宋体" w:hAnsi="宋体" w:eastAsia="宋体" w:cs="宋体"/>
          <w:sz w:val="19"/>
          <w:szCs w:val="19"/>
        </w:rPr>
        <w:t xml:space="preserve"> </w:t>
      </w:r>
      <w:r>
        <w:rPr>
          <w:rFonts w:ascii="宋体" w:hAnsi="宋体" w:eastAsia="宋体" w:cs="宋体"/>
          <w:spacing w:val="10"/>
          <w:sz w:val="19"/>
          <w:szCs w:val="19"/>
        </w:rPr>
        <w:t>任务，请你依据本园诺如病毒感染的应急处</w:t>
      </w:r>
      <w:r>
        <w:rPr>
          <w:rFonts w:ascii="宋体" w:hAnsi="宋体" w:eastAsia="宋体" w:cs="宋体"/>
          <w:spacing w:val="9"/>
          <w:sz w:val="19"/>
          <w:szCs w:val="19"/>
        </w:rPr>
        <w:t>置方案，及时做好诺如病毒病症幼儿照护的应对和善后处理。</w:t>
      </w:r>
    </w:p>
    <w:p w14:paraId="5E5BC800">
      <w:pPr>
        <w:pageBreakBefore w:val="0"/>
        <w:widowControl/>
        <w:kinsoku/>
        <w:wordWrap/>
        <w:overflowPunct w:val="0"/>
        <w:topLinePunct w:val="0"/>
        <w:autoSpaceDE w:val="0"/>
        <w:autoSpaceDN w:val="0"/>
        <w:bidi w:val="0"/>
        <w:adjustRightInd w:val="0"/>
        <w:spacing w:line="219" w:lineRule="auto"/>
        <w:ind w:left="165"/>
        <w:jc w:val="both"/>
        <w:textAlignment w:val="baseline"/>
        <w:rPr>
          <w:rFonts w:ascii="宋体" w:hAnsi="宋体" w:eastAsia="宋体" w:cs="宋体"/>
          <w:sz w:val="19"/>
          <w:szCs w:val="19"/>
        </w:rPr>
      </w:pPr>
      <w:r>
        <w:rPr>
          <w:rFonts w:ascii="宋体" w:hAnsi="宋体" w:eastAsia="宋体" w:cs="宋体"/>
          <w:spacing w:val="16"/>
          <w:sz w:val="19"/>
          <w:szCs w:val="19"/>
        </w:rPr>
        <w:t>【任务要求】</w:t>
      </w:r>
    </w:p>
    <w:p w14:paraId="29FC8F8B">
      <w:pPr>
        <w:pageBreakBefore w:val="0"/>
        <w:widowControl/>
        <w:kinsoku/>
        <w:wordWrap/>
        <w:overflowPunct w:val="0"/>
        <w:topLinePunct w:val="0"/>
        <w:autoSpaceDE w:val="0"/>
        <w:autoSpaceDN w:val="0"/>
        <w:bidi w:val="0"/>
        <w:adjustRightInd w:val="0"/>
        <w:spacing w:before="138" w:line="219" w:lineRule="auto"/>
        <w:ind w:left="250"/>
        <w:jc w:val="both"/>
        <w:textAlignment w:val="baseline"/>
        <w:rPr>
          <w:rFonts w:ascii="宋体" w:hAnsi="宋体" w:eastAsia="宋体" w:cs="宋体"/>
          <w:sz w:val="19"/>
          <w:szCs w:val="19"/>
        </w:rPr>
      </w:pPr>
      <w:r>
        <w:rPr>
          <w:rFonts w:ascii="宋体" w:hAnsi="宋体" w:eastAsia="宋体" w:cs="宋体"/>
          <w:spacing w:val="9"/>
          <w:sz w:val="19"/>
          <w:szCs w:val="19"/>
        </w:rPr>
        <w:t>根据任务情境的描述，对诺如病毒感染病症幼儿进行照护。</w:t>
      </w:r>
    </w:p>
    <w:p w14:paraId="5CF6EE62">
      <w:pPr>
        <w:pageBreakBefore w:val="0"/>
        <w:widowControl/>
        <w:kinsoku/>
        <w:wordWrap/>
        <w:overflowPunct w:val="0"/>
        <w:topLinePunct w:val="0"/>
        <w:autoSpaceDE w:val="0"/>
        <w:autoSpaceDN w:val="0"/>
        <w:bidi w:val="0"/>
        <w:adjustRightInd w:val="0"/>
        <w:spacing w:before="126" w:line="216" w:lineRule="auto"/>
        <w:ind w:left="250"/>
        <w:jc w:val="both"/>
        <w:textAlignment w:val="baseline"/>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18"/>
          <w:sz w:val="19"/>
          <w:szCs w:val="19"/>
        </w:rPr>
        <w:t xml:space="preserve"> </w:t>
      </w:r>
      <w:r>
        <w:rPr>
          <w:rFonts w:ascii="宋体" w:hAnsi="宋体" w:eastAsia="宋体" w:cs="宋体"/>
          <w:spacing w:val="8"/>
          <w:sz w:val="19"/>
          <w:szCs w:val="19"/>
        </w:rPr>
        <w:t>根据《托儿所幼儿园卫生保健工作规范》,说出诺如病毒感染病症幼儿的照护要求。</w:t>
      </w:r>
    </w:p>
    <w:p w14:paraId="5B33EE99">
      <w:pPr>
        <w:pageBreakBefore w:val="0"/>
        <w:widowControl/>
        <w:kinsoku/>
        <w:wordWrap/>
        <w:overflowPunct w:val="0"/>
        <w:topLinePunct w:val="0"/>
        <w:autoSpaceDE w:val="0"/>
        <w:autoSpaceDN w:val="0"/>
        <w:bidi w:val="0"/>
        <w:adjustRightInd w:val="0"/>
        <w:spacing w:before="130" w:line="296" w:lineRule="auto"/>
        <w:ind w:left="90" w:right="112" w:firstLine="159"/>
        <w:jc w:val="both"/>
        <w:textAlignment w:val="baseline"/>
        <w:rPr>
          <w:rFonts w:ascii="宋体" w:hAnsi="宋体" w:eastAsia="宋体" w:cs="宋体"/>
          <w:sz w:val="19"/>
          <w:szCs w:val="19"/>
        </w:rPr>
      </w:pPr>
      <w:r>
        <w:rPr>
          <w:rFonts w:ascii="宋体" w:hAnsi="宋体" w:eastAsia="宋体" w:cs="宋体"/>
          <w:spacing w:val="9"/>
          <w:sz w:val="19"/>
          <w:szCs w:val="19"/>
        </w:rPr>
        <w:t>2.</w:t>
      </w:r>
      <w:r>
        <w:rPr>
          <w:rFonts w:ascii="宋体" w:hAnsi="宋体" w:eastAsia="宋体" w:cs="宋体"/>
          <w:spacing w:val="-17"/>
          <w:sz w:val="19"/>
          <w:szCs w:val="19"/>
        </w:rPr>
        <w:t xml:space="preserve"> </w:t>
      </w:r>
      <w:r>
        <w:rPr>
          <w:rFonts w:ascii="宋体" w:hAnsi="宋体" w:eastAsia="宋体" w:cs="宋体"/>
          <w:spacing w:val="9"/>
          <w:sz w:val="19"/>
          <w:szCs w:val="19"/>
        </w:rPr>
        <w:t>能根据《托儿所幼儿园卫生保健工作规范》《学校和托幼机构传染病疫情报告工作标准(试行)》,说</w:t>
      </w:r>
      <w:r>
        <w:rPr>
          <w:rFonts w:ascii="宋体" w:hAnsi="宋体" w:eastAsia="宋体" w:cs="宋体"/>
          <w:sz w:val="19"/>
          <w:szCs w:val="19"/>
        </w:rPr>
        <w:t xml:space="preserve"> </w:t>
      </w:r>
      <w:r>
        <w:rPr>
          <w:rFonts w:ascii="宋体" w:hAnsi="宋体" w:eastAsia="宋体" w:cs="宋体"/>
          <w:spacing w:val="8"/>
          <w:sz w:val="19"/>
          <w:szCs w:val="19"/>
        </w:rPr>
        <w:t>出幼儿常见疾病上报的方式、主要内容及流程。</w:t>
      </w:r>
    </w:p>
    <w:p w14:paraId="4F501292">
      <w:pPr>
        <w:pageBreakBefore w:val="0"/>
        <w:widowControl/>
        <w:kinsoku/>
        <w:wordWrap/>
        <w:overflowPunct w:val="0"/>
        <w:topLinePunct w:val="0"/>
        <w:autoSpaceDE w:val="0"/>
        <w:autoSpaceDN w:val="0"/>
        <w:bidi w:val="0"/>
        <w:adjustRightInd w:val="0"/>
        <w:spacing w:before="117" w:line="219" w:lineRule="auto"/>
        <w:ind w:left="250"/>
        <w:jc w:val="both"/>
        <w:textAlignment w:val="baseline"/>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15"/>
          <w:sz w:val="19"/>
          <w:szCs w:val="19"/>
        </w:rPr>
        <w:t xml:space="preserve"> </w:t>
      </w:r>
      <w:r>
        <w:rPr>
          <w:rFonts w:ascii="宋体" w:hAnsi="宋体" w:eastAsia="宋体" w:cs="宋体"/>
          <w:spacing w:val="9"/>
          <w:sz w:val="19"/>
          <w:szCs w:val="19"/>
        </w:rPr>
        <w:t>根据《诺如病毒感染性腹泻消毒指导方案》等文件，写出科</w:t>
      </w:r>
      <w:r>
        <w:rPr>
          <w:rFonts w:ascii="宋体" w:hAnsi="宋体" w:eastAsia="宋体" w:cs="宋体"/>
          <w:spacing w:val="8"/>
          <w:sz w:val="19"/>
          <w:szCs w:val="19"/>
        </w:rPr>
        <w:t>学合理的照护计划。</w:t>
      </w:r>
    </w:p>
    <w:p w14:paraId="3926DF5A">
      <w:pPr>
        <w:pageBreakBefore w:val="0"/>
        <w:widowControl/>
        <w:kinsoku/>
        <w:wordWrap/>
        <w:overflowPunct w:val="0"/>
        <w:topLinePunct w:val="0"/>
        <w:autoSpaceDE w:val="0"/>
        <w:autoSpaceDN w:val="0"/>
        <w:bidi w:val="0"/>
        <w:adjustRightInd w:val="0"/>
        <w:spacing w:before="136" w:line="285" w:lineRule="auto"/>
        <w:ind w:left="90" w:right="112" w:firstLine="159"/>
        <w:jc w:val="both"/>
        <w:textAlignment w:val="baseline"/>
        <w:rPr>
          <w:rFonts w:ascii="宋体" w:hAnsi="宋体" w:eastAsia="宋体" w:cs="宋体"/>
          <w:sz w:val="19"/>
          <w:szCs w:val="19"/>
        </w:rPr>
      </w:pPr>
      <w:r>
        <w:rPr>
          <w:rFonts w:ascii="宋体" w:hAnsi="宋体" w:eastAsia="宋体" w:cs="宋体"/>
          <w:spacing w:val="9"/>
          <w:sz w:val="19"/>
          <w:szCs w:val="19"/>
        </w:rPr>
        <w:t>4.</w:t>
      </w:r>
      <w:r>
        <w:rPr>
          <w:rFonts w:ascii="宋体" w:hAnsi="宋体" w:eastAsia="宋体" w:cs="宋体"/>
          <w:spacing w:val="-8"/>
          <w:sz w:val="19"/>
          <w:szCs w:val="19"/>
        </w:rPr>
        <w:t xml:space="preserve"> </w:t>
      </w:r>
      <w:r>
        <w:rPr>
          <w:rFonts w:ascii="宋体" w:hAnsi="宋体" w:eastAsia="宋体" w:cs="宋体"/>
          <w:spacing w:val="9"/>
          <w:sz w:val="19"/>
          <w:szCs w:val="19"/>
        </w:rPr>
        <w:t>能依据《幼儿园日常卫生消毒与管理细则》和《幼儿园卫生消毒制度》,根据照护工作内容，说出对</w:t>
      </w:r>
      <w:r>
        <w:rPr>
          <w:rFonts w:ascii="宋体" w:hAnsi="宋体" w:eastAsia="宋体" w:cs="宋体"/>
          <w:sz w:val="19"/>
          <w:szCs w:val="19"/>
        </w:rPr>
        <w:t xml:space="preserve"> </w:t>
      </w:r>
      <w:r>
        <w:rPr>
          <w:rFonts w:ascii="宋体" w:hAnsi="宋体" w:eastAsia="宋体" w:cs="宋体"/>
          <w:spacing w:val="9"/>
          <w:sz w:val="19"/>
          <w:szCs w:val="19"/>
        </w:rPr>
        <w:t>幼儿照护的方法并按其方法对幼儿进行照护；写出所用的工具、消毒用品。</w:t>
      </w:r>
    </w:p>
    <w:p w14:paraId="47604E07">
      <w:pPr>
        <w:pageBreakBefore w:val="0"/>
        <w:widowControl/>
        <w:kinsoku/>
        <w:wordWrap/>
        <w:overflowPunct w:val="0"/>
        <w:topLinePunct w:val="0"/>
        <w:autoSpaceDE w:val="0"/>
        <w:autoSpaceDN w:val="0"/>
        <w:bidi w:val="0"/>
        <w:adjustRightInd w:val="0"/>
        <w:spacing w:before="147" w:line="289" w:lineRule="auto"/>
        <w:ind w:left="90" w:right="113" w:firstLine="159"/>
        <w:jc w:val="both"/>
        <w:textAlignment w:val="baseline"/>
        <w:rPr>
          <w:rFonts w:ascii="宋体" w:hAnsi="宋体" w:eastAsia="宋体" w:cs="宋体"/>
          <w:sz w:val="19"/>
          <w:szCs w:val="19"/>
        </w:rPr>
      </w:pPr>
      <w:r>
        <w:rPr>
          <w:rFonts w:ascii="宋体" w:hAnsi="宋体" w:eastAsia="宋体" w:cs="宋体"/>
          <w:spacing w:val="11"/>
          <w:sz w:val="19"/>
          <w:szCs w:val="19"/>
        </w:rPr>
        <w:t>4. 根据照护工作流程，做好传染源的隔离，易感人群的保护工作</w:t>
      </w:r>
      <w:r>
        <w:rPr>
          <w:rFonts w:ascii="宋体" w:hAnsi="宋体" w:eastAsia="宋体" w:cs="宋体"/>
          <w:spacing w:val="10"/>
          <w:sz w:val="19"/>
          <w:szCs w:val="19"/>
        </w:rPr>
        <w:t>，正确使用水桶、量杯、拖把、拖地</w:t>
      </w:r>
      <w:r>
        <w:rPr>
          <w:rFonts w:ascii="宋体" w:hAnsi="宋体" w:eastAsia="宋体" w:cs="宋体"/>
          <w:sz w:val="19"/>
          <w:szCs w:val="19"/>
        </w:rPr>
        <w:t xml:space="preserve"> </w:t>
      </w:r>
      <w:r>
        <w:rPr>
          <w:rFonts w:ascii="宋体" w:hAnsi="宋体" w:eastAsia="宋体" w:cs="宋体"/>
          <w:spacing w:val="9"/>
          <w:sz w:val="19"/>
          <w:szCs w:val="19"/>
        </w:rPr>
        <w:t>专用桶、抹布、清洁用品等工具，对呕吐物和环境进行规范消毒，运用正确的方法与家长进行沟通。</w:t>
      </w:r>
    </w:p>
    <w:p w14:paraId="3BBA01E8">
      <w:pPr>
        <w:pageBreakBefore w:val="0"/>
        <w:widowControl/>
        <w:kinsoku/>
        <w:wordWrap/>
        <w:overflowPunct w:val="0"/>
        <w:topLinePunct w:val="0"/>
        <w:autoSpaceDE w:val="0"/>
        <w:autoSpaceDN w:val="0"/>
        <w:bidi w:val="0"/>
        <w:adjustRightInd w:val="0"/>
        <w:spacing w:before="129" w:line="284" w:lineRule="auto"/>
        <w:ind w:left="90" w:right="112" w:firstLine="159"/>
        <w:jc w:val="both"/>
        <w:textAlignment w:val="baseline"/>
        <w:rPr>
          <w:rFonts w:ascii="宋体" w:hAnsi="宋体" w:eastAsia="宋体" w:cs="宋体"/>
          <w:sz w:val="19"/>
          <w:szCs w:val="19"/>
        </w:rPr>
      </w:pPr>
      <w:r>
        <w:rPr>
          <w:rFonts w:ascii="宋体" w:hAnsi="宋体" w:eastAsia="宋体" w:cs="宋体"/>
          <w:spacing w:val="12"/>
          <w:sz w:val="19"/>
          <w:szCs w:val="19"/>
        </w:rPr>
        <w:t>5.</w:t>
      </w:r>
      <w:r>
        <w:rPr>
          <w:rFonts w:ascii="宋体" w:hAnsi="宋体" w:eastAsia="宋体" w:cs="宋体"/>
          <w:spacing w:val="-25"/>
          <w:sz w:val="19"/>
          <w:szCs w:val="19"/>
        </w:rPr>
        <w:t xml:space="preserve"> </w:t>
      </w:r>
      <w:r>
        <w:rPr>
          <w:rFonts w:ascii="宋体" w:hAnsi="宋体" w:eastAsia="宋体" w:cs="宋体"/>
          <w:spacing w:val="12"/>
          <w:sz w:val="19"/>
          <w:szCs w:val="19"/>
        </w:rPr>
        <w:t>写出对患有常见疾病幼儿所在家庭开展家庭</w:t>
      </w:r>
      <w:r>
        <w:rPr>
          <w:rFonts w:ascii="宋体" w:hAnsi="宋体" w:eastAsia="宋体" w:cs="宋体"/>
          <w:spacing w:val="11"/>
          <w:sz w:val="19"/>
          <w:szCs w:val="19"/>
        </w:rPr>
        <w:t>指导的方法；填写消毒记录单、幼儿缺勤登记表和传染</w:t>
      </w:r>
      <w:r>
        <w:rPr>
          <w:rFonts w:ascii="宋体" w:hAnsi="宋体" w:eastAsia="宋体" w:cs="宋体"/>
          <w:sz w:val="19"/>
          <w:szCs w:val="19"/>
        </w:rPr>
        <w:t xml:space="preserve"> </w:t>
      </w:r>
      <w:r>
        <w:rPr>
          <w:rFonts w:ascii="宋体" w:hAnsi="宋体" w:eastAsia="宋体" w:cs="宋体"/>
          <w:spacing w:val="7"/>
          <w:sz w:val="19"/>
          <w:szCs w:val="19"/>
        </w:rPr>
        <w:t>病记录单。</w:t>
      </w:r>
    </w:p>
    <w:p w14:paraId="65AFC66B">
      <w:pPr>
        <w:pageBreakBefore w:val="0"/>
        <w:widowControl/>
        <w:kinsoku/>
        <w:wordWrap/>
        <w:overflowPunct w:val="0"/>
        <w:topLinePunct w:val="0"/>
        <w:autoSpaceDE w:val="0"/>
        <w:autoSpaceDN w:val="0"/>
        <w:bidi w:val="0"/>
        <w:adjustRightInd w:val="0"/>
        <w:spacing w:before="125" w:line="296" w:lineRule="auto"/>
        <w:ind w:left="90" w:right="34" w:firstLine="159"/>
        <w:jc w:val="both"/>
        <w:textAlignment w:val="baseline"/>
        <w:rPr>
          <w:rFonts w:ascii="宋体" w:hAnsi="宋体" w:eastAsia="宋体" w:cs="宋体"/>
          <w:sz w:val="19"/>
          <w:szCs w:val="19"/>
        </w:rPr>
      </w:pPr>
      <w:r>
        <w:rPr>
          <w:rFonts w:ascii="宋体" w:hAnsi="宋体" w:eastAsia="宋体" w:cs="宋体"/>
          <w:spacing w:val="12"/>
          <w:sz w:val="19"/>
          <w:szCs w:val="19"/>
        </w:rPr>
        <w:t>6. 根据《幼儿园保育教育质量评估指南》等制度规范要求，写出幼儿常见疾病照护及消毒工作要点、</w:t>
      </w:r>
      <w:r>
        <w:rPr>
          <w:rFonts w:ascii="宋体" w:hAnsi="宋体" w:eastAsia="宋体" w:cs="宋体"/>
          <w:spacing w:val="17"/>
          <w:sz w:val="19"/>
          <w:szCs w:val="19"/>
        </w:rPr>
        <w:t xml:space="preserve"> </w:t>
      </w:r>
      <w:r>
        <w:rPr>
          <w:rFonts w:ascii="宋体" w:hAnsi="宋体" w:eastAsia="宋体" w:cs="宋体"/>
          <w:spacing w:val="10"/>
          <w:sz w:val="19"/>
          <w:szCs w:val="19"/>
        </w:rPr>
        <w:t>活动反思。</w:t>
      </w:r>
    </w:p>
    <w:p w14:paraId="5A14BC7B">
      <w:pPr>
        <w:pageBreakBefore w:val="0"/>
        <w:widowControl/>
        <w:kinsoku/>
        <w:wordWrap/>
        <w:overflowPunct w:val="0"/>
        <w:topLinePunct w:val="0"/>
        <w:autoSpaceDE w:val="0"/>
        <w:autoSpaceDN w:val="0"/>
        <w:bidi w:val="0"/>
        <w:adjustRightInd w:val="0"/>
        <w:spacing w:before="137" w:line="350" w:lineRule="auto"/>
        <w:ind w:left="90" w:right="119" w:firstLine="74"/>
        <w:jc w:val="both"/>
        <w:textAlignment w:val="baseline"/>
        <w:rPr>
          <w:rFonts w:ascii="宋体" w:hAnsi="宋体" w:eastAsia="宋体" w:cs="宋体"/>
          <w:sz w:val="19"/>
          <w:szCs w:val="19"/>
        </w:rPr>
        <w:sectPr>
          <w:headerReference r:id="rId74" w:type="default"/>
          <w:footerReference r:id="rId75" w:type="default"/>
          <w:pgSz w:w="11906" w:h="16838"/>
          <w:pgMar w:top="1417" w:right="1417" w:bottom="1417" w:left="1417" w:header="204" w:footer="705" w:gutter="0"/>
          <w:pgNumType w:fmt="decimal"/>
          <w:cols w:space="0" w:num="1"/>
          <w:rtlGutter w:val="0"/>
          <w:docGrid w:linePitch="0" w:charSpace="0"/>
        </w:sectPr>
      </w:pPr>
      <w:r>
        <w:rPr>
          <w:sz w:val="19"/>
          <w:szCs w:val="19"/>
        </w:rPr>
        <w:drawing>
          <wp:anchor distT="0" distB="0" distL="0" distR="0" simplePos="0" relativeHeight="251695104" behindDoc="0" locked="0" layoutInCell="1" allowOverlap="1">
            <wp:simplePos x="0" y="0"/>
            <wp:positionH relativeFrom="column">
              <wp:posOffset>0</wp:posOffset>
            </wp:positionH>
            <wp:positionV relativeFrom="paragraph">
              <wp:posOffset>469900</wp:posOffset>
            </wp:positionV>
            <wp:extent cx="5346700" cy="6350"/>
            <wp:effectExtent l="0" t="0" r="0" b="0"/>
            <wp:wrapNone/>
            <wp:docPr id="158" name="IM 158"/>
            <wp:cNvGraphicFramePr/>
            <a:graphic xmlns:a="http://schemas.openxmlformats.org/drawingml/2006/main">
              <a:graphicData uri="http://schemas.openxmlformats.org/drawingml/2006/picture">
                <pic:pic xmlns:pic="http://schemas.openxmlformats.org/drawingml/2006/picture">
                  <pic:nvPicPr>
                    <pic:cNvPr id="158" name="IM 158"/>
                    <pic:cNvPicPr/>
                  </pic:nvPicPr>
                  <pic:blipFill>
                    <a:blip r:embed="rId142"/>
                    <a:stretch>
                      <a:fillRect/>
                    </a:stretch>
                  </pic:blipFill>
                  <pic:spPr>
                    <a:xfrm>
                      <a:off x="0" y="0"/>
                      <a:ext cx="5346655" cy="6350"/>
                    </a:xfrm>
                    <a:prstGeom prst="rect">
                      <a:avLst/>
                    </a:prstGeom>
                  </pic:spPr>
                </pic:pic>
              </a:graphicData>
            </a:graphic>
          </wp:anchor>
        </w:drawing>
      </w:r>
      <w:r>
        <w:rPr>
          <w:rFonts w:ascii="宋体" w:hAnsi="宋体" w:eastAsia="宋体" w:cs="宋体"/>
          <w:spacing w:val="11"/>
          <w:sz w:val="19"/>
          <w:szCs w:val="19"/>
        </w:rPr>
        <w:t>【参考资料】完成上述任务时，可以使用的所有的常见的教学资料，如工作页</w:t>
      </w:r>
      <w:r>
        <w:rPr>
          <w:rFonts w:ascii="宋体" w:hAnsi="宋体" w:eastAsia="宋体" w:cs="宋体"/>
          <w:spacing w:val="10"/>
          <w:sz w:val="19"/>
          <w:szCs w:val="19"/>
        </w:rPr>
        <w:t>、教材、规章制度和网络</w:t>
      </w:r>
      <w:r>
        <w:rPr>
          <w:rFonts w:ascii="宋体" w:hAnsi="宋体" w:eastAsia="宋体" w:cs="宋体"/>
          <w:sz w:val="19"/>
          <w:szCs w:val="19"/>
        </w:rPr>
        <w:t xml:space="preserve"> </w:t>
      </w:r>
      <w:r>
        <w:rPr>
          <w:rFonts w:ascii="宋体" w:hAnsi="宋体" w:eastAsia="宋体" w:cs="宋体"/>
          <w:spacing w:val="8"/>
          <w:sz w:val="19"/>
          <w:szCs w:val="19"/>
        </w:rPr>
        <w:t>资料等。</w:t>
      </w:r>
    </w:p>
    <w:p w14:paraId="5DCDCB4D">
      <w:pPr>
        <w:pageBreakBefore w:val="0"/>
        <w:widowControl/>
        <w:kinsoku/>
        <w:wordWrap/>
        <w:overflowPunct w:val="0"/>
        <w:topLinePunct w:val="0"/>
        <w:autoSpaceDE w:val="0"/>
        <w:autoSpaceDN w:val="0"/>
        <w:bidi w:val="0"/>
        <w:adjustRightInd w:val="0"/>
        <w:spacing w:line="218" w:lineRule="auto"/>
        <w:ind w:firstLine="616" w:firstLineChars="200"/>
        <w:textAlignment w:val="baseline"/>
        <w:outlineLvl w:val="1"/>
        <w:rPr>
          <w:rFonts w:hint="eastAsia" w:ascii="楷体_GB2312" w:hAnsi="楷体_GB2312" w:eastAsia="楷体_GB2312" w:cs="楷体_GB2312"/>
          <w:b w:val="0"/>
          <w:bCs w:val="0"/>
          <w:sz w:val="32"/>
          <w:szCs w:val="32"/>
        </w:rPr>
      </w:pPr>
      <w:bookmarkStart w:id="23" w:name="bookmark21"/>
      <w:bookmarkEnd w:id="23"/>
      <w:r>
        <w:rPr>
          <w:rFonts w:hint="eastAsia" w:ascii="楷体_GB2312" w:hAnsi="楷体_GB2312" w:eastAsia="楷体_GB2312" w:cs="楷体_GB2312"/>
          <w:b w:val="0"/>
          <w:bCs w:val="0"/>
          <w:spacing w:val="-6"/>
          <w:sz w:val="32"/>
          <w:szCs w:val="32"/>
        </w:rPr>
        <w:t>(四)幼儿常见意外伤害应急处理课程标准</w:t>
      </w:r>
    </w:p>
    <w:p w14:paraId="518BA645">
      <w:pPr>
        <w:pageBreakBefore w:val="0"/>
        <w:widowControl/>
        <w:kinsoku/>
        <w:wordWrap/>
        <w:overflowPunct w:val="0"/>
        <w:topLinePunct w:val="0"/>
        <w:autoSpaceDE w:val="0"/>
        <w:autoSpaceDN w:val="0"/>
        <w:bidi w:val="0"/>
        <w:adjustRightInd w:val="0"/>
        <w:spacing w:before="20"/>
        <w:textAlignment w:val="baseline"/>
      </w:pPr>
    </w:p>
    <w:tbl>
      <w:tblPr>
        <w:tblStyle w:val="11"/>
        <w:tblW w:w="8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00"/>
        <w:gridCol w:w="3840"/>
        <w:gridCol w:w="1420"/>
        <w:gridCol w:w="890"/>
      </w:tblGrid>
      <w:tr w14:paraId="1D9EE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2200" w:type="dxa"/>
            <w:tcBorders>
              <w:left w:val="nil"/>
            </w:tcBorders>
            <w:vAlign w:val="top"/>
          </w:tcPr>
          <w:p w14:paraId="5CC2A726">
            <w:pPr>
              <w:pStyle w:val="12"/>
              <w:pageBreakBefore w:val="0"/>
              <w:widowControl/>
              <w:kinsoku/>
              <w:wordWrap/>
              <w:overflowPunct w:val="0"/>
              <w:topLinePunct w:val="0"/>
              <w:autoSpaceDE w:val="0"/>
              <w:autoSpaceDN w:val="0"/>
              <w:bidi w:val="0"/>
              <w:adjustRightInd w:val="0"/>
              <w:spacing w:before="82" w:line="220" w:lineRule="auto"/>
              <w:ind w:left="290"/>
              <w:textAlignment w:val="baseline"/>
              <w:rPr>
                <w:sz w:val="18"/>
                <w:szCs w:val="18"/>
              </w:rPr>
            </w:pPr>
            <w:r>
              <w:rPr>
                <w:spacing w:val="-2"/>
                <w:sz w:val="18"/>
                <w:szCs w:val="18"/>
              </w:rPr>
              <w:t>工学一体化课程名称</w:t>
            </w:r>
          </w:p>
        </w:tc>
        <w:tc>
          <w:tcPr>
            <w:tcW w:w="3840" w:type="dxa"/>
            <w:vAlign w:val="top"/>
          </w:tcPr>
          <w:p w14:paraId="5A32F1E8">
            <w:pPr>
              <w:pStyle w:val="12"/>
              <w:pageBreakBefore w:val="0"/>
              <w:widowControl/>
              <w:kinsoku/>
              <w:wordWrap/>
              <w:overflowPunct w:val="0"/>
              <w:topLinePunct w:val="0"/>
              <w:autoSpaceDE w:val="0"/>
              <w:autoSpaceDN w:val="0"/>
              <w:bidi w:val="0"/>
              <w:adjustRightInd w:val="0"/>
              <w:spacing w:before="54" w:line="211" w:lineRule="auto"/>
              <w:ind w:left="845"/>
              <w:textAlignment w:val="baseline"/>
              <w:rPr>
                <w:sz w:val="24"/>
                <w:szCs w:val="24"/>
              </w:rPr>
            </w:pPr>
            <w:r>
              <w:rPr>
                <w:spacing w:val="-1"/>
                <w:sz w:val="24"/>
                <w:szCs w:val="24"/>
              </w:rPr>
              <w:t>幼儿常见意外伤害应急处理</w:t>
            </w:r>
          </w:p>
        </w:tc>
        <w:tc>
          <w:tcPr>
            <w:tcW w:w="1420" w:type="dxa"/>
            <w:vAlign w:val="top"/>
          </w:tcPr>
          <w:p w14:paraId="1F844A34">
            <w:pPr>
              <w:pStyle w:val="12"/>
              <w:pageBreakBefore w:val="0"/>
              <w:widowControl/>
              <w:kinsoku/>
              <w:wordWrap/>
              <w:overflowPunct w:val="0"/>
              <w:topLinePunct w:val="0"/>
              <w:autoSpaceDE w:val="0"/>
              <w:autoSpaceDN w:val="0"/>
              <w:bidi w:val="0"/>
              <w:adjustRightInd w:val="0"/>
              <w:spacing w:before="83" w:line="221" w:lineRule="auto"/>
              <w:ind w:left="335"/>
              <w:textAlignment w:val="baseline"/>
              <w:rPr>
                <w:sz w:val="18"/>
                <w:szCs w:val="18"/>
              </w:rPr>
            </w:pPr>
            <w:r>
              <w:rPr>
                <w:spacing w:val="-2"/>
                <w:sz w:val="18"/>
                <w:szCs w:val="18"/>
              </w:rPr>
              <w:t>基准学时</w:t>
            </w:r>
          </w:p>
        </w:tc>
        <w:tc>
          <w:tcPr>
            <w:tcW w:w="890" w:type="dxa"/>
            <w:tcBorders>
              <w:right w:val="nil"/>
            </w:tcBorders>
            <w:vAlign w:val="top"/>
          </w:tcPr>
          <w:p w14:paraId="58745B63">
            <w:pPr>
              <w:pStyle w:val="12"/>
              <w:pageBreakBefore w:val="0"/>
              <w:widowControl/>
              <w:kinsoku/>
              <w:wordWrap/>
              <w:overflowPunct w:val="0"/>
              <w:topLinePunct w:val="0"/>
              <w:autoSpaceDE w:val="0"/>
              <w:autoSpaceDN w:val="0"/>
              <w:bidi w:val="0"/>
              <w:adjustRightInd w:val="0"/>
              <w:spacing w:before="100" w:line="234" w:lineRule="auto"/>
              <w:ind w:left="325"/>
              <w:textAlignment w:val="baseline"/>
              <w:rPr>
                <w:sz w:val="18"/>
                <w:szCs w:val="18"/>
              </w:rPr>
            </w:pPr>
            <w:r>
              <w:rPr>
                <w:spacing w:val="-5"/>
                <w:sz w:val="18"/>
                <w:szCs w:val="18"/>
              </w:rPr>
              <w:t>108</w:t>
            </w:r>
          </w:p>
        </w:tc>
      </w:tr>
    </w:tbl>
    <w:p w14:paraId="3AF301AF">
      <w:pPr>
        <w:pageBreakBefore w:val="0"/>
        <w:widowControl/>
        <w:kinsoku/>
        <w:wordWrap/>
        <w:overflowPunct w:val="0"/>
        <w:topLinePunct w:val="0"/>
        <w:autoSpaceDE w:val="0"/>
        <w:autoSpaceDN w:val="0"/>
        <w:bidi w:val="0"/>
        <w:adjustRightInd w:val="0"/>
        <w:spacing w:before="88" w:line="221" w:lineRule="auto"/>
        <w:ind w:left="3149"/>
        <w:textAlignment w:val="baseline"/>
        <w:rPr>
          <w:rFonts w:ascii="黑体" w:hAnsi="黑体" w:eastAsia="黑体" w:cs="黑体"/>
          <w:sz w:val="18"/>
          <w:szCs w:val="18"/>
        </w:rPr>
      </w:pPr>
      <w:r>
        <w:drawing>
          <wp:anchor distT="0" distB="0" distL="0" distR="0" simplePos="0" relativeHeight="251697152" behindDoc="0" locked="0" layoutInCell="1" allowOverlap="1">
            <wp:simplePos x="0" y="0"/>
            <wp:positionH relativeFrom="column">
              <wp:posOffset>0</wp:posOffset>
            </wp:positionH>
            <wp:positionV relativeFrom="paragraph">
              <wp:posOffset>163830</wp:posOffset>
            </wp:positionV>
            <wp:extent cx="5321300" cy="6350"/>
            <wp:effectExtent l="0" t="0" r="0" b="0"/>
            <wp:wrapNone/>
            <wp:docPr id="162" name="IM 162"/>
            <wp:cNvGraphicFramePr/>
            <a:graphic xmlns:a="http://schemas.openxmlformats.org/drawingml/2006/main">
              <a:graphicData uri="http://schemas.openxmlformats.org/drawingml/2006/picture">
                <pic:pic xmlns:pic="http://schemas.openxmlformats.org/drawingml/2006/picture">
                  <pic:nvPicPr>
                    <pic:cNvPr id="162" name="IM 162"/>
                    <pic:cNvPicPr/>
                  </pic:nvPicPr>
                  <pic:blipFill>
                    <a:blip r:embed="rId135"/>
                    <a:stretch>
                      <a:fillRect/>
                    </a:stretch>
                  </pic:blipFill>
                  <pic:spPr>
                    <a:xfrm>
                      <a:off x="0" y="0"/>
                      <a:ext cx="5321355" cy="6350"/>
                    </a:xfrm>
                    <a:prstGeom prst="rect">
                      <a:avLst/>
                    </a:prstGeom>
                  </pic:spPr>
                </pic:pic>
              </a:graphicData>
            </a:graphic>
          </wp:anchor>
        </w:drawing>
      </w:r>
      <w:r>
        <w:rPr>
          <w:rFonts w:ascii="黑体" w:hAnsi="黑体" w:eastAsia="黑体" w:cs="黑体"/>
          <w:b/>
          <w:bCs/>
          <w:spacing w:val="-10"/>
          <w:sz w:val="18"/>
          <w:szCs w:val="18"/>
        </w:rPr>
        <w:t>典</w:t>
      </w:r>
      <w:r>
        <w:rPr>
          <w:rFonts w:ascii="黑体" w:hAnsi="黑体" w:eastAsia="黑体" w:cs="黑体"/>
          <w:spacing w:val="22"/>
          <w:sz w:val="18"/>
          <w:szCs w:val="18"/>
        </w:rPr>
        <w:t xml:space="preserve"> </w:t>
      </w:r>
      <w:r>
        <w:rPr>
          <w:rFonts w:ascii="黑体" w:hAnsi="黑体" w:eastAsia="黑体" w:cs="黑体"/>
          <w:b/>
          <w:bCs/>
          <w:spacing w:val="-10"/>
          <w:sz w:val="18"/>
          <w:szCs w:val="18"/>
        </w:rPr>
        <w:t>型</w:t>
      </w:r>
      <w:r>
        <w:rPr>
          <w:rFonts w:ascii="黑体" w:hAnsi="黑体" w:eastAsia="黑体" w:cs="黑体"/>
          <w:spacing w:val="12"/>
          <w:sz w:val="18"/>
          <w:szCs w:val="18"/>
        </w:rPr>
        <w:t xml:space="preserve"> </w:t>
      </w:r>
      <w:r>
        <w:rPr>
          <w:rFonts w:ascii="黑体" w:hAnsi="黑体" w:eastAsia="黑体" w:cs="黑体"/>
          <w:b/>
          <w:bCs/>
          <w:spacing w:val="-10"/>
          <w:sz w:val="18"/>
          <w:szCs w:val="18"/>
        </w:rPr>
        <w:t>工</w:t>
      </w:r>
      <w:r>
        <w:rPr>
          <w:rFonts w:ascii="黑体" w:hAnsi="黑体" w:eastAsia="黑体" w:cs="黑体"/>
          <w:spacing w:val="10"/>
          <w:sz w:val="18"/>
          <w:szCs w:val="18"/>
        </w:rPr>
        <w:t xml:space="preserve"> </w:t>
      </w:r>
      <w:r>
        <w:rPr>
          <w:rFonts w:ascii="黑体" w:hAnsi="黑体" w:eastAsia="黑体" w:cs="黑体"/>
          <w:b/>
          <w:bCs/>
          <w:spacing w:val="-10"/>
          <w:sz w:val="18"/>
          <w:szCs w:val="18"/>
        </w:rPr>
        <w:t>作</w:t>
      </w:r>
      <w:r>
        <w:rPr>
          <w:rFonts w:ascii="黑体" w:hAnsi="黑体" w:eastAsia="黑体" w:cs="黑体"/>
          <w:spacing w:val="11"/>
          <w:sz w:val="18"/>
          <w:szCs w:val="18"/>
        </w:rPr>
        <w:t xml:space="preserve"> </w:t>
      </w:r>
      <w:r>
        <w:rPr>
          <w:rFonts w:ascii="黑体" w:hAnsi="黑体" w:eastAsia="黑体" w:cs="黑体"/>
          <w:b/>
          <w:bCs/>
          <w:spacing w:val="-10"/>
          <w:sz w:val="18"/>
          <w:szCs w:val="18"/>
        </w:rPr>
        <w:t>任</w:t>
      </w:r>
      <w:r>
        <w:rPr>
          <w:rFonts w:ascii="黑体" w:hAnsi="黑体" w:eastAsia="黑体" w:cs="黑体"/>
          <w:spacing w:val="15"/>
          <w:sz w:val="18"/>
          <w:szCs w:val="18"/>
        </w:rPr>
        <w:t xml:space="preserve"> </w:t>
      </w:r>
      <w:r>
        <w:rPr>
          <w:rFonts w:ascii="黑体" w:hAnsi="黑体" w:eastAsia="黑体" w:cs="黑体"/>
          <w:b/>
          <w:bCs/>
          <w:spacing w:val="-10"/>
          <w:sz w:val="18"/>
          <w:szCs w:val="18"/>
        </w:rPr>
        <w:t>务</w:t>
      </w:r>
      <w:r>
        <w:rPr>
          <w:rFonts w:ascii="黑体" w:hAnsi="黑体" w:eastAsia="黑体" w:cs="黑体"/>
          <w:spacing w:val="11"/>
          <w:sz w:val="18"/>
          <w:szCs w:val="18"/>
        </w:rPr>
        <w:t xml:space="preserve"> </w:t>
      </w:r>
      <w:r>
        <w:rPr>
          <w:rFonts w:ascii="黑体" w:hAnsi="黑体" w:eastAsia="黑体" w:cs="黑体"/>
          <w:b/>
          <w:bCs/>
          <w:spacing w:val="-10"/>
          <w:sz w:val="18"/>
          <w:szCs w:val="18"/>
        </w:rPr>
        <w:t>描</w:t>
      </w:r>
      <w:r>
        <w:rPr>
          <w:rFonts w:ascii="黑体" w:hAnsi="黑体" w:eastAsia="黑体" w:cs="黑体"/>
          <w:spacing w:val="10"/>
          <w:sz w:val="18"/>
          <w:szCs w:val="18"/>
        </w:rPr>
        <w:t xml:space="preserve"> </w:t>
      </w:r>
      <w:r>
        <w:rPr>
          <w:rFonts w:ascii="黑体" w:hAnsi="黑体" w:eastAsia="黑体" w:cs="黑体"/>
          <w:b/>
          <w:bCs/>
          <w:spacing w:val="-10"/>
          <w:sz w:val="18"/>
          <w:szCs w:val="18"/>
        </w:rPr>
        <w:t>述</w:t>
      </w:r>
    </w:p>
    <w:p w14:paraId="2B44FEBA">
      <w:pPr>
        <w:pageBreakBefore w:val="0"/>
        <w:widowControl/>
        <w:kinsoku/>
        <w:wordWrap/>
        <w:overflowPunct w:val="0"/>
        <w:topLinePunct w:val="0"/>
        <w:autoSpaceDE w:val="0"/>
        <w:autoSpaceDN w:val="0"/>
        <w:bidi w:val="0"/>
        <w:adjustRightInd w:val="0"/>
        <w:spacing w:before="156" w:line="349" w:lineRule="auto"/>
        <w:ind w:left="50" w:right="89" w:firstLine="199"/>
        <w:jc w:val="both"/>
        <w:textAlignment w:val="baseline"/>
        <w:rPr>
          <w:rFonts w:ascii="宋体" w:hAnsi="宋体" w:eastAsia="宋体" w:cs="宋体"/>
          <w:sz w:val="19"/>
          <w:szCs w:val="19"/>
        </w:rPr>
      </w:pPr>
      <w:r>
        <w:rPr>
          <w:rFonts w:ascii="宋体" w:hAnsi="宋体" w:eastAsia="宋体" w:cs="宋体"/>
          <w:spacing w:val="13"/>
          <w:sz w:val="19"/>
          <w:szCs w:val="19"/>
        </w:rPr>
        <w:t>幼儿常见意外伤害，是指外来的、突发的、非疾病的使幼儿身体受到伤</w:t>
      </w:r>
      <w:r>
        <w:rPr>
          <w:rFonts w:ascii="宋体" w:hAnsi="宋体" w:eastAsia="宋体" w:cs="宋体"/>
          <w:spacing w:val="12"/>
          <w:sz w:val="19"/>
          <w:szCs w:val="19"/>
        </w:rPr>
        <w:t>害的客观事件，是幼儿园会出</w:t>
      </w:r>
      <w:r>
        <w:rPr>
          <w:rFonts w:ascii="宋体" w:hAnsi="宋体" w:eastAsia="宋体" w:cs="宋体"/>
          <w:sz w:val="19"/>
          <w:szCs w:val="19"/>
        </w:rPr>
        <w:t xml:space="preserve"> </w:t>
      </w:r>
      <w:r>
        <w:rPr>
          <w:rFonts w:ascii="宋体" w:hAnsi="宋体" w:eastAsia="宋体" w:cs="宋体"/>
          <w:spacing w:val="13"/>
          <w:sz w:val="19"/>
          <w:szCs w:val="19"/>
        </w:rPr>
        <w:t>现的一种突发情况。按照幼儿常见意外伤害的类型，可分为：幼儿鼻出血、幼儿磕</w:t>
      </w:r>
      <w:r>
        <w:rPr>
          <w:rFonts w:ascii="宋体" w:hAnsi="宋体" w:eastAsia="宋体" w:cs="宋体"/>
          <w:spacing w:val="12"/>
          <w:sz w:val="19"/>
          <w:szCs w:val="19"/>
        </w:rPr>
        <w:t>伤、幼儿骨折、幼儿</w:t>
      </w:r>
      <w:r>
        <w:rPr>
          <w:rFonts w:ascii="宋体" w:hAnsi="宋体" w:eastAsia="宋体" w:cs="宋体"/>
          <w:sz w:val="19"/>
          <w:szCs w:val="19"/>
        </w:rPr>
        <w:t xml:space="preserve"> </w:t>
      </w:r>
      <w:r>
        <w:rPr>
          <w:rFonts w:ascii="宋体" w:hAnsi="宋体" w:eastAsia="宋体" w:cs="宋体"/>
          <w:spacing w:val="12"/>
          <w:sz w:val="19"/>
          <w:szCs w:val="19"/>
        </w:rPr>
        <w:t>烫伤、幼儿异物入体、幼儿窒息等。当幼儿受到意外伤害时，班级教师、保育师应快速、高效地配合保</w:t>
      </w:r>
      <w:r>
        <w:rPr>
          <w:rFonts w:ascii="宋体" w:hAnsi="宋体" w:eastAsia="宋体" w:cs="宋体"/>
          <w:spacing w:val="5"/>
          <w:sz w:val="19"/>
          <w:szCs w:val="19"/>
        </w:rPr>
        <w:t xml:space="preserve"> </w:t>
      </w:r>
      <w:r>
        <w:rPr>
          <w:rFonts w:ascii="宋体" w:hAnsi="宋体" w:eastAsia="宋体" w:cs="宋体"/>
          <w:spacing w:val="9"/>
          <w:sz w:val="19"/>
          <w:szCs w:val="19"/>
        </w:rPr>
        <w:t>健医正确救护幼儿，保证幼儿的生命安全，提高保育师的职业素养。</w:t>
      </w:r>
    </w:p>
    <w:p w14:paraId="58F1DA03">
      <w:pPr>
        <w:pageBreakBefore w:val="0"/>
        <w:widowControl/>
        <w:kinsoku/>
        <w:wordWrap/>
        <w:overflowPunct w:val="0"/>
        <w:topLinePunct w:val="0"/>
        <w:autoSpaceDE w:val="0"/>
        <w:autoSpaceDN w:val="0"/>
        <w:bidi w:val="0"/>
        <w:adjustRightInd w:val="0"/>
        <w:spacing w:before="45" w:line="349" w:lineRule="auto"/>
        <w:ind w:left="50" w:right="102" w:firstLine="199"/>
        <w:jc w:val="both"/>
        <w:textAlignment w:val="baseline"/>
        <w:rPr>
          <w:rFonts w:ascii="宋体" w:hAnsi="宋体" w:eastAsia="宋体" w:cs="宋体"/>
          <w:sz w:val="19"/>
          <w:szCs w:val="19"/>
        </w:rPr>
      </w:pPr>
      <w:r>
        <w:rPr>
          <w:rFonts w:ascii="宋体" w:hAnsi="宋体" w:eastAsia="宋体" w:cs="宋体"/>
          <w:spacing w:val="12"/>
          <w:sz w:val="19"/>
          <w:szCs w:val="19"/>
        </w:rPr>
        <w:t>为了保证幼儿意外伤害发生时，及时有效地对幼儿进行救护，保育师需要具备迅速判定伤情、紧急施</w:t>
      </w:r>
      <w:r>
        <w:rPr>
          <w:rFonts w:ascii="宋体" w:hAnsi="宋体" w:eastAsia="宋体" w:cs="宋体"/>
          <w:spacing w:val="18"/>
          <w:sz w:val="19"/>
          <w:szCs w:val="19"/>
        </w:rPr>
        <w:t xml:space="preserve"> </w:t>
      </w:r>
      <w:r>
        <w:rPr>
          <w:rFonts w:ascii="宋体" w:hAnsi="宋体" w:eastAsia="宋体" w:cs="宋体"/>
          <w:spacing w:val="12"/>
          <w:sz w:val="19"/>
          <w:szCs w:val="19"/>
        </w:rPr>
        <w:t>救、与各岗位人员有效沟通并妥善处理、准确填写记录表及台账的能力，最大程度地减少意外发生时对</w:t>
      </w:r>
      <w:r>
        <w:rPr>
          <w:rFonts w:ascii="宋体" w:hAnsi="宋体" w:eastAsia="宋体" w:cs="宋体"/>
          <w:spacing w:val="6"/>
          <w:sz w:val="19"/>
          <w:szCs w:val="19"/>
        </w:rPr>
        <w:t xml:space="preserve"> </w:t>
      </w:r>
      <w:r>
        <w:rPr>
          <w:rFonts w:ascii="宋体" w:hAnsi="宋体" w:eastAsia="宋体" w:cs="宋体"/>
          <w:spacing w:val="9"/>
          <w:sz w:val="19"/>
          <w:szCs w:val="19"/>
        </w:rPr>
        <w:t>幼儿的伤害并增强幼儿及教师的安全意识。</w:t>
      </w:r>
    </w:p>
    <w:p w14:paraId="37CBCE00">
      <w:pPr>
        <w:pageBreakBefore w:val="0"/>
        <w:widowControl/>
        <w:kinsoku/>
        <w:wordWrap/>
        <w:overflowPunct w:val="0"/>
        <w:topLinePunct w:val="0"/>
        <w:autoSpaceDE w:val="0"/>
        <w:autoSpaceDN w:val="0"/>
        <w:bidi w:val="0"/>
        <w:adjustRightInd w:val="0"/>
        <w:spacing w:before="33" w:line="360" w:lineRule="auto"/>
        <w:ind w:left="50" w:right="96" w:firstLine="199"/>
        <w:jc w:val="both"/>
        <w:textAlignment w:val="baseline"/>
        <w:rPr>
          <w:rFonts w:ascii="宋体" w:hAnsi="宋体" w:eastAsia="宋体" w:cs="宋体"/>
          <w:sz w:val="19"/>
          <w:szCs w:val="19"/>
        </w:rPr>
      </w:pPr>
      <w:r>
        <w:rPr>
          <w:rFonts w:ascii="宋体" w:hAnsi="宋体" w:eastAsia="宋体" w:cs="宋体"/>
          <w:spacing w:val="13"/>
          <w:sz w:val="19"/>
          <w:szCs w:val="19"/>
        </w:rPr>
        <w:t>保育师从主班教师处接到任务后，与各岗位人员及</w:t>
      </w:r>
      <w:r>
        <w:rPr>
          <w:rFonts w:ascii="宋体" w:hAnsi="宋体" w:eastAsia="宋体" w:cs="宋体"/>
          <w:spacing w:val="12"/>
          <w:sz w:val="19"/>
          <w:szCs w:val="19"/>
        </w:rPr>
        <w:t>时沟通、合理分工、共同协作，了解幼儿意外伤害</w:t>
      </w:r>
      <w:r>
        <w:rPr>
          <w:rFonts w:ascii="宋体" w:hAnsi="宋体" w:eastAsia="宋体" w:cs="宋体"/>
          <w:sz w:val="19"/>
          <w:szCs w:val="19"/>
        </w:rPr>
        <w:t xml:space="preserve"> </w:t>
      </w:r>
      <w:r>
        <w:rPr>
          <w:rFonts w:ascii="宋体" w:hAnsi="宋体" w:eastAsia="宋体" w:cs="宋体"/>
          <w:spacing w:val="12"/>
          <w:sz w:val="19"/>
          <w:szCs w:val="19"/>
        </w:rPr>
        <w:t>发生经过、原因和程度，快速制定幼儿意外伤害处理流程，做出正确的处理决策，实施合理有效的处理</w:t>
      </w:r>
      <w:r>
        <w:rPr>
          <w:rFonts w:ascii="宋体" w:hAnsi="宋体" w:eastAsia="宋体" w:cs="宋体"/>
          <w:spacing w:val="4"/>
          <w:sz w:val="19"/>
          <w:szCs w:val="19"/>
        </w:rPr>
        <w:t xml:space="preserve"> </w:t>
      </w:r>
      <w:r>
        <w:rPr>
          <w:rFonts w:ascii="宋体" w:hAnsi="宋体" w:eastAsia="宋体" w:cs="宋体"/>
          <w:spacing w:val="13"/>
          <w:sz w:val="19"/>
          <w:szCs w:val="19"/>
        </w:rPr>
        <w:t>方法。过程中对受伤幼儿、家长进行安抚。必要情况下，做好应急处理。任务完成后，听取主班</w:t>
      </w:r>
      <w:r>
        <w:rPr>
          <w:rFonts w:ascii="宋体" w:hAnsi="宋体" w:eastAsia="宋体" w:cs="宋体"/>
          <w:spacing w:val="12"/>
          <w:sz w:val="19"/>
          <w:szCs w:val="19"/>
        </w:rPr>
        <w:t>教师的</w:t>
      </w:r>
      <w:r>
        <w:rPr>
          <w:rFonts w:ascii="宋体" w:hAnsi="宋体" w:eastAsia="宋体" w:cs="宋体"/>
          <w:sz w:val="19"/>
          <w:szCs w:val="19"/>
        </w:rPr>
        <w:t xml:space="preserve"> </w:t>
      </w:r>
      <w:r>
        <w:rPr>
          <w:rFonts w:ascii="宋体" w:hAnsi="宋体" w:eastAsia="宋体" w:cs="宋体"/>
          <w:spacing w:val="12"/>
          <w:sz w:val="19"/>
          <w:szCs w:val="19"/>
        </w:rPr>
        <w:t>评价反馈，对整个工作流程进行自我诊断，完成《幼儿常见意外伤害工作记录表》和《幼儿常见意外伤</w:t>
      </w:r>
      <w:r>
        <w:rPr>
          <w:rFonts w:ascii="宋体" w:hAnsi="宋体" w:eastAsia="宋体" w:cs="宋体"/>
          <w:spacing w:val="7"/>
          <w:sz w:val="19"/>
          <w:szCs w:val="19"/>
        </w:rPr>
        <w:t xml:space="preserve"> 害处理安全台账》的填写。</w:t>
      </w:r>
    </w:p>
    <w:p w14:paraId="4E21F6A3">
      <w:pPr>
        <w:pageBreakBefore w:val="0"/>
        <w:widowControl/>
        <w:kinsoku/>
        <w:wordWrap/>
        <w:overflowPunct w:val="0"/>
        <w:topLinePunct w:val="0"/>
        <w:autoSpaceDE w:val="0"/>
        <w:autoSpaceDN w:val="0"/>
        <w:bidi w:val="0"/>
        <w:adjustRightInd w:val="0"/>
        <w:spacing w:before="5" w:line="349" w:lineRule="auto"/>
        <w:ind w:left="50" w:right="99" w:firstLine="199"/>
        <w:jc w:val="both"/>
        <w:textAlignment w:val="baseline"/>
        <w:rPr>
          <w:rFonts w:ascii="宋体" w:hAnsi="宋体" w:eastAsia="宋体" w:cs="宋体"/>
          <w:sz w:val="19"/>
          <w:szCs w:val="19"/>
        </w:rPr>
      </w:pPr>
      <w:r>
        <w:rPr>
          <w:sz w:val="19"/>
          <w:szCs w:val="19"/>
        </w:rPr>
        <w:drawing>
          <wp:anchor distT="0" distB="0" distL="0" distR="0" simplePos="0" relativeHeight="251696128" behindDoc="0" locked="0" layoutInCell="1" allowOverlap="1">
            <wp:simplePos x="0" y="0"/>
            <wp:positionH relativeFrom="column">
              <wp:posOffset>24765</wp:posOffset>
            </wp:positionH>
            <wp:positionV relativeFrom="paragraph">
              <wp:posOffset>511175</wp:posOffset>
            </wp:positionV>
            <wp:extent cx="5277485" cy="6350"/>
            <wp:effectExtent l="0" t="0" r="0" b="0"/>
            <wp:wrapNone/>
            <wp:docPr id="164" name="IM 164"/>
            <wp:cNvGraphicFramePr/>
            <a:graphic xmlns:a="http://schemas.openxmlformats.org/drawingml/2006/main">
              <a:graphicData uri="http://schemas.openxmlformats.org/drawingml/2006/picture">
                <pic:pic xmlns:pic="http://schemas.openxmlformats.org/drawingml/2006/picture">
                  <pic:nvPicPr>
                    <pic:cNvPr id="164" name="IM 164"/>
                    <pic:cNvPicPr/>
                  </pic:nvPicPr>
                  <pic:blipFill>
                    <a:blip r:embed="rId143"/>
                    <a:stretch>
                      <a:fillRect/>
                    </a:stretch>
                  </pic:blipFill>
                  <pic:spPr>
                    <a:xfrm>
                      <a:off x="0" y="0"/>
                      <a:ext cx="5277291" cy="6350"/>
                    </a:xfrm>
                    <a:prstGeom prst="rect">
                      <a:avLst/>
                    </a:prstGeom>
                  </pic:spPr>
                </pic:pic>
              </a:graphicData>
            </a:graphic>
          </wp:anchor>
        </w:drawing>
      </w:r>
      <w:r>
        <w:rPr>
          <w:rFonts w:ascii="宋体" w:hAnsi="宋体" w:eastAsia="宋体" w:cs="宋体"/>
          <w:spacing w:val="13"/>
          <w:sz w:val="19"/>
          <w:szCs w:val="19"/>
        </w:rPr>
        <w:t>工作过程中，保育师应快速、高效地向幼儿施救</w:t>
      </w:r>
      <w:r>
        <w:rPr>
          <w:rFonts w:ascii="宋体" w:hAnsi="宋体" w:eastAsia="宋体" w:cs="宋体"/>
          <w:spacing w:val="12"/>
          <w:sz w:val="19"/>
          <w:szCs w:val="19"/>
        </w:rPr>
        <w:t>，并严格执行相关处理流程。实施流程及实施步骤需</w:t>
      </w:r>
      <w:r>
        <w:rPr>
          <w:rFonts w:ascii="宋体" w:hAnsi="宋体" w:eastAsia="宋体" w:cs="宋体"/>
          <w:sz w:val="19"/>
          <w:szCs w:val="19"/>
        </w:rPr>
        <w:t xml:space="preserve"> </w:t>
      </w:r>
      <w:r>
        <w:rPr>
          <w:rFonts w:ascii="宋体" w:hAnsi="宋体" w:eastAsia="宋体" w:cs="宋体"/>
          <w:spacing w:val="12"/>
          <w:sz w:val="19"/>
          <w:szCs w:val="19"/>
        </w:rPr>
        <w:t>要符合《中小学幼儿园安全管理办法(中华人民共和国教育部令2</w:t>
      </w:r>
      <w:r>
        <w:rPr>
          <w:rFonts w:ascii="宋体" w:hAnsi="宋体" w:eastAsia="宋体" w:cs="宋体"/>
          <w:spacing w:val="11"/>
          <w:sz w:val="19"/>
          <w:szCs w:val="19"/>
        </w:rPr>
        <w:t>3号)》《托儿所幼儿园卫生保健工作规</w:t>
      </w:r>
      <w:r>
        <w:rPr>
          <w:rFonts w:ascii="宋体" w:hAnsi="宋体" w:eastAsia="宋体" w:cs="宋体"/>
          <w:sz w:val="19"/>
          <w:szCs w:val="19"/>
        </w:rPr>
        <w:t xml:space="preserve"> </w:t>
      </w:r>
      <w:r>
        <w:rPr>
          <w:rFonts w:ascii="宋体" w:hAnsi="宋体" w:eastAsia="宋体" w:cs="宋体"/>
          <w:spacing w:val="-11"/>
          <w:sz w:val="19"/>
          <w:szCs w:val="19"/>
        </w:rPr>
        <w:t>范 》 。</w:t>
      </w:r>
      <w:r>
        <w:rPr>
          <w:rFonts w:ascii="宋体" w:hAnsi="宋体" w:eastAsia="宋体" w:cs="宋体"/>
          <w:spacing w:val="-13"/>
          <w:sz w:val="19"/>
          <w:szCs w:val="19"/>
        </w:rPr>
        <w:t xml:space="preserve"> </w:t>
      </w:r>
      <w:r>
        <w:rPr>
          <w:rFonts w:ascii="宋体" w:hAnsi="宋体" w:eastAsia="宋体" w:cs="宋体"/>
          <w:spacing w:val="-11"/>
          <w:sz w:val="19"/>
          <w:szCs w:val="19"/>
        </w:rPr>
        <w:t>保</w:t>
      </w:r>
      <w:r>
        <w:rPr>
          <w:rFonts w:ascii="宋体" w:hAnsi="宋体" w:eastAsia="宋体" w:cs="宋体"/>
          <w:spacing w:val="-21"/>
          <w:sz w:val="19"/>
          <w:szCs w:val="19"/>
        </w:rPr>
        <w:t xml:space="preserve"> </w:t>
      </w:r>
      <w:r>
        <w:rPr>
          <w:rFonts w:ascii="宋体" w:hAnsi="宋体" w:eastAsia="宋体" w:cs="宋体"/>
          <w:spacing w:val="-11"/>
          <w:sz w:val="19"/>
          <w:szCs w:val="19"/>
        </w:rPr>
        <w:t>育</w:t>
      </w:r>
      <w:r>
        <w:rPr>
          <w:rFonts w:ascii="宋体" w:hAnsi="宋体" w:eastAsia="宋体" w:cs="宋体"/>
          <w:spacing w:val="-24"/>
          <w:sz w:val="19"/>
          <w:szCs w:val="19"/>
        </w:rPr>
        <w:t xml:space="preserve"> </w:t>
      </w:r>
      <w:r>
        <w:rPr>
          <w:rFonts w:ascii="宋体" w:hAnsi="宋体" w:eastAsia="宋体" w:cs="宋体"/>
          <w:spacing w:val="-11"/>
          <w:sz w:val="19"/>
          <w:szCs w:val="19"/>
        </w:rPr>
        <w:t>师</w:t>
      </w:r>
      <w:r>
        <w:rPr>
          <w:rFonts w:ascii="宋体" w:hAnsi="宋体" w:eastAsia="宋体" w:cs="宋体"/>
          <w:spacing w:val="-25"/>
          <w:sz w:val="19"/>
          <w:szCs w:val="19"/>
        </w:rPr>
        <w:t xml:space="preserve"> </w:t>
      </w:r>
      <w:r>
        <w:rPr>
          <w:rFonts w:ascii="宋体" w:hAnsi="宋体" w:eastAsia="宋体" w:cs="宋体"/>
          <w:spacing w:val="-11"/>
          <w:sz w:val="19"/>
          <w:szCs w:val="19"/>
        </w:rPr>
        <w:t>行</w:t>
      </w:r>
      <w:r>
        <w:rPr>
          <w:rFonts w:ascii="宋体" w:hAnsi="宋体" w:eastAsia="宋体" w:cs="宋体"/>
          <w:spacing w:val="-25"/>
          <w:sz w:val="19"/>
          <w:szCs w:val="19"/>
        </w:rPr>
        <w:t xml:space="preserve"> </w:t>
      </w:r>
      <w:r>
        <w:rPr>
          <w:rFonts w:ascii="宋体" w:hAnsi="宋体" w:eastAsia="宋体" w:cs="宋体"/>
          <w:spacing w:val="-11"/>
          <w:sz w:val="19"/>
          <w:szCs w:val="19"/>
        </w:rPr>
        <w:t>为</w:t>
      </w:r>
      <w:r>
        <w:rPr>
          <w:rFonts w:ascii="宋体" w:hAnsi="宋体" w:eastAsia="宋体" w:cs="宋体"/>
          <w:spacing w:val="-29"/>
          <w:sz w:val="19"/>
          <w:szCs w:val="19"/>
        </w:rPr>
        <w:t xml:space="preserve"> </w:t>
      </w:r>
      <w:r>
        <w:rPr>
          <w:rFonts w:ascii="宋体" w:hAnsi="宋体" w:eastAsia="宋体" w:cs="宋体"/>
          <w:spacing w:val="-11"/>
          <w:sz w:val="19"/>
          <w:szCs w:val="19"/>
        </w:rPr>
        <w:t>达</w:t>
      </w:r>
      <w:r>
        <w:rPr>
          <w:rFonts w:ascii="宋体" w:hAnsi="宋体" w:eastAsia="宋体" w:cs="宋体"/>
          <w:spacing w:val="-22"/>
          <w:sz w:val="19"/>
          <w:szCs w:val="19"/>
        </w:rPr>
        <w:t xml:space="preserve"> </w:t>
      </w:r>
      <w:r>
        <w:rPr>
          <w:rFonts w:ascii="宋体" w:hAnsi="宋体" w:eastAsia="宋体" w:cs="宋体"/>
          <w:spacing w:val="-11"/>
          <w:sz w:val="19"/>
          <w:szCs w:val="19"/>
        </w:rPr>
        <w:t>到</w:t>
      </w:r>
      <w:r>
        <w:rPr>
          <w:rFonts w:ascii="宋体" w:hAnsi="宋体" w:eastAsia="宋体" w:cs="宋体"/>
          <w:spacing w:val="-34"/>
          <w:sz w:val="19"/>
          <w:szCs w:val="19"/>
        </w:rPr>
        <w:t xml:space="preserve"> </w:t>
      </w:r>
      <w:r>
        <w:rPr>
          <w:rFonts w:ascii="宋体" w:hAnsi="宋体" w:eastAsia="宋体" w:cs="宋体"/>
          <w:spacing w:val="-11"/>
          <w:sz w:val="19"/>
          <w:szCs w:val="19"/>
        </w:rPr>
        <w:t>《 保</w:t>
      </w:r>
      <w:r>
        <w:rPr>
          <w:rFonts w:ascii="宋体" w:hAnsi="宋体" w:eastAsia="宋体" w:cs="宋体"/>
          <w:spacing w:val="-21"/>
          <w:sz w:val="19"/>
          <w:szCs w:val="19"/>
        </w:rPr>
        <w:t xml:space="preserve"> </w:t>
      </w:r>
      <w:r>
        <w:rPr>
          <w:rFonts w:ascii="宋体" w:hAnsi="宋体" w:eastAsia="宋体" w:cs="宋体"/>
          <w:spacing w:val="-11"/>
          <w:sz w:val="19"/>
          <w:szCs w:val="19"/>
        </w:rPr>
        <w:t>育</w:t>
      </w:r>
      <w:r>
        <w:rPr>
          <w:rFonts w:ascii="宋体" w:hAnsi="宋体" w:eastAsia="宋体" w:cs="宋体"/>
          <w:spacing w:val="-25"/>
          <w:sz w:val="19"/>
          <w:szCs w:val="19"/>
        </w:rPr>
        <w:t xml:space="preserve"> </w:t>
      </w:r>
      <w:r>
        <w:rPr>
          <w:rFonts w:ascii="宋体" w:hAnsi="宋体" w:eastAsia="宋体" w:cs="宋体"/>
          <w:spacing w:val="-11"/>
          <w:sz w:val="19"/>
          <w:szCs w:val="19"/>
        </w:rPr>
        <w:t>师 国</w:t>
      </w:r>
      <w:r>
        <w:rPr>
          <w:rFonts w:ascii="宋体" w:hAnsi="宋体" w:eastAsia="宋体" w:cs="宋体"/>
          <w:spacing w:val="-26"/>
          <w:sz w:val="19"/>
          <w:szCs w:val="19"/>
        </w:rPr>
        <w:t xml:space="preserve"> </w:t>
      </w:r>
      <w:r>
        <w:rPr>
          <w:rFonts w:ascii="宋体" w:hAnsi="宋体" w:eastAsia="宋体" w:cs="宋体"/>
          <w:spacing w:val="-11"/>
          <w:sz w:val="19"/>
          <w:szCs w:val="19"/>
        </w:rPr>
        <w:t>家</w:t>
      </w:r>
      <w:r>
        <w:rPr>
          <w:rFonts w:ascii="宋体" w:hAnsi="宋体" w:eastAsia="宋体" w:cs="宋体"/>
          <w:spacing w:val="-27"/>
          <w:sz w:val="19"/>
          <w:szCs w:val="19"/>
        </w:rPr>
        <w:t xml:space="preserve"> </w:t>
      </w:r>
      <w:r>
        <w:rPr>
          <w:rFonts w:ascii="宋体" w:hAnsi="宋体" w:eastAsia="宋体" w:cs="宋体"/>
          <w:spacing w:val="-11"/>
          <w:sz w:val="19"/>
          <w:szCs w:val="19"/>
        </w:rPr>
        <w:t>职</w:t>
      </w:r>
      <w:r>
        <w:rPr>
          <w:rFonts w:ascii="宋体" w:hAnsi="宋体" w:eastAsia="宋体" w:cs="宋体"/>
          <w:spacing w:val="-28"/>
          <w:sz w:val="19"/>
          <w:szCs w:val="19"/>
        </w:rPr>
        <w:t xml:space="preserve"> </w:t>
      </w:r>
      <w:r>
        <w:rPr>
          <w:rFonts w:ascii="宋体" w:hAnsi="宋体" w:eastAsia="宋体" w:cs="宋体"/>
          <w:spacing w:val="-11"/>
          <w:sz w:val="19"/>
          <w:szCs w:val="19"/>
        </w:rPr>
        <w:t>业</w:t>
      </w:r>
      <w:r>
        <w:rPr>
          <w:rFonts w:ascii="宋体" w:hAnsi="宋体" w:eastAsia="宋体" w:cs="宋体"/>
          <w:spacing w:val="-26"/>
          <w:sz w:val="19"/>
          <w:szCs w:val="19"/>
        </w:rPr>
        <w:t xml:space="preserve"> </w:t>
      </w:r>
      <w:r>
        <w:rPr>
          <w:rFonts w:ascii="宋体" w:hAnsi="宋体" w:eastAsia="宋体" w:cs="宋体"/>
          <w:spacing w:val="-11"/>
          <w:sz w:val="19"/>
          <w:szCs w:val="19"/>
        </w:rPr>
        <w:t>技</w:t>
      </w:r>
      <w:r>
        <w:rPr>
          <w:rFonts w:ascii="宋体" w:hAnsi="宋体" w:eastAsia="宋体" w:cs="宋体"/>
          <w:spacing w:val="-21"/>
          <w:sz w:val="19"/>
          <w:szCs w:val="19"/>
        </w:rPr>
        <w:t xml:space="preserve"> </w:t>
      </w:r>
      <w:r>
        <w:rPr>
          <w:rFonts w:ascii="宋体" w:hAnsi="宋体" w:eastAsia="宋体" w:cs="宋体"/>
          <w:spacing w:val="-11"/>
          <w:sz w:val="19"/>
          <w:szCs w:val="19"/>
        </w:rPr>
        <w:t>能</w:t>
      </w:r>
      <w:r>
        <w:rPr>
          <w:rFonts w:ascii="宋体" w:hAnsi="宋体" w:eastAsia="宋体" w:cs="宋体"/>
          <w:spacing w:val="-27"/>
          <w:sz w:val="19"/>
          <w:szCs w:val="19"/>
        </w:rPr>
        <w:t xml:space="preserve"> </w:t>
      </w:r>
      <w:r>
        <w:rPr>
          <w:rFonts w:ascii="宋体" w:hAnsi="宋体" w:eastAsia="宋体" w:cs="宋体"/>
          <w:spacing w:val="-11"/>
          <w:sz w:val="19"/>
          <w:szCs w:val="19"/>
        </w:rPr>
        <w:t>标</w:t>
      </w:r>
      <w:r>
        <w:rPr>
          <w:rFonts w:ascii="宋体" w:hAnsi="宋体" w:eastAsia="宋体" w:cs="宋体"/>
          <w:spacing w:val="-26"/>
          <w:sz w:val="19"/>
          <w:szCs w:val="19"/>
        </w:rPr>
        <w:t xml:space="preserve"> </w:t>
      </w:r>
      <w:r>
        <w:rPr>
          <w:rFonts w:ascii="宋体" w:hAnsi="宋体" w:eastAsia="宋体" w:cs="宋体"/>
          <w:spacing w:val="-11"/>
          <w:sz w:val="19"/>
          <w:szCs w:val="19"/>
        </w:rPr>
        <w:t>准</w:t>
      </w:r>
      <w:r>
        <w:rPr>
          <w:rFonts w:ascii="宋体" w:hAnsi="宋体" w:eastAsia="宋体" w:cs="宋体"/>
          <w:spacing w:val="-18"/>
          <w:sz w:val="19"/>
          <w:szCs w:val="19"/>
        </w:rPr>
        <w:t xml:space="preserve"> </w:t>
      </w:r>
      <w:r>
        <w:rPr>
          <w:rFonts w:ascii="宋体" w:hAnsi="宋体" w:eastAsia="宋体" w:cs="宋体"/>
          <w:spacing w:val="-11"/>
          <w:sz w:val="19"/>
          <w:szCs w:val="19"/>
        </w:rPr>
        <w:t>》</w:t>
      </w:r>
      <w:r>
        <w:rPr>
          <w:rFonts w:ascii="宋体" w:hAnsi="宋体" w:eastAsia="宋体" w:cs="宋体"/>
          <w:spacing w:val="-27"/>
          <w:sz w:val="19"/>
          <w:szCs w:val="19"/>
        </w:rPr>
        <w:t xml:space="preserve"> </w:t>
      </w:r>
      <w:r>
        <w:rPr>
          <w:rFonts w:ascii="宋体" w:hAnsi="宋体" w:eastAsia="宋体" w:cs="宋体"/>
          <w:spacing w:val="-11"/>
          <w:sz w:val="19"/>
          <w:szCs w:val="19"/>
        </w:rPr>
        <w:t>职</w:t>
      </w:r>
      <w:r>
        <w:rPr>
          <w:rFonts w:ascii="宋体" w:hAnsi="宋体" w:eastAsia="宋体" w:cs="宋体"/>
          <w:spacing w:val="-28"/>
          <w:sz w:val="19"/>
          <w:szCs w:val="19"/>
        </w:rPr>
        <w:t xml:space="preserve"> </w:t>
      </w:r>
      <w:r>
        <w:rPr>
          <w:rFonts w:ascii="宋体" w:hAnsi="宋体" w:eastAsia="宋体" w:cs="宋体"/>
          <w:spacing w:val="-11"/>
          <w:sz w:val="19"/>
          <w:szCs w:val="19"/>
        </w:rPr>
        <w:t>业</w:t>
      </w:r>
      <w:r>
        <w:rPr>
          <w:rFonts w:ascii="宋体" w:hAnsi="宋体" w:eastAsia="宋体" w:cs="宋体"/>
          <w:spacing w:val="-27"/>
          <w:sz w:val="19"/>
          <w:szCs w:val="19"/>
        </w:rPr>
        <w:t xml:space="preserve"> </w:t>
      </w:r>
      <w:r>
        <w:rPr>
          <w:rFonts w:ascii="宋体" w:hAnsi="宋体" w:eastAsia="宋体" w:cs="宋体"/>
          <w:spacing w:val="-11"/>
          <w:sz w:val="19"/>
          <w:szCs w:val="19"/>
        </w:rPr>
        <w:t>要</w:t>
      </w:r>
      <w:r>
        <w:rPr>
          <w:rFonts w:ascii="宋体" w:hAnsi="宋体" w:eastAsia="宋体" w:cs="宋体"/>
          <w:spacing w:val="-26"/>
          <w:sz w:val="19"/>
          <w:szCs w:val="19"/>
        </w:rPr>
        <w:t xml:space="preserve"> </w:t>
      </w:r>
      <w:r>
        <w:rPr>
          <w:rFonts w:ascii="宋体" w:hAnsi="宋体" w:eastAsia="宋体" w:cs="宋体"/>
          <w:spacing w:val="-11"/>
          <w:sz w:val="19"/>
          <w:szCs w:val="19"/>
        </w:rPr>
        <w:t>求</w:t>
      </w:r>
      <w:r>
        <w:rPr>
          <w:rFonts w:ascii="宋体" w:hAnsi="宋体" w:eastAsia="宋体" w:cs="宋体"/>
          <w:spacing w:val="-34"/>
          <w:sz w:val="19"/>
          <w:szCs w:val="19"/>
        </w:rPr>
        <w:t xml:space="preserve"> </w:t>
      </w:r>
      <w:r>
        <w:rPr>
          <w:rFonts w:ascii="宋体" w:hAnsi="宋体" w:eastAsia="宋体" w:cs="宋体"/>
          <w:spacing w:val="-11"/>
          <w:sz w:val="19"/>
          <w:szCs w:val="19"/>
        </w:rPr>
        <w:t>。</w:t>
      </w:r>
    </w:p>
    <w:p w14:paraId="3B78E5B2">
      <w:pPr>
        <w:pageBreakBefore w:val="0"/>
        <w:widowControl/>
        <w:kinsoku/>
        <w:wordWrap/>
        <w:overflowPunct w:val="0"/>
        <w:topLinePunct w:val="0"/>
        <w:autoSpaceDE w:val="0"/>
        <w:autoSpaceDN w:val="0"/>
        <w:bidi w:val="0"/>
        <w:adjustRightInd w:val="0"/>
        <w:spacing w:before="14" w:line="219" w:lineRule="auto"/>
        <w:ind w:left="3642"/>
        <w:textAlignment w:val="baseline"/>
        <w:rPr>
          <w:rFonts w:ascii="宋体" w:hAnsi="宋体" w:eastAsia="宋体" w:cs="宋体"/>
          <w:sz w:val="19"/>
          <w:szCs w:val="19"/>
        </w:rPr>
      </w:pPr>
      <w:r>
        <w:rPr>
          <w:rFonts w:ascii="宋体" w:hAnsi="宋体" w:eastAsia="宋体" w:cs="宋体"/>
          <w:b/>
          <w:bCs/>
          <w:spacing w:val="-4"/>
          <w:sz w:val="19"/>
          <w:szCs w:val="19"/>
        </w:rPr>
        <w:t>工作内容分析</w:t>
      </w:r>
    </w:p>
    <w:p w14:paraId="6B8DBB3B">
      <w:pPr>
        <w:pageBreakBefore w:val="0"/>
        <w:widowControl/>
        <w:kinsoku/>
        <w:wordWrap/>
        <w:overflowPunct w:val="0"/>
        <w:topLinePunct w:val="0"/>
        <w:autoSpaceDE w:val="0"/>
        <w:autoSpaceDN w:val="0"/>
        <w:bidi w:val="0"/>
        <w:adjustRightInd w:val="0"/>
        <w:spacing w:line="45" w:lineRule="exact"/>
        <w:textAlignment w:val="baseline"/>
      </w:pPr>
    </w:p>
    <w:tbl>
      <w:tblPr>
        <w:tblStyle w:val="11"/>
        <w:tblW w:w="8878"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795"/>
        <w:gridCol w:w="3081"/>
        <w:gridCol w:w="4002"/>
      </w:tblGrid>
      <w:tr w14:paraId="1C890FB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483" w:hRule="atLeast"/>
        </w:trPr>
        <w:tc>
          <w:tcPr>
            <w:tcW w:w="1795" w:type="dxa"/>
            <w:tcBorders>
              <w:top w:val="single" w:color="000000" w:sz="4" w:space="0"/>
              <w:right w:val="single" w:color="000000" w:sz="4" w:space="0"/>
            </w:tcBorders>
            <w:vAlign w:val="top"/>
          </w:tcPr>
          <w:p w14:paraId="755238ED">
            <w:pPr>
              <w:pStyle w:val="12"/>
              <w:pageBreakBefore w:val="0"/>
              <w:widowControl/>
              <w:kinsoku/>
              <w:wordWrap/>
              <w:overflowPunct w:val="0"/>
              <w:topLinePunct w:val="0"/>
              <w:autoSpaceDE w:val="0"/>
              <w:autoSpaceDN w:val="0"/>
              <w:bidi w:val="0"/>
              <w:adjustRightInd w:val="0"/>
              <w:spacing w:before="60" w:line="219" w:lineRule="auto"/>
              <w:ind w:left="252"/>
              <w:textAlignment w:val="baseline"/>
            </w:pPr>
            <w:r>
              <w:rPr>
                <w:b/>
                <w:bCs/>
                <w:spacing w:val="-4"/>
              </w:rPr>
              <w:t>工作对象：</w:t>
            </w:r>
          </w:p>
          <w:p w14:paraId="65EADECD">
            <w:pPr>
              <w:pStyle w:val="12"/>
              <w:pageBreakBefore w:val="0"/>
              <w:widowControl/>
              <w:kinsoku/>
              <w:wordWrap/>
              <w:overflowPunct w:val="0"/>
              <w:topLinePunct w:val="0"/>
              <w:autoSpaceDE w:val="0"/>
              <w:autoSpaceDN w:val="0"/>
              <w:bidi w:val="0"/>
              <w:adjustRightInd w:val="0"/>
              <w:spacing w:before="118" w:line="298" w:lineRule="auto"/>
              <w:ind w:left="60" w:firstLine="112"/>
              <w:textAlignment w:val="baseline"/>
            </w:pPr>
            <w:r>
              <w:rPr>
                <w:spacing w:val="-9"/>
              </w:rPr>
              <w:t>1.“幼儿常见意</w:t>
            </w:r>
            <w:r>
              <w:rPr>
                <w:spacing w:val="1"/>
              </w:rPr>
              <w:t xml:space="preserve">   </w:t>
            </w:r>
            <w:r>
              <w:rPr>
                <w:spacing w:val="13"/>
              </w:rPr>
              <w:t>外伤害应急处理”</w:t>
            </w:r>
            <w:r>
              <w:t xml:space="preserve"> </w:t>
            </w:r>
            <w:r>
              <w:rPr>
                <w:spacing w:val="-10"/>
              </w:rPr>
              <w:t>任务的获取。</w:t>
            </w:r>
          </w:p>
        </w:tc>
        <w:tc>
          <w:tcPr>
            <w:tcW w:w="3081" w:type="dxa"/>
            <w:tcBorders>
              <w:top w:val="single" w:color="000000" w:sz="4" w:space="0"/>
              <w:left w:val="single" w:color="000000" w:sz="4" w:space="0"/>
              <w:right w:val="single" w:color="000000" w:sz="4" w:space="0"/>
            </w:tcBorders>
            <w:vAlign w:val="top"/>
          </w:tcPr>
          <w:p w14:paraId="2F213015">
            <w:pPr>
              <w:pStyle w:val="12"/>
              <w:pageBreakBefore w:val="0"/>
              <w:widowControl/>
              <w:kinsoku/>
              <w:wordWrap/>
              <w:overflowPunct w:val="0"/>
              <w:topLinePunct w:val="0"/>
              <w:autoSpaceDE w:val="0"/>
              <w:autoSpaceDN w:val="0"/>
              <w:bidi w:val="0"/>
              <w:adjustRightInd w:val="0"/>
              <w:spacing w:before="68" w:line="219" w:lineRule="auto"/>
              <w:ind w:left="267"/>
              <w:textAlignment w:val="baseline"/>
            </w:pPr>
            <w:r>
              <w:rPr>
                <w:b/>
                <w:bCs/>
                <w:spacing w:val="-3"/>
              </w:rPr>
              <w:t>工具、材料、设备与资料：</w:t>
            </w:r>
          </w:p>
          <w:p w14:paraId="4A109461">
            <w:pPr>
              <w:pStyle w:val="12"/>
              <w:pageBreakBefore w:val="0"/>
              <w:widowControl/>
              <w:kinsoku/>
              <w:wordWrap/>
              <w:overflowPunct w:val="0"/>
              <w:topLinePunct w:val="0"/>
              <w:autoSpaceDE w:val="0"/>
              <w:autoSpaceDN w:val="0"/>
              <w:bidi w:val="0"/>
              <w:adjustRightInd w:val="0"/>
              <w:spacing w:before="118" w:line="219" w:lineRule="auto"/>
              <w:ind w:left="254"/>
              <w:textAlignment w:val="baseline"/>
            </w:pPr>
            <w:r>
              <w:rPr>
                <w:spacing w:val="-1"/>
              </w:rPr>
              <w:t>工具：手电筒、剪刀、椅子</w:t>
            </w:r>
          </w:p>
          <w:p w14:paraId="7DE5C60D">
            <w:pPr>
              <w:pStyle w:val="12"/>
              <w:pageBreakBefore w:val="0"/>
              <w:widowControl/>
              <w:kinsoku/>
              <w:wordWrap/>
              <w:overflowPunct w:val="0"/>
              <w:topLinePunct w:val="0"/>
              <w:autoSpaceDE w:val="0"/>
              <w:autoSpaceDN w:val="0"/>
              <w:bidi w:val="0"/>
              <w:adjustRightInd w:val="0"/>
              <w:spacing w:before="103" w:line="283" w:lineRule="auto"/>
              <w:ind w:left="94" w:firstLine="169"/>
              <w:textAlignment w:val="baseline"/>
            </w:pPr>
            <w:r>
              <w:rPr>
                <w:spacing w:val="-3"/>
              </w:rPr>
              <w:t>材料：医用纱布、医用棉签、医</w:t>
            </w:r>
            <w:r>
              <w:rPr>
                <w:spacing w:val="6"/>
              </w:rPr>
              <w:t xml:space="preserve"> </w:t>
            </w:r>
            <w:r>
              <w:rPr>
                <w:spacing w:val="-4"/>
              </w:rPr>
              <w:t>用棉球、医用敷贴、烫伤膏、双氧</w:t>
            </w:r>
          </w:p>
        </w:tc>
        <w:tc>
          <w:tcPr>
            <w:tcW w:w="4002" w:type="dxa"/>
            <w:tcBorders>
              <w:top w:val="single" w:color="000000" w:sz="4" w:space="0"/>
              <w:left w:val="single" w:color="000000" w:sz="4" w:space="0"/>
            </w:tcBorders>
            <w:vAlign w:val="top"/>
          </w:tcPr>
          <w:p w14:paraId="45D11313">
            <w:pPr>
              <w:pStyle w:val="12"/>
              <w:pageBreakBefore w:val="0"/>
              <w:widowControl/>
              <w:kinsoku/>
              <w:wordWrap/>
              <w:overflowPunct w:val="0"/>
              <w:topLinePunct w:val="0"/>
              <w:autoSpaceDE w:val="0"/>
              <w:autoSpaceDN w:val="0"/>
              <w:bidi w:val="0"/>
              <w:adjustRightInd w:val="0"/>
              <w:spacing w:before="70" w:line="220" w:lineRule="auto"/>
              <w:ind w:left="257"/>
              <w:textAlignment w:val="baseline"/>
            </w:pPr>
            <w:r>
              <w:rPr>
                <w:b/>
                <w:bCs/>
                <w:spacing w:val="-4"/>
              </w:rPr>
              <w:t>工作要求：</w:t>
            </w:r>
          </w:p>
          <w:p w14:paraId="18BD535A">
            <w:pPr>
              <w:pStyle w:val="12"/>
              <w:pageBreakBefore w:val="0"/>
              <w:widowControl/>
              <w:kinsoku/>
              <w:wordWrap/>
              <w:overflowPunct w:val="0"/>
              <w:topLinePunct w:val="0"/>
              <w:autoSpaceDE w:val="0"/>
              <w:autoSpaceDN w:val="0"/>
              <w:bidi w:val="0"/>
              <w:adjustRightInd w:val="0"/>
              <w:spacing w:before="125" w:line="292" w:lineRule="auto"/>
              <w:ind w:left="15" w:right="7" w:firstLine="149"/>
              <w:textAlignment w:val="baseline"/>
            </w:pPr>
            <w:r>
              <w:t>1.保育师获取任务关键信息，依据《幼儿</w:t>
            </w:r>
            <w:r>
              <w:rPr>
                <w:spacing w:val="3"/>
              </w:rPr>
              <w:t xml:space="preserve">  </w:t>
            </w:r>
            <w:r>
              <w:rPr>
                <w:spacing w:val="-4"/>
              </w:rPr>
              <w:t>园保健医工作指南》判断幼儿伤情，分析幼儿</w:t>
            </w:r>
            <w:r>
              <w:rPr>
                <w:spacing w:val="17"/>
              </w:rPr>
              <w:t xml:space="preserve"> </w:t>
            </w:r>
            <w:r>
              <w:rPr>
                <w:spacing w:val="-4"/>
              </w:rPr>
              <w:t>常见意外伤害的原因，具备与人交流、与人合</w:t>
            </w:r>
          </w:p>
        </w:tc>
      </w:tr>
      <w:tr w14:paraId="42FDEE0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00" w:hRule="atLeast"/>
        </w:trPr>
        <w:tc>
          <w:tcPr>
            <w:tcW w:w="1795" w:type="dxa"/>
            <w:tcBorders>
              <w:right w:val="single" w:color="000000" w:sz="4" w:space="0"/>
            </w:tcBorders>
            <w:vAlign w:val="top"/>
          </w:tcPr>
          <w:p w14:paraId="59209FB4">
            <w:pPr>
              <w:pStyle w:val="12"/>
              <w:pageBreakBefore w:val="0"/>
              <w:widowControl/>
              <w:kinsoku/>
              <w:wordWrap/>
              <w:overflowPunct w:val="0"/>
              <w:topLinePunct w:val="0"/>
              <w:autoSpaceDE w:val="0"/>
              <w:autoSpaceDN w:val="0"/>
              <w:bidi w:val="0"/>
              <w:adjustRightInd w:val="0"/>
              <w:spacing w:before="70" w:line="297" w:lineRule="auto"/>
              <w:ind w:left="79" w:firstLine="94"/>
              <w:textAlignment w:val="baseline"/>
            </w:pPr>
            <w:r>
              <w:rPr>
                <w:spacing w:val="-9"/>
              </w:rPr>
              <w:t>2.“幼儿常见意</w:t>
            </w:r>
            <w:r>
              <w:rPr>
                <w:spacing w:val="1"/>
              </w:rPr>
              <w:t xml:space="preserve">   </w:t>
            </w:r>
            <w:r>
              <w:rPr>
                <w:spacing w:val="10"/>
              </w:rPr>
              <w:t>外伤害应急处理”</w:t>
            </w:r>
            <w:r>
              <w:rPr>
                <w:spacing w:val="4"/>
              </w:rPr>
              <w:t xml:space="preserve"> </w:t>
            </w:r>
            <w:r>
              <w:rPr>
                <w:spacing w:val="-5"/>
              </w:rPr>
              <w:t>救治流程的预判。</w:t>
            </w:r>
          </w:p>
        </w:tc>
        <w:tc>
          <w:tcPr>
            <w:tcW w:w="3081" w:type="dxa"/>
            <w:tcBorders>
              <w:left w:val="single" w:color="000000" w:sz="4" w:space="0"/>
              <w:right w:val="single" w:color="000000" w:sz="4" w:space="0"/>
            </w:tcBorders>
            <w:vAlign w:val="top"/>
          </w:tcPr>
          <w:p w14:paraId="6B3A7EB2">
            <w:pPr>
              <w:pStyle w:val="12"/>
              <w:pageBreakBefore w:val="0"/>
              <w:widowControl/>
              <w:kinsoku/>
              <w:wordWrap/>
              <w:overflowPunct w:val="0"/>
              <w:topLinePunct w:val="0"/>
              <w:autoSpaceDE w:val="0"/>
              <w:autoSpaceDN w:val="0"/>
              <w:bidi w:val="0"/>
              <w:adjustRightInd w:val="0"/>
              <w:spacing w:before="77" w:line="315" w:lineRule="auto"/>
              <w:ind w:left="252" w:hanging="167"/>
              <w:textAlignment w:val="baseline"/>
            </w:pPr>
            <w:r>
              <w:rPr>
                <w:spacing w:val="-4"/>
              </w:rPr>
              <w:t>水、碘酒、绷带、三角巾、夹板。</w:t>
            </w:r>
            <w:r>
              <w:rPr>
                <w:spacing w:val="13"/>
              </w:rPr>
              <w:t xml:space="preserve"> </w:t>
            </w:r>
            <w:r>
              <w:rPr>
                <w:spacing w:val="-3"/>
              </w:rPr>
              <w:t>设备：无。</w:t>
            </w:r>
          </w:p>
          <w:p w14:paraId="4491E722">
            <w:pPr>
              <w:pStyle w:val="12"/>
              <w:pageBreakBefore w:val="0"/>
              <w:widowControl/>
              <w:kinsoku/>
              <w:wordWrap/>
              <w:overflowPunct w:val="0"/>
              <w:topLinePunct w:val="0"/>
              <w:autoSpaceDE w:val="0"/>
              <w:autoSpaceDN w:val="0"/>
              <w:bidi w:val="0"/>
              <w:adjustRightInd w:val="0"/>
              <w:spacing w:before="13" w:line="219" w:lineRule="auto"/>
              <w:jc w:val="right"/>
              <w:textAlignment w:val="baseline"/>
            </w:pPr>
            <w:r>
              <w:rPr>
                <w:spacing w:val="-3"/>
              </w:rPr>
              <w:t>资料：《中小学幼儿园安全管理</w:t>
            </w:r>
          </w:p>
        </w:tc>
        <w:tc>
          <w:tcPr>
            <w:tcW w:w="4002" w:type="dxa"/>
            <w:tcBorders>
              <w:left w:val="single" w:color="000000" w:sz="4" w:space="0"/>
            </w:tcBorders>
            <w:vAlign w:val="top"/>
          </w:tcPr>
          <w:p w14:paraId="08F50A00">
            <w:pPr>
              <w:pStyle w:val="12"/>
              <w:pageBreakBefore w:val="0"/>
              <w:widowControl/>
              <w:kinsoku/>
              <w:wordWrap/>
              <w:overflowPunct w:val="0"/>
              <w:topLinePunct w:val="0"/>
              <w:autoSpaceDE w:val="0"/>
              <w:autoSpaceDN w:val="0"/>
              <w:bidi w:val="0"/>
              <w:adjustRightInd w:val="0"/>
              <w:spacing w:before="88" w:line="219" w:lineRule="auto"/>
              <w:ind w:left="85"/>
              <w:textAlignment w:val="baseline"/>
            </w:pPr>
            <w:r>
              <w:rPr>
                <w:spacing w:val="-1"/>
              </w:rPr>
              <w:t>作和信息处理的通用能力。</w:t>
            </w:r>
          </w:p>
          <w:p w14:paraId="07690615">
            <w:pPr>
              <w:pStyle w:val="12"/>
              <w:pageBreakBefore w:val="0"/>
              <w:widowControl/>
              <w:kinsoku/>
              <w:wordWrap/>
              <w:overflowPunct w:val="0"/>
              <w:topLinePunct w:val="0"/>
              <w:autoSpaceDE w:val="0"/>
              <w:autoSpaceDN w:val="0"/>
              <w:bidi w:val="0"/>
              <w:adjustRightInd w:val="0"/>
              <w:spacing w:before="104" w:line="219" w:lineRule="auto"/>
              <w:ind w:left="165"/>
              <w:textAlignment w:val="baseline"/>
            </w:pPr>
            <w:r>
              <w:rPr>
                <w:spacing w:val="-1"/>
              </w:rPr>
              <w:t>2.保育师基于对幼儿常见意外伤害的伤情</w:t>
            </w:r>
          </w:p>
          <w:p w14:paraId="207CC1E2">
            <w:pPr>
              <w:pStyle w:val="12"/>
              <w:pageBreakBefore w:val="0"/>
              <w:widowControl/>
              <w:kinsoku/>
              <w:wordWrap/>
              <w:overflowPunct w:val="0"/>
              <w:topLinePunct w:val="0"/>
              <w:autoSpaceDE w:val="0"/>
              <w:autoSpaceDN w:val="0"/>
              <w:bidi w:val="0"/>
              <w:adjustRightInd w:val="0"/>
              <w:spacing w:before="103" w:line="219" w:lineRule="auto"/>
              <w:jc w:val="right"/>
              <w:textAlignment w:val="baseline"/>
            </w:pPr>
            <w:r>
              <w:rPr>
                <w:spacing w:val="-6"/>
              </w:rPr>
              <w:t>判断，依据《保育师国家技能职业标准》进行</w:t>
            </w:r>
          </w:p>
        </w:tc>
      </w:tr>
      <w:tr w14:paraId="3E090D4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096" w:hRule="atLeast"/>
        </w:trPr>
        <w:tc>
          <w:tcPr>
            <w:tcW w:w="1795" w:type="dxa"/>
            <w:tcBorders>
              <w:right w:val="single" w:color="000000" w:sz="4" w:space="0"/>
            </w:tcBorders>
            <w:vAlign w:val="top"/>
          </w:tcPr>
          <w:p w14:paraId="248E1768">
            <w:pPr>
              <w:pStyle w:val="12"/>
              <w:pageBreakBefore w:val="0"/>
              <w:widowControl/>
              <w:kinsoku/>
              <w:wordWrap/>
              <w:overflowPunct w:val="0"/>
              <w:topLinePunct w:val="0"/>
              <w:autoSpaceDE w:val="0"/>
              <w:autoSpaceDN w:val="0"/>
              <w:bidi w:val="0"/>
              <w:adjustRightInd w:val="0"/>
              <w:spacing w:before="72" w:line="295" w:lineRule="auto"/>
              <w:ind w:left="79" w:firstLine="94"/>
              <w:textAlignment w:val="baseline"/>
            </w:pPr>
            <w:r>
              <w:rPr>
                <w:spacing w:val="-9"/>
              </w:rPr>
              <w:t>3.“幼儿常见意</w:t>
            </w:r>
            <w:r>
              <w:rPr>
                <w:spacing w:val="1"/>
              </w:rPr>
              <w:t xml:space="preserve">   </w:t>
            </w:r>
            <w:r>
              <w:rPr>
                <w:spacing w:val="10"/>
              </w:rPr>
              <w:t>外伤害应急处理”</w:t>
            </w:r>
            <w:r>
              <w:rPr>
                <w:spacing w:val="4"/>
              </w:rPr>
              <w:t xml:space="preserve"> </w:t>
            </w:r>
            <w:r>
              <w:rPr>
                <w:spacing w:val="-5"/>
              </w:rPr>
              <w:t>救治流程的决策。</w:t>
            </w:r>
          </w:p>
        </w:tc>
        <w:tc>
          <w:tcPr>
            <w:tcW w:w="3081" w:type="dxa"/>
            <w:tcBorders>
              <w:left w:val="single" w:color="000000" w:sz="4" w:space="0"/>
              <w:right w:val="single" w:color="000000" w:sz="4" w:space="0"/>
            </w:tcBorders>
            <w:vAlign w:val="top"/>
          </w:tcPr>
          <w:p w14:paraId="5FDA4C1F">
            <w:pPr>
              <w:pStyle w:val="12"/>
              <w:pageBreakBefore w:val="0"/>
              <w:widowControl/>
              <w:kinsoku/>
              <w:wordWrap/>
              <w:overflowPunct w:val="0"/>
              <w:topLinePunct w:val="0"/>
              <w:autoSpaceDE w:val="0"/>
              <w:autoSpaceDN w:val="0"/>
              <w:bidi w:val="0"/>
              <w:adjustRightInd w:val="0"/>
              <w:spacing w:before="70" w:line="219" w:lineRule="auto"/>
              <w:ind w:left="94"/>
              <w:textAlignment w:val="baseline"/>
            </w:pPr>
            <w:r>
              <w:rPr>
                <w:spacing w:val="-1"/>
              </w:rPr>
              <w:t>办法(中华人民共和国教育部令</w:t>
            </w:r>
          </w:p>
          <w:p w14:paraId="11CFB0D4">
            <w:pPr>
              <w:pStyle w:val="12"/>
              <w:pageBreakBefore w:val="0"/>
              <w:widowControl/>
              <w:kinsoku/>
              <w:wordWrap/>
              <w:overflowPunct w:val="0"/>
              <w:topLinePunct w:val="0"/>
              <w:autoSpaceDE w:val="0"/>
              <w:autoSpaceDN w:val="0"/>
              <w:bidi w:val="0"/>
              <w:adjustRightInd w:val="0"/>
              <w:spacing w:before="125" w:line="273" w:lineRule="auto"/>
              <w:ind w:left="75" w:firstLine="19"/>
              <w:textAlignment w:val="baseline"/>
            </w:pPr>
            <w:r>
              <w:rPr>
                <w:spacing w:val="-1"/>
              </w:rPr>
              <w:t>第23号)》《保育师国家技能职业</w:t>
            </w:r>
            <w:r>
              <w:rPr>
                <w:spacing w:val="2"/>
              </w:rPr>
              <w:t xml:space="preserve"> </w:t>
            </w:r>
            <w:r>
              <w:rPr>
                <w:spacing w:val="-3"/>
              </w:rPr>
              <w:t>标准》《托儿所幼儿园卫生保健工</w:t>
            </w:r>
          </w:p>
        </w:tc>
        <w:tc>
          <w:tcPr>
            <w:tcW w:w="4002" w:type="dxa"/>
            <w:tcBorders>
              <w:left w:val="single" w:color="000000" w:sz="4" w:space="0"/>
            </w:tcBorders>
            <w:vAlign w:val="top"/>
          </w:tcPr>
          <w:p w14:paraId="46E54062">
            <w:pPr>
              <w:pStyle w:val="12"/>
              <w:pageBreakBefore w:val="0"/>
              <w:widowControl/>
              <w:kinsoku/>
              <w:wordWrap/>
              <w:overflowPunct w:val="0"/>
              <w:topLinePunct w:val="0"/>
              <w:autoSpaceDE w:val="0"/>
              <w:autoSpaceDN w:val="0"/>
              <w:bidi w:val="0"/>
              <w:adjustRightInd w:val="0"/>
              <w:spacing w:before="80" w:line="321" w:lineRule="auto"/>
              <w:ind w:left="15" w:firstLine="59"/>
              <w:textAlignment w:val="baseline"/>
            </w:pPr>
            <w:r>
              <w:rPr>
                <w:spacing w:val="-9"/>
              </w:rPr>
              <w:t>资料收集并迅速、科学地制定救治流程。具备</w:t>
            </w:r>
            <w:r>
              <w:t xml:space="preserve"> </w:t>
            </w:r>
            <w:r>
              <w:rPr>
                <w:spacing w:val="-3"/>
              </w:rPr>
              <w:t>信息处理、自主学习、解决问题的通用能力。</w:t>
            </w:r>
          </w:p>
          <w:p w14:paraId="6B950B67">
            <w:pPr>
              <w:pStyle w:val="12"/>
              <w:pageBreakBefore w:val="0"/>
              <w:widowControl/>
              <w:kinsoku/>
              <w:wordWrap/>
              <w:overflowPunct w:val="0"/>
              <w:topLinePunct w:val="0"/>
              <w:autoSpaceDE w:val="0"/>
              <w:autoSpaceDN w:val="0"/>
              <w:bidi w:val="0"/>
              <w:adjustRightInd w:val="0"/>
              <w:spacing w:line="218" w:lineRule="auto"/>
              <w:ind w:left="165"/>
              <w:textAlignment w:val="baseline"/>
            </w:pPr>
            <w:r>
              <w:t>3.保育师依据《托儿所幼儿园卫生保健工</w:t>
            </w:r>
          </w:p>
        </w:tc>
      </w:tr>
      <w:tr w14:paraId="5C4102C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213" w:hRule="atLeast"/>
        </w:trPr>
        <w:tc>
          <w:tcPr>
            <w:tcW w:w="1795" w:type="dxa"/>
            <w:tcBorders>
              <w:bottom w:val="single" w:color="000000" w:sz="4" w:space="0"/>
              <w:right w:val="single" w:color="000000" w:sz="4" w:space="0"/>
            </w:tcBorders>
            <w:vAlign w:val="top"/>
          </w:tcPr>
          <w:p w14:paraId="07E62FFE">
            <w:pPr>
              <w:pStyle w:val="12"/>
              <w:pageBreakBefore w:val="0"/>
              <w:widowControl/>
              <w:kinsoku/>
              <w:wordWrap/>
              <w:overflowPunct w:val="0"/>
              <w:topLinePunct w:val="0"/>
              <w:autoSpaceDE w:val="0"/>
              <w:autoSpaceDN w:val="0"/>
              <w:bidi w:val="0"/>
              <w:adjustRightInd w:val="0"/>
              <w:spacing w:before="78" w:line="219" w:lineRule="auto"/>
              <w:ind w:left="180"/>
              <w:textAlignment w:val="baseline"/>
            </w:pPr>
            <w:r>
              <w:rPr>
                <w:spacing w:val="-1"/>
              </w:rPr>
              <w:t>4.“幼儿常见意</w:t>
            </w:r>
          </w:p>
          <w:p w14:paraId="23C7EEA9">
            <w:pPr>
              <w:pStyle w:val="12"/>
              <w:pageBreakBefore w:val="0"/>
              <w:widowControl/>
              <w:kinsoku/>
              <w:wordWrap/>
              <w:overflowPunct w:val="0"/>
              <w:topLinePunct w:val="0"/>
              <w:autoSpaceDE w:val="0"/>
              <w:autoSpaceDN w:val="0"/>
              <w:bidi w:val="0"/>
              <w:adjustRightInd w:val="0"/>
              <w:spacing w:before="116" w:line="304" w:lineRule="auto"/>
              <w:ind w:left="79"/>
              <w:textAlignment w:val="baseline"/>
            </w:pPr>
            <w:r>
              <w:rPr>
                <w:spacing w:val="10"/>
              </w:rPr>
              <w:t>外伤害应急处理”</w:t>
            </w:r>
            <w:r>
              <w:rPr>
                <w:spacing w:val="4"/>
              </w:rPr>
              <w:t xml:space="preserve"> </w:t>
            </w:r>
            <w:r>
              <w:t xml:space="preserve">救治流程的实施：  </w:t>
            </w:r>
            <w:r>
              <w:rPr>
                <w:spacing w:val="-11"/>
              </w:rPr>
              <w:t>受伤幼儿、家长情</w:t>
            </w:r>
            <w:r>
              <w:rPr>
                <w:spacing w:val="2"/>
              </w:rPr>
              <w:t xml:space="preserve">  </w:t>
            </w:r>
            <w:r>
              <w:rPr>
                <w:spacing w:val="-11"/>
              </w:rPr>
              <w:t>绪的安抚；局部按</w:t>
            </w:r>
            <w:r>
              <w:rPr>
                <w:spacing w:val="3"/>
              </w:rPr>
              <w:t xml:space="preserve">  </w:t>
            </w:r>
            <w:r>
              <w:rPr>
                <w:spacing w:val="-11"/>
              </w:rPr>
              <w:t>压法或填塞法的实</w:t>
            </w:r>
          </w:p>
        </w:tc>
        <w:tc>
          <w:tcPr>
            <w:tcW w:w="3081" w:type="dxa"/>
            <w:tcBorders>
              <w:left w:val="single" w:color="000000" w:sz="4" w:space="0"/>
              <w:bottom w:val="single" w:color="000000" w:sz="4" w:space="0"/>
              <w:right w:val="single" w:color="000000" w:sz="4" w:space="0"/>
            </w:tcBorders>
            <w:vAlign w:val="top"/>
          </w:tcPr>
          <w:p w14:paraId="16A3D49B">
            <w:pPr>
              <w:pStyle w:val="12"/>
              <w:pageBreakBefore w:val="0"/>
              <w:widowControl/>
              <w:kinsoku/>
              <w:wordWrap/>
              <w:overflowPunct w:val="0"/>
              <w:topLinePunct w:val="0"/>
              <w:autoSpaceDE w:val="0"/>
              <w:autoSpaceDN w:val="0"/>
              <w:bidi w:val="0"/>
              <w:adjustRightInd w:val="0"/>
              <w:spacing w:before="89" w:line="315" w:lineRule="auto"/>
              <w:ind w:firstLine="128"/>
              <w:jc w:val="both"/>
              <w:textAlignment w:val="baseline"/>
            </w:pPr>
            <w:r>
              <w:rPr>
                <w:spacing w:val="-18"/>
              </w:rPr>
              <w:t>作规范》《幼儿园保健医工作指南》</w:t>
            </w:r>
            <w:r>
              <w:rPr>
                <w:spacing w:val="8"/>
              </w:rPr>
              <w:t xml:space="preserve"> </w:t>
            </w:r>
            <w:r>
              <w:rPr>
                <w:spacing w:val="-16"/>
              </w:rPr>
              <w:t>《托幼机构卫生保健常规》《北京市</w:t>
            </w:r>
            <w:r>
              <w:rPr>
                <w:spacing w:val="7"/>
              </w:rPr>
              <w:t xml:space="preserve">  </w:t>
            </w:r>
            <w:r>
              <w:rPr>
                <w:spacing w:val="-3"/>
              </w:rPr>
              <w:t>中小学校幼儿园学生伤害事故处理</w:t>
            </w:r>
            <w:r>
              <w:t xml:space="preserve">  </w:t>
            </w:r>
            <w:r>
              <w:rPr>
                <w:spacing w:val="20"/>
              </w:rPr>
              <w:t>办法》</w:t>
            </w:r>
          </w:p>
          <w:p w14:paraId="49D1B124">
            <w:pPr>
              <w:pStyle w:val="12"/>
              <w:pageBreakBefore w:val="0"/>
              <w:widowControl/>
              <w:kinsoku/>
              <w:wordWrap/>
              <w:overflowPunct w:val="0"/>
              <w:topLinePunct w:val="0"/>
              <w:autoSpaceDE w:val="0"/>
              <w:autoSpaceDN w:val="0"/>
              <w:bidi w:val="0"/>
              <w:adjustRightInd w:val="0"/>
              <w:spacing w:before="20" w:line="220" w:lineRule="auto"/>
              <w:ind w:left="257"/>
              <w:textAlignment w:val="baseline"/>
            </w:pPr>
            <w:r>
              <w:rPr>
                <w:b/>
                <w:bCs/>
                <w:spacing w:val="-4"/>
              </w:rPr>
              <w:t>工作方法：</w:t>
            </w:r>
          </w:p>
          <w:p w14:paraId="51F5D73D">
            <w:pPr>
              <w:pStyle w:val="12"/>
              <w:pageBreakBefore w:val="0"/>
              <w:widowControl/>
              <w:kinsoku/>
              <w:wordWrap/>
              <w:overflowPunct w:val="0"/>
              <w:topLinePunct w:val="0"/>
              <w:autoSpaceDE w:val="0"/>
              <w:autoSpaceDN w:val="0"/>
              <w:bidi w:val="0"/>
              <w:adjustRightInd w:val="0"/>
              <w:spacing w:before="105" w:line="219" w:lineRule="auto"/>
              <w:ind w:left="265"/>
              <w:textAlignment w:val="baseline"/>
            </w:pPr>
            <w:r>
              <w:rPr>
                <w:spacing w:val="-1"/>
              </w:rPr>
              <w:t>幼儿园主班教师与保育员沟通</w:t>
            </w:r>
          </w:p>
        </w:tc>
        <w:tc>
          <w:tcPr>
            <w:tcW w:w="4002" w:type="dxa"/>
            <w:tcBorders>
              <w:left w:val="single" w:color="000000" w:sz="4" w:space="0"/>
              <w:bottom w:val="single" w:color="000000" w:sz="4" w:space="0"/>
            </w:tcBorders>
            <w:vAlign w:val="top"/>
          </w:tcPr>
          <w:p w14:paraId="56E20E88">
            <w:pPr>
              <w:pStyle w:val="12"/>
              <w:pageBreakBefore w:val="0"/>
              <w:widowControl/>
              <w:kinsoku/>
              <w:wordWrap/>
              <w:overflowPunct w:val="0"/>
              <w:topLinePunct w:val="0"/>
              <w:autoSpaceDE w:val="0"/>
              <w:autoSpaceDN w:val="0"/>
              <w:bidi w:val="0"/>
              <w:adjustRightInd w:val="0"/>
              <w:spacing w:before="87" w:line="322" w:lineRule="auto"/>
              <w:ind w:left="15" w:right="7" w:firstLine="49"/>
              <w:jc w:val="both"/>
              <w:textAlignment w:val="baseline"/>
            </w:pPr>
            <w:r>
              <w:rPr>
                <w:spacing w:val="-15"/>
              </w:rPr>
              <w:t>作规范》、《幼儿园保健医工作指南》关于幼儿</w:t>
            </w:r>
            <w:r>
              <w:rPr>
                <w:spacing w:val="11"/>
              </w:rPr>
              <w:t xml:space="preserve"> </w:t>
            </w:r>
            <w:r>
              <w:rPr>
                <w:spacing w:val="-4"/>
              </w:rPr>
              <w:t>常见意外伤害的相关内容，结合制定的救治流</w:t>
            </w:r>
            <w:r>
              <w:rPr>
                <w:spacing w:val="17"/>
              </w:rPr>
              <w:t xml:space="preserve"> </w:t>
            </w:r>
            <w:r>
              <w:rPr>
                <w:spacing w:val="2"/>
              </w:rPr>
              <w:t xml:space="preserve">程，快速抉择出适宜的应对措施，具备与人  </w:t>
            </w:r>
            <w:r>
              <w:rPr>
                <w:spacing w:val="3"/>
              </w:rPr>
              <w:t>交流、与人合作、解决问题的通用能力。</w:t>
            </w:r>
          </w:p>
          <w:p w14:paraId="695A1B8C">
            <w:pPr>
              <w:pStyle w:val="12"/>
              <w:pageBreakBefore w:val="0"/>
              <w:widowControl/>
              <w:kinsoku/>
              <w:wordWrap/>
              <w:overflowPunct w:val="0"/>
              <w:topLinePunct w:val="0"/>
              <w:autoSpaceDE w:val="0"/>
              <w:autoSpaceDN w:val="0"/>
              <w:bidi w:val="0"/>
              <w:adjustRightInd w:val="0"/>
              <w:spacing w:before="6" w:line="275" w:lineRule="auto"/>
              <w:ind w:left="75" w:firstLine="156"/>
              <w:textAlignment w:val="baseline"/>
            </w:pPr>
            <w:r>
              <w:rPr>
                <w:spacing w:val="-5"/>
              </w:rPr>
              <w:t>4.保育师视具体情况，在保健医的指导下，</w:t>
            </w:r>
            <w:r>
              <w:rPr>
                <w:spacing w:val="18"/>
              </w:rPr>
              <w:t xml:space="preserve"> </w:t>
            </w:r>
            <w:r>
              <w:rPr>
                <w:spacing w:val="-10"/>
              </w:rPr>
              <w:t>与各岗位人员共同协作，依据《托儿所幼儿园</w:t>
            </w:r>
          </w:p>
        </w:tc>
      </w:tr>
    </w:tbl>
    <w:p w14:paraId="559EEDF1">
      <w:pPr>
        <w:pStyle w:val="5"/>
        <w:pageBreakBefore w:val="0"/>
        <w:widowControl/>
        <w:kinsoku/>
        <w:wordWrap/>
        <w:overflowPunct w:val="0"/>
        <w:topLinePunct w:val="0"/>
        <w:autoSpaceDE w:val="0"/>
        <w:autoSpaceDN w:val="0"/>
        <w:bidi w:val="0"/>
        <w:adjustRightInd w:val="0"/>
        <w:textAlignment w:val="baseline"/>
      </w:pPr>
    </w:p>
    <w:p w14:paraId="011E4770">
      <w:pPr>
        <w:pageBreakBefore w:val="0"/>
        <w:widowControl/>
        <w:kinsoku/>
        <w:wordWrap/>
        <w:overflowPunct w:val="0"/>
        <w:topLinePunct w:val="0"/>
        <w:autoSpaceDE w:val="0"/>
        <w:autoSpaceDN w:val="0"/>
        <w:bidi w:val="0"/>
        <w:adjustRightInd w:val="0"/>
        <w:textAlignment w:val="baseline"/>
        <w:sectPr>
          <w:headerReference r:id="rId76" w:type="default"/>
          <w:footerReference r:id="rId77" w:type="default"/>
          <w:pgSz w:w="11906" w:h="16838"/>
          <w:pgMar w:top="1417" w:right="1417" w:bottom="1417" w:left="1417" w:header="0" w:footer="705" w:gutter="0"/>
          <w:pgNumType w:fmt="decimal"/>
          <w:cols w:space="0" w:num="1"/>
          <w:rtlGutter w:val="0"/>
          <w:docGrid w:linePitch="0" w:charSpace="0"/>
        </w:sectPr>
      </w:pPr>
    </w:p>
    <w:p w14:paraId="346FD69A">
      <w:pPr>
        <w:pageBreakBefore w:val="0"/>
        <w:widowControl/>
        <w:kinsoku/>
        <w:wordWrap/>
        <w:overflowPunct w:val="0"/>
        <w:topLinePunct w:val="0"/>
        <w:autoSpaceDE w:val="0"/>
        <w:autoSpaceDN w:val="0"/>
        <w:bidi w:val="0"/>
        <w:adjustRightInd w:val="0"/>
        <w:spacing w:line="40" w:lineRule="auto"/>
        <w:textAlignment w:val="baseline"/>
        <w:rPr>
          <w:rFonts w:ascii="Arial"/>
          <w:sz w:val="2"/>
        </w:rPr>
      </w:pPr>
    </w:p>
    <w:tbl>
      <w:tblPr>
        <w:tblStyle w:val="11"/>
        <w:tblW w:w="8879"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88"/>
        <w:gridCol w:w="3058"/>
        <w:gridCol w:w="4033"/>
      </w:tblGrid>
      <w:tr w14:paraId="09611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56" w:hRule="atLeast"/>
        </w:trPr>
        <w:tc>
          <w:tcPr>
            <w:tcW w:w="1788" w:type="dxa"/>
            <w:tcBorders>
              <w:left w:val="nil"/>
            </w:tcBorders>
            <w:vAlign w:val="top"/>
          </w:tcPr>
          <w:p w14:paraId="285A6039">
            <w:pPr>
              <w:pStyle w:val="12"/>
              <w:pageBreakBefore w:val="0"/>
              <w:widowControl/>
              <w:kinsoku/>
              <w:wordWrap/>
              <w:overflowPunct w:val="0"/>
              <w:topLinePunct w:val="0"/>
              <w:autoSpaceDE w:val="0"/>
              <w:autoSpaceDN w:val="0"/>
              <w:bidi w:val="0"/>
              <w:adjustRightInd w:val="0"/>
              <w:spacing w:before="103" w:line="320" w:lineRule="auto"/>
              <w:ind w:left="57" w:hanging="37"/>
              <w:textAlignment w:val="baseline"/>
            </w:pPr>
            <w:r>
              <w:rPr>
                <w:spacing w:val="-6"/>
              </w:rPr>
              <w:t>施；清创法的实施；</w:t>
            </w:r>
            <w:r>
              <w:rPr>
                <w:spacing w:val="7"/>
              </w:rPr>
              <w:t xml:space="preserve"> </w:t>
            </w:r>
            <w:r>
              <w:rPr>
                <w:spacing w:val="-10"/>
              </w:rPr>
              <w:t>伤肢固定法的实</w:t>
            </w:r>
          </w:p>
          <w:p w14:paraId="0015AF21">
            <w:pPr>
              <w:pStyle w:val="12"/>
              <w:pageBreakBefore w:val="0"/>
              <w:widowControl/>
              <w:kinsoku/>
              <w:wordWrap/>
              <w:overflowPunct w:val="0"/>
              <w:topLinePunct w:val="0"/>
              <w:autoSpaceDE w:val="0"/>
              <w:autoSpaceDN w:val="0"/>
              <w:bidi w:val="0"/>
              <w:adjustRightInd w:val="0"/>
              <w:spacing w:before="2" w:line="326" w:lineRule="auto"/>
              <w:ind w:left="40" w:right="70" w:firstLine="39"/>
              <w:textAlignment w:val="baseline"/>
            </w:pPr>
            <w:r>
              <w:rPr>
                <w:spacing w:val="1"/>
              </w:rPr>
              <w:t>施；冷水冲洗法的</w:t>
            </w:r>
            <w:r>
              <w:rPr>
                <w:spacing w:val="5"/>
              </w:rPr>
              <w:t xml:space="preserve"> </w:t>
            </w:r>
            <w:r>
              <w:rPr>
                <w:spacing w:val="6"/>
              </w:rPr>
              <w:t>实施；擤鼻法的实</w:t>
            </w:r>
            <w:r>
              <w:t xml:space="preserve"> </w:t>
            </w:r>
            <w:r>
              <w:rPr>
                <w:spacing w:val="4"/>
              </w:rPr>
              <w:t>施；海姆立克急救</w:t>
            </w:r>
            <w:r>
              <w:t xml:space="preserve"> </w:t>
            </w:r>
            <w:r>
              <w:rPr>
                <w:spacing w:val="3"/>
              </w:rPr>
              <w:t>法和指压法心肺复</w:t>
            </w:r>
            <w:r>
              <w:rPr>
                <w:spacing w:val="6"/>
              </w:rPr>
              <w:t xml:space="preserve"> </w:t>
            </w:r>
            <w:r>
              <w:rPr>
                <w:spacing w:val="-1"/>
              </w:rPr>
              <w:t>苏的实施。</w:t>
            </w:r>
          </w:p>
          <w:p w14:paraId="2BD273DF">
            <w:pPr>
              <w:pStyle w:val="12"/>
              <w:pageBreakBefore w:val="0"/>
              <w:widowControl/>
              <w:kinsoku/>
              <w:wordWrap/>
              <w:overflowPunct w:val="0"/>
              <w:topLinePunct w:val="0"/>
              <w:autoSpaceDE w:val="0"/>
              <w:autoSpaceDN w:val="0"/>
              <w:bidi w:val="0"/>
              <w:adjustRightInd w:val="0"/>
              <w:spacing w:line="219" w:lineRule="auto"/>
              <w:ind w:left="180"/>
              <w:textAlignment w:val="baseline"/>
            </w:pPr>
            <w:r>
              <w:rPr>
                <w:spacing w:val="-2"/>
              </w:rPr>
              <w:t>5.任务过程的控</w:t>
            </w:r>
          </w:p>
          <w:p w14:paraId="5B5F1B13">
            <w:pPr>
              <w:pStyle w:val="12"/>
              <w:pageBreakBefore w:val="0"/>
              <w:widowControl/>
              <w:kinsoku/>
              <w:wordWrap/>
              <w:overflowPunct w:val="0"/>
              <w:topLinePunct w:val="0"/>
              <w:autoSpaceDE w:val="0"/>
              <w:autoSpaceDN w:val="0"/>
              <w:bidi w:val="0"/>
              <w:adjustRightInd w:val="0"/>
              <w:spacing w:before="91" w:line="306" w:lineRule="auto"/>
              <w:ind w:left="20"/>
              <w:textAlignment w:val="baseline"/>
            </w:pPr>
            <w:r>
              <w:rPr>
                <w:spacing w:val="-6"/>
              </w:rPr>
              <w:t>制：“幼儿常见意外</w:t>
            </w:r>
            <w:r>
              <w:rPr>
                <w:spacing w:val="7"/>
              </w:rPr>
              <w:t xml:space="preserve"> </w:t>
            </w:r>
            <w:r>
              <w:rPr>
                <w:spacing w:val="5"/>
              </w:rPr>
              <w:t>伤害应急处理”救</w:t>
            </w:r>
            <w:r>
              <w:rPr>
                <w:spacing w:val="2"/>
              </w:rPr>
              <w:t xml:space="preserve">  </w:t>
            </w:r>
            <w:r>
              <w:rPr>
                <w:spacing w:val="-6"/>
              </w:rPr>
              <w:t>治过程的查验；《幼</w:t>
            </w:r>
            <w:r>
              <w:rPr>
                <w:spacing w:val="7"/>
              </w:rPr>
              <w:t xml:space="preserve"> </w:t>
            </w:r>
            <w:r>
              <w:rPr>
                <w:spacing w:val="5"/>
              </w:rPr>
              <w:t>儿意外伤害处理流</w:t>
            </w:r>
            <w:r>
              <w:t xml:space="preserve">  </w:t>
            </w:r>
            <w:r>
              <w:rPr>
                <w:spacing w:val="8"/>
              </w:rPr>
              <w:t>程工作记录表》的</w:t>
            </w:r>
            <w:r>
              <w:rPr>
                <w:spacing w:val="1"/>
              </w:rPr>
              <w:t xml:space="preserve">  </w:t>
            </w:r>
            <w:r>
              <w:rPr>
                <w:spacing w:val="7"/>
              </w:rPr>
              <w:t>填写。</w:t>
            </w:r>
          </w:p>
          <w:p w14:paraId="527F0D92">
            <w:pPr>
              <w:pStyle w:val="12"/>
              <w:pageBreakBefore w:val="0"/>
              <w:widowControl/>
              <w:kinsoku/>
              <w:wordWrap/>
              <w:overflowPunct w:val="0"/>
              <w:topLinePunct w:val="0"/>
              <w:autoSpaceDE w:val="0"/>
              <w:autoSpaceDN w:val="0"/>
              <w:bidi w:val="0"/>
              <w:adjustRightInd w:val="0"/>
              <w:spacing w:before="118" w:line="314" w:lineRule="auto"/>
              <w:ind w:firstLine="230"/>
              <w:textAlignment w:val="baseline"/>
            </w:pPr>
            <w:r>
              <w:rPr>
                <w:spacing w:val="-15"/>
              </w:rPr>
              <w:t>6.“幼儿常见意</w:t>
            </w:r>
            <w:r>
              <w:rPr>
                <w:spacing w:val="1"/>
              </w:rPr>
              <w:t xml:space="preserve">   </w:t>
            </w:r>
            <w:r>
              <w:rPr>
                <w:spacing w:val="20"/>
              </w:rPr>
              <w:t>外伤害应急处理”</w:t>
            </w:r>
            <w:r>
              <w:rPr>
                <w:spacing w:val="4"/>
              </w:rPr>
              <w:t xml:space="preserve"> </w:t>
            </w:r>
            <w:r>
              <w:rPr>
                <w:spacing w:val="-3"/>
              </w:rPr>
              <w:t>救治的评价与反馈：</w:t>
            </w:r>
            <w:r>
              <w:rPr>
                <w:spacing w:val="1"/>
              </w:rPr>
              <w:t xml:space="preserve"> </w:t>
            </w:r>
            <w:r>
              <w:rPr>
                <w:spacing w:val="-13"/>
              </w:rPr>
              <w:t>“幼儿常见意外伤害</w:t>
            </w:r>
            <w:r>
              <w:rPr>
                <w:spacing w:val="2"/>
              </w:rPr>
              <w:t xml:space="preserve">  </w:t>
            </w:r>
            <w:r>
              <w:rPr>
                <w:spacing w:val="1"/>
              </w:rPr>
              <w:t>应急处理”救治总</w:t>
            </w:r>
            <w:r>
              <w:t xml:space="preserve">  结；幼儿户外活动</w:t>
            </w:r>
            <w:r>
              <w:rPr>
                <w:spacing w:val="3"/>
              </w:rPr>
              <w:t xml:space="preserve">  </w:t>
            </w:r>
            <w:r>
              <w:rPr>
                <w:spacing w:val="11"/>
              </w:rPr>
              <w:t>安全教育的组织；</w:t>
            </w:r>
            <w:r>
              <w:rPr>
                <w:spacing w:val="1"/>
              </w:rPr>
              <w:t xml:space="preserve"> </w:t>
            </w:r>
            <w:r>
              <w:rPr>
                <w:spacing w:val="-17"/>
              </w:rPr>
              <w:t>《幼儿常见意外伤害</w:t>
            </w:r>
            <w:r>
              <w:rPr>
                <w:spacing w:val="1"/>
              </w:rPr>
              <w:t xml:space="preserve">  处理安全台账》的</w:t>
            </w:r>
            <w:r>
              <w:t xml:space="preserve">  填写；园所安全隐</w:t>
            </w:r>
            <w:r>
              <w:rPr>
                <w:spacing w:val="2"/>
              </w:rPr>
              <w:t xml:space="preserve">  </w:t>
            </w:r>
            <w:r>
              <w:rPr>
                <w:spacing w:val="5"/>
              </w:rPr>
              <w:t>患的排查。</w:t>
            </w:r>
          </w:p>
        </w:tc>
        <w:tc>
          <w:tcPr>
            <w:tcW w:w="3058" w:type="dxa"/>
            <w:vAlign w:val="top"/>
          </w:tcPr>
          <w:p w14:paraId="0FF2546C">
            <w:pPr>
              <w:pStyle w:val="12"/>
              <w:pageBreakBefore w:val="0"/>
              <w:widowControl/>
              <w:kinsoku/>
              <w:wordWrap/>
              <w:overflowPunct w:val="0"/>
              <w:topLinePunct w:val="0"/>
              <w:autoSpaceDE w:val="0"/>
              <w:autoSpaceDN w:val="0"/>
              <w:bidi w:val="0"/>
              <w:adjustRightInd w:val="0"/>
              <w:spacing w:before="102" w:line="322" w:lineRule="auto"/>
              <w:ind w:left="14"/>
              <w:textAlignment w:val="baseline"/>
            </w:pPr>
            <w:r>
              <w:rPr>
                <w:spacing w:val="-5"/>
              </w:rPr>
              <w:t>交流法；“幼儿常见意外伤害”文</w:t>
            </w:r>
            <w:r>
              <w:rPr>
                <w:spacing w:val="3"/>
              </w:rPr>
              <w:t xml:space="preserve">  </w:t>
            </w:r>
            <w:r>
              <w:rPr>
                <w:spacing w:val="1"/>
              </w:rPr>
              <w:t>献资料查阅法；幼儿伤情观察法；</w:t>
            </w:r>
            <w:r>
              <w:t xml:space="preserve"> 保育员与幼儿沟通交流法；教师</w:t>
            </w:r>
          </w:p>
          <w:p w14:paraId="7BF17B43">
            <w:pPr>
              <w:pStyle w:val="12"/>
              <w:pageBreakBefore w:val="0"/>
              <w:widowControl/>
              <w:kinsoku/>
              <w:wordWrap/>
              <w:overflowPunct w:val="0"/>
              <w:topLinePunct w:val="0"/>
              <w:autoSpaceDE w:val="0"/>
              <w:autoSpaceDN w:val="0"/>
              <w:bidi w:val="0"/>
              <w:adjustRightInd w:val="0"/>
              <w:spacing w:before="6" w:line="323" w:lineRule="auto"/>
              <w:ind w:left="14" w:firstLine="56"/>
              <w:textAlignment w:val="baseline"/>
            </w:pPr>
            <w:r>
              <w:rPr>
                <w:spacing w:val="-15"/>
              </w:rPr>
              <w:t>分工协作法；“幼儿常见意外伤害”</w:t>
            </w:r>
            <w:r>
              <w:rPr>
                <w:spacing w:val="7"/>
              </w:rPr>
              <w:t xml:space="preserve"> </w:t>
            </w:r>
            <w:r>
              <w:rPr>
                <w:spacing w:val="-12"/>
              </w:rPr>
              <w:t>材料选用法；幼儿情绪抚慰法；幼</w:t>
            </w:r>
            <w:r>
              <w:rPr>
                <w:spacing w:val="1"/>
              </w:rPr>
              <w:t xml:space="preserve">   </w:t>
            </w:r>
            <w:r>
              <w:rPr>
                <w:spacing w:val="-12"/>
              </w:rPr>
              <w:t>儿伤情观察记录法；幼儿伤口处理</w:t>
            </w:r>
            <w:r>
              <w:t xml:space="preserve">   </w:t>
            </w:r>
            <w:r>
              <w:rPr>
                <w:spacing w:val="-12"/>
              </w:rPr>
              <w:t>示范与范例法；局部按压法或填塞</w:t>
            </w:r>
            <w:r>
              <w:rPr>
                <w:spacing w:val="1"/>
              </w:rPr>
              <w:t xml:space="preserve">   </w:t>
            </w:r>
            <w:r>
              <w:rPr>
                <w:spacing w:val="-11"/>
              </w:rPr>
              <w:t>法；清创法；伤肢固定法；冷水冲</w:t>
            </w:r>
            <w:r>
              <w:rPr>
                <w:spacing w:val="4"/>
              </w:rPr>
              <w:t xml:space="preserve">  </w:t>
            </w:r>
            <w:r>
              <w:t xml:space="preserve">洗法；擤鼻法；海姆立克急救法； </w:t>
            </w:r>
            <w:r>
              <w:rPr>
                <w:spacing w:val="-11"/>
              </w:rPr>
              <w:t>指压法心肺复苏；“幼儿常见意外</w:t>
            </w:r>
            <w:r>
              <w:rPr>
                <w:spacing w:val="2"/>
              </w:rPr>
              <w:t xml:space="preserve">   </w:t>
            </w:r>
            <w:r>
              <w:rPr>
                <w:spacing w:val="-12"/>
              </w:rPr>
              <w:t>伤害应急处理”过程自检法；“幼</w:t>
            </w:r>
            <w:r>
              <w:rPr>
                <w:spacing w:val="1"/>
              </w:rPr>
              <w:t xml:space="preserve">   </w:t>
            </w:r>
            <w:r>
              <w:rPr>
                <w:spacing w:val="-11"/>
              </w:rPr>
              <w:t>儿意外伤害救治与方法”归纳总结</w:t>
            </w:r>
            <w:r>
              <w:rPr>
                <w:spacing w:val="2"/>
              </w:rPr>
              <w:t xml:space="preserve">   </w:t>
            </w:r>
            <w:r>
              <w:rPr>
                <w:spacing w:val="-12"/>
              </w:rPr>
              <w:t>法；“幼儿常见意外伤害”安全隐</w:t>
            </w:r>
            <w:r>
              <w:rPr>
                <w:spacing w:val="1"/>
              </w:rPr>
              <w:t xml:space="preserve">   </w:t>
            </w:r>
            <w:r>
              <w:rPr>
                <w:spacing w:val="-2"/>
              </w:rPr>
              <w:t>患排查法。</w:t>
            </w:r>
          </w:p>
          <w:p w14:paraId="38133B81">
            <w:pPr>
              <w:pStyle w:val="12"/>
              <w:pageBreakBefore w:val="0"/>
              <w:widowControl/>
              <w:kinsoku/>
              <w:wordWrap/>
              <w:overflowPunct w:val="0"/>
              <w:topLinePunct w:val="0"/>
              <w:autoSpaceDE w:val="0"/>
              <w:autoSpaceDN w:val="0"/>
              <w:bidi w:val="0"/>
              <w:adjustRightInd w:val="0"/>
              <w:spacing w:line="219" w:lineRule="auto"/>
              <w:ind w:left="257"/>
              <w:textAlignment w:val="baseline"/>
            </w:pPr>
            <w:r>
              <w:rPr>
                <w:b/>
                <w:bCs/>
                <w:spacing w:val="-4"/>
              </w:rPr>
              <w:t>劳动组织方式：</w:t>
            </w:r>
          </w:p>
          <w:p w14:paraId="7F672E3F">
            <w:pPr>
              <w:pStyle w:val="12"/>
              <w:pageBreakBefore w:val="0"/>
              <w:widowControl/>
              <w:kinsoku/>
              <w:wordWrap/>
              <w:overflowPunct w:val="0"/>
              <w:topLinePunct w:val="0"/>
              <w:autoSpaceDE w:val="0"/>
              <w:autoSpaceDN w:val="0"/>
              <w:bidi w:val="0"/>
              <w:adjustRightInd w:val="0"/>
              <w:spacing w:before="123" w:line="323" w:lineRule="auto"/>
              <w:ind w:left="14" w:firstLine="237"/>
              <w:jc w:val="both"/>
              <w:textAlignment w:val="baseline"/>
            </w:pPr>
            <w:r>
              <w:rPr>
                <w:spacing w:val="-3"/>
              </w:rPr>
              <w:t>从主班教师处接收“幼儿常见意</w:t>
            </w:r>
            <w:r>
              <w:rPr>
                <w:spacing w:val="8"/>
              </w:rPr>
              <w:t xml:space="preserve"> </w:t>
            </w:r>
            <w:r>
              <w:rPr>
                <w:spacing w:val="-1"/>
              </w:rPr>
              <w:t>外伤害应急处理”的相关任务；在</w:t>
            </w:r>
            <w:r>
              <w:t xml:space="preserve"> </w:t>
            </w:r>
            <w:r>
              <w:rPr>
                <w:spacing w:val="-3"/>
              </w:rPr>
              <w:t>主班教师、配班教师、保健医等人</w:t>
            </w:r>
            <w:r>
              <w:rPr>
                <w:spacing w:val="10"/>
              </w:rPr>
              <w:t xml:space="preserve"> </w:t>
            </w:r>
            <w:r>
              <w:rPr>
                <w:spacing w:val="-2"/>
              </w:rPr>
              <w:t>员的协助下迅速做出科学决策；并</w:t>
            </w:r>
            <w:r>
              <w:rPr>
                <w:spacing w:val="12"/>
              </w:rPr>
              <w:t xml:space="preserve"> </w:t>
            </w:r>
            <w:r>
              <w:rPr>
                <w:spacing w:val="-2"/>
              </w:rPr>
              <w:t>与各岗位人员共同协作，做好必要</w:t>
            </w:r>
            <w:r>
              <w:rPr>
                <w:spacing w:val="13"/>
              </w:rPr>
              <w:t xml:space="preserve"> </w:t>
            </w:r>
            <w:r>
              <w:rPr>
                <w:spacing w:val="-1"/>
              </w:rPr>
              <w:t>的应急处理；任务完成后，填写相</w:t>
            </w:r>
            <w:r>
              <w:rPr>
                <w:spacing w:val="4"/>
              </w:rPr>
              <w:t xml:space="preserve"> </w:t>
            </w:r>
            <w:r>
              <w:rPr>
                <w:spacing w:val="-3"/>
              </w:rPr>
              <w:t>关材料，对工作规程进行查验，并</w:t>
            </w:r>
            <w:r>
              <w:rPr>
                <w:spacing w:val="8"/>
              </w:rPr>
              <w:t xml:space="preserve"> </w:t>
            </w:r>
            <w:r>
              <w:rPr>
                <w:spacing w:val="4"/>
              </w:rPr>
              <w:t>交付主班教师复核。</w:t>
            </w:r>
          </w:p>
        </w:tc>
        <w:tc>
          <w:tcPr>
            <w:tcW w:w="4033" w:type="dxa"/>
            <w:tcBorders>
              <w:right w:val="nil"/>
            </w:tcBorders>
            <w:vAlign w:val="top"/>
          </w:tcPr>
          <w:p w14:paraId="45A9A1A9">
            <w:pPr>
              <w:pStyle w:val="12"/>
              <w:pageBreakBefore w:val="0"/>
              <w:widowControl/>
              <w:kinsoku/>
              <w:wordWrap/>
              <w:overflowPunct w:val="0"/>
              <w:topLinePunct w:val="0"/>
              <w:autoSpaceDE w:val="0"/>
              <w:autoSpaceDN w:val="0"/>
              <w:bidi w:val="0"/>
              <w:adjustRightInd w:val="0"/>
              <w:spacing w:before="94" w:line="326" w:lineRule="auto"/>
              <w:ind w:left="15"/>
              <w:jc w:val="both"/>
              <w:textAlignment w:val="baseline"/>
            </w:pPr>
            <w:r>
              <w:rPr>
                <w:spacing w:val="-2"/>
              </w:rPr>
              <w:t>卫生保健工作规范》意外伤害处理方法，及时</w:t>
            </w:r>
            <w:r>
              <w:rPr>
                <w:spacing w:val="7"/>
              </w:rPr>
              <w:t xml:space="preserve"> </w:t>
            </w:r>
            <w:r>
              <w:rPr>
                <w:spacing w:val="4"/>
              </w:rPr>
              <w:t>对幼儿常见意外伤害(鼻出血、磕伤、烫伤、</w:t>
            </w:r>
            <w:r>
              <w:rPr>
                <w:spacing w:val="5"/>
              </w:rPr>
              <w:t xml:space="preserve"> </w:t>
            </w:r>
            <w:r>
              <w:rPr>
                <w:spacing w:val="-1"/>
              </w:rPr>
              <w:t>骨折、异物入体、窒息等)进行急救，具备解</w:t>
            </w:r>
            <w:r>
              <w:rPr>
                <w:spacing w:val="4"/>
              </w:rPr>
              <w:t xml:space="preserve">  </w:t>
            </w:r>
            <w:r>
              <w:rPr>
                <w:spacing w:val="-2"/>
              </w:rPr>
              <w:t>决问题的通用能力，以及效率意识、幼儿教师</w:t>
            </w:r>
            <w:r>
              <w:rPr>
                <w:spacing w:val="2"/>
              </w:rPr>
              <w:t xml:space="preserve"> </w:t>
            </w:r>
            <w:r>
              <w:rPr>
                <w:spacing w:val="3"/>
              </w:rPr>
              <w:t>职业道德的职业素养。</w:t>
            </w:r>
          </w:p>
          <w:p w14:paraId="7FBBBCEA">
            <w:pPr>
              <w:pStyle w:val="12"/>
              <w:pageBreakBefore w:val="0"/>
              <w:widowControl/>
              <w:kinsoku/>
              <w:wordWrap/>
              <w:overflowPunct w:val="0"/>
              <w:topLinePunct w:val="0"/>
              <w:autoSpaceDE w:val="0"/>
              <w:autoSpaceDN w:val="0"/>
              <w:bidi w:val="0"/>
              <w:adjustRightInd w:val="0"/>
              <w:spacing w:before="2" w:line="302" w:lineRule="auto"/>
              <w:ind w:firstLine="295"/>
              <w:textAlignment w:val="baseline"/>
            </w:pPr>
            <w:r>
              <w:rPr>
                <w:spacing w:val="-5"/>
              </w:rPr>
              <w:t>5.保育师依据《托幼机构卫生保健常规》、</w:t>
            </w:r>
            <w:r>
              <w:t xml:space="preserve"> </w:t>
            </w:r>
            <w:r>
              <w:rPr>
                <w:spacing w:val="-7"/>
              </w:rPr>
              <w:t>《幼儿园保健医工作指南》等行业规范进行全</w:t>
            </w:r>
            <w:r>
              <w:rPr>
                <w:spacing w:val="1"/>
              </w:rPr>
              <w:t xml:space="preserve">  </w:t>
            </w:r>
            <w:r>
              <w:rPr>
                <w:spacing w:val="-4"/>
              </w:rPr>
              <w:t>过程的查验，并填写《幼儿意外伤害处理流程</w:t>
            </w:r>
            <w:r>
              <w:t xml:space="preserve">  </w:t>
            </w:r>
            <w:r>
              <w:rPr>
                <w:spacing w:val="-2"/>
              </w:rPr>
              <w:t>工作记录表》,具备与人交流、与人合作的通</w:t>
            </w:r>
            <w:r>
              <w:rPr>
                <w:spacing w:val="2"/>
              </w:rPr>
              <w:t xml:space="preserve">  </w:t>
            </w:r>
            <w:r>
              <w:rPr>
                <w:spacing w:val="1"/>
              </w:rPr>
              <w:t>用能力及安全意识的职业素养。</w:t>
            </w:r>
          </w:p>
          <w:p w14:paraId="07C271A7">
            <w:pPr>
              <w:pStyle w:val="12"/>
              <w:pageBreakBefore w:val="0"/>
              <w:widowControl/>
              <w:kinsoku/>
              <w:wordWrap/>
              <w:overflowPunct w:val="0"/>
              <w:topLinePunct w:val="0"/>
              <w:autoSpaceDE w:val="0"/>
              <w:autoSpaceDN w:val="0"/>
              <w:bidi w:val="0"/>
              <w:adjustRightInd w:val="0"/>
              <w:spacing w:before="103" w:line="219" w:lineRule="auto"/>
              <w:ind w:left="175"/>
              <w:textAlignment w:val="baseline"/>
            </w:pPr>
            <w:r>
              <w:t>6.保育师依据《中小学幼儿园安全管理办</w:t>
            </w:r>
          </w:p>
          <w:p w14:paraId="1C73B220">
            <w:pPr>
              <w:pStyle w:val="12"/>
              <w:pageBreakBefore w:val="0"/>
              <w:widowControl/>
              <w:kinsoku/>
              <w:wordWrap/>
              <w:overflowPunct w:val="0"/>
              <w:topLinePunct w:val="0"/>
              <w:autoSpaceDE w:val="0"/>
              <w:autoSpaceDN w:val="0"/>
              <w:bidi w:val="0"/>
              <w:adjustRightInd w:val="0"/>
              <w:spacing w:before="111" w:line="312" w:lineRule="auto"/>
              <w:ind w:left="15" w:firstLine="69"/>
              <w:textAlignment w:val="baseline"/>
            </w:pPr>
            <w:r>
              <w:rPr>
                <w:spacing w:val="-1"/>
              </w:rPr>
              <w:t>法(中华人民共和国教育部令第23号)》《保</w:t>
            </w:r>
            <w:r>
              <w:rPr>
                <w:spacing w:val="5"/>
              </w:rPr>
              <w:t xml:space="preserve">  </w:t>
            </w:r>
            <w:r>
              <w:rPr>
                <w:spacing w:val="-1"/>
              </w:rPr>
              <w:t>育师国家技能职业标准》《托儿所幼儿园卫生</w:t>
            </w:r>
            <w:r>
              <w:rPr>
                <w:spacing w:val="3"/>
              </w:rPr>
              <w:t xml:space="preserve"> </w:t>
            </w:r>
            <w:r>
              <w:rPr>
                <w:spacing w:val="-11"/>
              </w:rPr>
              <w:t>保健工作规范》《幼儿园保健医工作指南》《托</w:t>
            </w:r>
            <w:r>
              <w:rPr>
                <w:spacing w:val="6"/>
              </w:rPr>
              <w:t xml:space="preserve"> </w:t>
            </w:r>
            <w:r>
              <w:rPr>
                <w:spacing w:val="3"/>
              </w:rPr>
              <w:t>幼机构卫生保健常规》对意外伤害事件的发</w:t>
            </w:r>
            <w:r>
              <w:rPr>
                <w:spacing w:val="1"/>
              </w:rPr>
              <w:t xml:space="preserve">  </w:t>
            </w:r>
            <w:r>
              <w:rPr>
                <w:spacing w:val="-1"/>
              </w:rPr>
              <w:t>生、处理，进行总结、反思，后期组织开展幼</w:t>
            </w:r>
            <w:r>
              <w:rPr>
                <w:spacing w:val="9"/>
              </w:rPr>
              <w:t xml:space="preserve"> </w:t>
            </w:r>
            <w:r>
              <w:rPr>
                <w:spacing w:val="-1"/>
              </w:rPr>
              <w:t>儿户外活动安全教育活动；填写《幼儿常见意</w:t>
            </w:r>
            <w:r>
              <w:rPr>
                <w:spacing w:val="7"/>
              </w:rPr>
              <w:t xml:space="preserve"> </w:t>
            </w:r>
            <w:r>
              <w:rPr>
                <w:spacing w:val="-1"/>
              </w:rPr>
              <w:t>外伤害处理安全台账》。进行园所安全隐患的</w:t>
            </w:r>
            <w:r>
              <w:rPr>
                <w:spacing w:val="7"/>
              </w:rPr>
              <w:t xml:space="preserve"> </w:t>
            </w:r>
            <w:r>
              <w:rPr>
                <w:spacing w:val="-1"/>
              </w:rPr>
              <w:t>排查。具备解决问题、与人交流、与人合作的</w:t>
            </w:r>
            <w:r>
              <w:rPr>
                <w:spacing w:val="10"/>
              </w:rPr>
              <w:t xml:space="preserve"> </w:t>
            </w:r>
            <w:r>
              <w:rPr>
                <w:spacing w:val="2"/>
              </w:rPr>
              <w:t>通用能力及效率意识等职业素养。</w:t>
            </w:r>
          </w:p>
        </w:tc>
      </w:tr>
    </w:tbl>
    <w:p w14:paraId="6ABD5194">
      <w:pPr>
        <w:pageBreakBefore w:val="0"/>
        <w:widowControl/>
        <w:kinsoku/>
        <w:wordWrap/>
        <w:overflowPunct w:val="0"/>
        <w:topLinePunct w:val="0"/>
        <w:autoSpaceDE w:val="0"/>
        <w:autoSpaceDN w:val="0"/>
        <w:bidi w:val="0"/>
        <w:adjustRightInd w:val="0"/>
        <w:spacing w:before="98" w:line="221" w:lineRule="auto"/>
        <w:ind w:left="3852"/>
        <w:textAlignment w:val="baseline"/>
        <w:rPr>
          <w:rFonts w:ascii="黑体" w:hAnsi="黑体" w:eastAsia="黑体" w:cs="黑体"/>
          <w:sz w:val="18"/>
          <w:szCs w:val="18"/>
        </w:rPr>
      </w:pPr>
      <w:r>
        <w:drawing>
          <wp:anchor distT="0" distB="0" distL="0" distR="0" simplePos="0" relativeHeight="251698176" behindDoc="0" locked="0" layoutInCell="1" allowOverlap="1">
            <wp:simplePos x="0" y="0"/>
            <wp:positionH relativeFrom="column">
              <wp:posOffset>6350</wp:posOffset>
            </wp:positionH>
            <wp:positionV relativeFrom="paragraph">
              <wp:posOffset>243840</wp:posOffset>
            </wp:positionV>
            <wp:extent cx="5340350" cy="6350"/>
            <wp:effectExtent l="0" t="0" r="0" b="0"/>
            <wp:wrapNone/>
            <wp:docPr id="168" name="IM 168"/>
            <wp:cNvGraphicFramePr/>
            <a:graphic xmlns:a="http://schemas.openxmlformats.org/drawingml/2006/main">
              <a:graphicData uri="http://schemas.openxmlformats.org/drawingml/2006/picture">
                <pic:pic xmlns:pic="http://schemas.openxmlformats.org/drawingml/2006/picture">
                  <pic:nvPicPr>
                    <pic:cNvPr id="168" name="IM 168"/>
                    <pic:cNvPicPr/>
                  </pic:nvPicPr>
                  <pic:blipFill>
                    <a:blip r:embed="rId137"/>
                    <a:stretch>
                      <a:fillRect/>
                    </a:stretch>
                  </pic:blipFill>
                  <pic:spPr>
                    <a:xfrm>
                      <a:off x="0" y="0"/>
                      <a:ext cx="5340363" cy="6365"/>
                    </a:xfrm>
                    <a:prstGeom prst="rect">
                      <a:avLst/>
                    </a:prstGeom>
                  </pic:spPr>
                </pic:pic>
              </a:graphicData>
            </a:graphic>
          </wp:anchor>
        </w:drawing>
      </w:r>
      <w:r>
        <w:rPr>
          <w:rFonts w:ascii="黑体" w:hAnsi="黑体" w:eastAsia="黑体" w:cs="黑体"/>
          <w:b/>
          <w:bCs/>
          <w:spacing w:val="-3"/>
          <w:sz w:val="18"/>
          <w:szCs w:val="18"/>
        </w:rPr>
        <w:t>课程目标</w:t>
      </w:r>
    </w:p>
    <w:p w14:paraId="0C8C213F">
      <w:pPr>
        <w:pageBreakBefore w:val="0"/>
        <w:widowControl/>
        <w:kinsoku/>
        <w:wordWrap/>
        <w:overflowPunct w:val="0"/>
        <w:topLinePunct w:val="0"/>
        <w:autoSpaceDE w:val="0"/>
        <w:autoSpaceDN w:val="0"/>
        <w:bidi w:val="0"/>
        <w:adjustRightInd w:val="0"/>
        <w:spacing w:before="196" w:line="339" w:lineRule="auto"/>
        <w:ind w:right="42" w:firstLine="280"/>
        <w:jc w:val="both"/>
        <w:textAlignment w:val="baseline"/>
        <w:rPr>
          <w:rFonts w:ascii="宋体" w:hAnsi="宋体" w:eastAsia="宋体" w:cs="宋体"/>
          <w:sz w:val="19"/>
          <w:szCs w:val="19"/>
        </w:rPr>
      </w:pPr>
      <w:r>
        <w:rPr>
          <w:rFonts w:ascii="宋体" w:hAnsi="宋体" w:eastAsia="宋体" w:cs="宋体"/>
          <w:spacing w:val="3"/>
          <w:sz w:val="19"/>
          <w:szCs w:val="19"/>
        </w:rPr>
        <w:t>学习完本课程后，学生应该能够胜任幼儿园常见意外伤害应急处理的</w:t>
      </w:r>
      <w:r>
        <w:rPr>
          <w:rFonts w:ascii="宋体" w:hAnsi="宋体" w:eastAsia="宋体" w:cs="宋体"/>
          <w:spacing w:val="2"/>
          <w:sz w:val="19"/>
          <w:szCs w:val="19"/>
        </w:rPr>
        <w:t>任务分析与实施，并能够按照伤</w:t>
      </w:r>
      <w:r>
        <w:rPr>
          <w:rFonts w:ascii="宋体" w:hAnsi="宋体" w:eastAsia="宋体" w:cs="宋体"/>
          <w:sz w:val="19"/>
          <w:szCs w:val="19"/>
        </w:rPr>
        <w:t xml:space="preserve">  </w:t>
      </w:r>
      <w:r>
        <w:rPr>
          <w:rFonts w:ascii="宋体" w:hAnsi="宋体" w:eastAsia="宋体" w:cs="宋体"/>
          <w:spacing w:val="6"/>
          <w:sz w:val="19"/>
          <w:szCs w:val="19"/>
        </w:rPr>
        <w:t>情预判，进行知识调取，有计划、有目的地制定模拟急救情境和急救操作流程的学习目标及学习内容，</w:t>
      </w:r>
      <w:r>
        <w:rPr>
          <w:rFonts w:ascii="宋体" w:hAnsi="宋体" w:eastAsia="宋体" w:cs="宋体"/>
          <w:spacing w:val="8"/>
          <w:sz w:val="19"/>
          <w:szCs w:val="19"/>
        </w:rPr>
        <w:t xml:space="preserve"> </w:t>
      </w:r>
      <w:r>
        <w:rPr>
          <w:rFonts w:ascii="宋体" w:hAnsi="宋体" w:eastAsia="宋体" w:cs="宋体"/>
          <w:spacing w:val="6"/>
          <w:sz w:val="19"/>
          <w:szCs w:val="19"/>
        </w:rPr>
        <w:t>反思总结并进行文档资料整理。遵守《中小学幼儿园安全管理办法(中华人民共和国教育部令第23号)》</w:t>
      </w:r>
      <w:r>
        <w:rPr>
          <w:rFonts w:ascii="宋体" w:hAnsi="宋体" w:eastAsia="宋体" w:cs="宋体"/>
          <w:spacing w:val="16"/>
          <w:sz w:val="19"/>
          <w:szCs w:val="19"/>
        </w:rPr>
        <w:t xml:space="preserve"> </w:t>
      </w:r>
      <w:r>
        <w:rPr>
          <w:rFonts w:ascii="宋体" w:hAnsi="宋体" w:eastAsia="宋体" w:cs="宋体"/>
          <w:spacing w:val="3"/>
          <w:sz w:val="19"/>
          <w:szCs w:val="19"/>
        </w:rPr>
        <w:t>《幼儿园教师专业标准(试行)》和《幼儿园工作规程</w:t>
      </w:r>
      <w:r>
        <w:rPr>
          <w:rFonts w:ascii="宋体" w:hAnsi="宋体" w:eastAsia="宋体" w:cs="宋体"/>
          <w:spacing w:val="2"/>
          <w:sz w:val="19"/>
          <w:szCs w:val="19"/>
        </w:rPr>
        <w:t>》相应要求，具有与人交流、与人合作、自主学习、</w:t>
      </w:r>
      <w:r>
        <w:rPr>
          <w:rFonts w:ascii="宋体" w:hAnsi="宋体" w:eastAsia="宋体" w:cs="宋体"/>
          <w:sz w:val="19"/>
          <w:szCs w:val="19"/>
        </w:rPr>
        <w:t xml:space="preserve"> </w:t>
      </w:r>
      <w:r>
        <w:rPr>
          <w:rFonts w:ascii="宋体" w:hAnsi="宋体" w:eastAsia="宋体" w:cs="宋体"/>
          <w:spacing w:val="5"/>
          <w:sz w:val="19"/>
          <w:szCs w:val="19"/>
        </w:rPr>
        <w:t>信息处理、解决问题等通用能力，以及安全意识、效率意识、幼儿教师职业道德等职业</w:t>
      </w:r>
      <w:r>
        <w:rPr>
          <w:rFonts w:ascii="宋体" w:hAnsi="宋体" w:eastAsia="宋体" w:cs="宋体"/>
          <w:spacing w:val="4"/>
          <w:sz w:val="19"/>
          <w:szCs w:val="19"/>
        </w:rPr>
        <w:t>素养和精益求精</w:t>
      </w:r>
      <w:r>
        <w:rPr>
          <w:rFonts w:ascii="宋体" w:hAnsi="宋体" w:eastAsia="宋体" w:cs="宋体"/>
          <w:sz w:val="19"/>
          <w:szCs w:val="19"/>
        </w:rPr>
        <w:t xml:space="preserve">  </w:t>
      </w:r>
      <w:r>
        <w:rPr>
          <w:rFonts w:ascii="宋体" w:hAnsi="宋体" w:eastAsia="宋体" w:cs="宋体"/>
          <w:spacing w:val="1"/>
          <w:sz w:val="19"/>
          <w:szCs w:val="19"/>
        </w:rPr>
        <w:t>的工匠精神、理想信念、社会主义核心价值观等思政素养，具体包括：</w:t>
      </w:r>
    </w:p>
    <w:p w14:paraId="718A7642">
      <w:pPr>
        <w:pageBreakBefore w:val="0"/>
        <w:widowControl/>
        <w:kinsoku/>
        <w:wordWrap/>
        <w:overflowPunct w:val="0"/>
        <w:topLinePunct w:val="0"/>
        <w:autoSpaceDE w:val="0"/>
        <w:autoSpaceDN w:val="0"/>
        <w:bidi w:val="0"/>
        <w:adjustRightInd w:val="0"/>
        <w:spacing w:before="18" w:line="274" w:lineRule="auto"/>
        <w:ind w:left="90" w:right="118" w:firstLine="190"/>
        <w:jc w:val="both"/>
        <w:textAlignment w:val="baseline"/>
        <w:rPr>
          <w:rFonts w:ascii="宋体" w:hAnsi="宋体" w:eastAsia="宋体" w:cs="宋体"/>
          <w:sz w:val="19"/>
          <w:szCs w:val="19"/>
        </w:rPr>
      </w:pPr>
      <w:r>
        <w:rPr>
          <w:rFonts w:ascii="宋体" w:hAnsi="宋体" w:eastAsia="宋体" w:cs="宋体"/>
          <w:spacing w:val="2"/>
          <w:sz w:val="19"/>
          <w:szCs w:val="19"/>
        </w:rPr>
        <w:t>1.</w:t>
      </w:r>
      <w:r>
        <w:rPr>
          <w:rFonts w:ascii="宋体" w:hAnsi="宋体" w:eastAsia="宋体" w:cs="宋体"/>
          <w:spacing w:val="-50"/>
          <w:sz w:val="19"/>
          <w:szCs w:val="19"/>
        </w:rPr>
        <w:t xml:space="preserve"> </w:t>
      </w:r>
      <w:r>
        <w:rPr>
          <w:rFonts w:ascii="宋体" w:hAnsi="宋体" w:eastAsia="宋体" w:cs="宋体"/>
          <w:spacing w:val="2"/>
          <w:sz w:val="19"/>
          <w:szCs w:val="19"/>
        </w:rPr>
        <w:t>能够获取幼儿常见意外伤害应急处理任务，明确幼儿意外伤害的经过，判断幼儿意</w:t>
      </w:r>
      <w:r>
        <w:rPr>
          <w:rFonts w:ascii="宋体" w:hAnsi="宋体" w:eastAsia="宋体" w:cs="宋体"/>
          <w:spacing w:val="1"/>
          <w:sz w:val="19"/>
          <w:szCs w:val="19"/>
        </w:rPr>
        <w:t>外伤害的原因和</w:t>
      </w:r>
      <w:r>
        <w:rPr>
          <w:rFonts w:ascii="宋体" w:hAnsi="宋体" w:eastAsia="宋体" w:cs="宋体"/>
          <w:sz w:val="19"/>
          <w:szCs w:val="19"/>
        </w:rPr>
        <w:t xml:space="preserve"> 程度，具备与人交流、与人合作和信息处理的通用能力。</w:t>
      </w:r>
    </w:p>
    <w:p w14:paraId="20E8C683">
      <w:pPr>
        <w:pageBreakBefore w:val="0"/>
        <w:widowControl/>
        <w:kinsoku/>
        <w:wordWrap/>
        <w:overflowPunct w:val="0"/>
        <w:topLinePunct w:val="0"/>
        <w:autoSpaceDE w:val="0"/>
        <w:autoSpaceDN w:val="0"/>
        <w:bidi w:val="0"/>
        <w:adjustRightInd w:val="0"/>
        <w:spacing w:before="126" w:line="219" w:lineRule="auto"/>
        <w:ind w:left="280"/>
        <w:jc w:val="both"/>
        <w:textAlignment w:val="baseline"/>
        <w:rPr>
          <w:rFonts w:ascii="宋体" w:hAnsi="宋体" w:eastAsia="宋体" w:cs="宋体"/>
          <w:sz w:val="19"/>
          <w:szCs w:val="19"/>
        </w:rPr>
      </w:pPr>
      <w:r>
        <w:rPr>
          <w:sz w:val="19"/>
          <w:szCs w:val="19"/>
        </w:rPr>
        <w:drawing>
          <wp:anchor distT="0" distB="0" distL="0" distR="0" simplePos="0" relativeHeight="251699200" behindDoc="0" locked="0" layoutInCell="1" allowOverlap="1">
            <wp:simplePos x="0" y="0"/>
            <wp:positionH relativeFrom="column">
              <wp:posOffset>6350</wp:posOffset>
            </wp:positionH>
            <wp:positionV relativeFrom="paragraph">
              <wp:posOffset>259715</wp:posOffset>
            </wp:positionV>
            <wp:extent cx="5340350" cy="6350"/>
            <wp:effectExtent l="0" t="0" r="0" b="0"/>
            <wp:wrapNone/>
            <wp:docPr id="170" name="IM 170"/>
            <wp:cNvGraphicFramePr/>
            <a:graphic xmlns:a="http://schemas.openxmlformats.org/drawingml/2006/main">
              <a:graphicData uri="http://schemas.openxmlformats.org/drawingml/2006/picture">
                <pic:pic xmlns:pic="http://schemas.openxmlformats.org/drawingml/2006/picture">
                  <pic:nvPicPr>
                    <pic:cNvPr id="170" name="IM 170"/>
                    <pic:cNvPicPr/>
                  </pic:nvPicPr>
                  <pic:blipFill>
                    <a:blip r:embed="rId147"/>
                    <a:stretch>
                      <a:fillRect/>
                    </a:stretch>
                  </pic:blipFill>
                  <pic:spPr>
                    <a:xfrm>
                      <a:off x="0" y="0"/>
                      <a:ext cx="5340363" cy="6365"/>
                    </a:xfrm>
                    <a:prstGeom prst="rect">
                      <a:avLst/>
                    </a:prstGeom>
                  </pic:spPr>
                </pic:pic>
              </a:graphicData>
            </a:graphic>
          </wp:anchor>
        </w:drawing>
      </w:r>
      <w:r>
        <w:rPr>
          <w:rFonts w:ascii="宋体" w:hAnsi="宋体" w:eastAsia="宋体" w:cs="宋体"/>
          <w:spacing w:val="1"/>
          <w:sz w:val="19"/>
          <w:szCs w:val="19"/>
        </w:rPr>
        <w:t>2.</w:t>
      </w:r>
      <w:r>
        <w:rPr>
          <w:rFonts w:ascii="宋体" w:hAnsi="宋体" w:eastAsia="宋体" w:cs="宋体"/>
          <w:spacing w:val="-17"/>
          <w:sz w:val="19"/>
          <w:szCs w:val="19"/>
        </w:rPr>
        <w:t xml:space="preserve"> </w:t>
      </w:r>
      <w:r>
        <w:rPr>
          <w:rFonts w:ascii="宋体" w:hAnsi="宋体" w:eastAsia="宋体" w:cs="宋体"/>
          <w:spacing w:val="1"/>
          <w:sz w:val="19"/>
          <w:szCs w:val="19"/>
        </w:rPr>
        <w:t>能识读工作任务单，对常见意外伤害应急处理救治流程做出预判。根据职业技能标准中幼儿意外伤</w:t>
      </w:r>
    </w:p>
    <w:p w14:paraId="53121CB1">
      <w:pPr>
        <w:pageBreakBefore w:val="0"/>
        <w:widowControl/>
        <w:kinsoku/>
        <w:wordWrap/>
        <w:overflowPunct w:val="0"/>
        <w:topLinePunct w:val="0"/>
        <w:autoSpaceDE w:val="0"/>
        <w:autoSpaceDN w:val="0"/>
        <w:bidi w:val="0"/>
        <w:adjustRightInd w:val="0"/>
        <w:spacing w:line="219" w:lineRule="auto"/>
        <w:jc w:val="both"/>
        <w:textAlignment w:val="baseline"/>
        <w:rPr>
          <w:rFonts w:ascii="宋体" w:hAnsi="宋体" w:eastAsia="宋体" w:cs="宋体"/>
          <w:sz w:val="19"/>
          <w:szCs w:val="19"/>
        </w:rPr>
        <w:sectPr>
          <w:headerReference r:id="rId78" w:type="default"/>
          <w:footerReference r:id="rId79" w:type="default"/>
          <w:pgSz w:w="11906" w:h="16838"/>
          <w:pgMar w:top="1417" w:right="1417" w:bottom="1417" w:left="1417" w:header="198" w:footer="709" w:gutter="0"/>
          <w:pgNumType w:fmt="decimal"/>
          <w:cols w:space="0" w:num="1"/>
          <w:rtlGutter w:val="0"/>
          <w:docGrid w:linePitch="0" w:charSpace="0"/>
        </w:sectPr>
      </w:pPr>
    </w:p>
    <w:p w14:paraId="7B88B244">
      <w:pPr>
        <w:pageBreakBefore w:val="0"/>
        <w:widowControl/>
        <w:kinsoku/>
        <w:wordWrap/>
        <w:overflowPunct w:val="0"/>
        <w:topLinePunct w:val="0"/>
        <w:autoSpaceDE w:val="0"/>
        <w:autoSpaceDN w:val="0"/>
        <w:bidi w:val="0"/>
        <w:adjustRightInd w:val="0"/>
        <w:spacing w:before="120" w:line="364" w:lineRule="auto"/>
        <w:ind w:left="100" w:right="122"/>
        <w:jc w:val="both"/>
        <w:textAlignment w:val="baseline"/>
        <w:rPr>
          <w:rFonts w:ascii="宋体" w:hAnsi="宋体" w:eastAsia="宋体" w:cs="宋体"/>
          <w:sz w:val="19"/>
          <w:szCs w:val="19"/>
        </w:rPr>
      </w:pPr>
      <w:r>
        <w:rPr>
          <w:sz w:val="19"/>
          <w:szCs w:val="19"/>
        </w:rPr>
        <w:drawing>
          <wp:anchor distT="0" distB="0" distL="0" distR="0" simplePos="0" relativeHeight="251700224"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172" name="IM 172"/>
            <wp:cNvGraphicFramePr/>
            <a:graphic xmlns:a="http://schemas.openxmlformats.org/drawingml/2006/main">
              <a:graphicData uri="http://schemas.openxmlformats.org/drawingml/2006/picture">
                <pic:pic xmlns:pic="http://schemas.openxmlformats.org/drawingml/2006/picture">
                  <pic:nvPicPr>
                    <pic:cNvPr id="172" name="IM 172"/>
                    <pic:cNvPicPr/>
                  </pic:nvPicPr>
                  <pic:blipFill>
                    <a:blip r:embed="rId137"/>
                    <a:stretch>
                      <a:fillRect/>
                    </a:stretch>
                  </pic:blipFill>
                  <pic:spPr>
                    <a:xfrm>
                      <a:off x="0" y="0"/>
                      <a:ext cx="5340363" cy="6365"/>
                    </a:xfrm>
                    <a:prstGeom prst="rect">
                      <a:avLst/>
                    </a:prstGeom>
                  </pic:spPr>
                </pic:pic>
              </a:graphicData>
            </a:graphic>
          </wp:anchor>
        </w:drawing>
      </w:r>
      <w:bookmarkStart w:id="24" w:name="bookmark48"/>
      <w:bookmarkEnd w:id="24"/>
      <w:r>
        <w:rPr>
          <w:rFonts w:ascii="宋体" w:hAnsi="宋体" w:eastAsia="宋体" w:cs="宋体"/>
          <w:spacing w:val="12"/>
          <w:sz w:val="19"/>
          <w:szCs w:val="19"/>
        </w:rPr>
        <w:t>害的规范与处理工作细则及保育岗位职责等信息，采用伤情观察和沟通交流等方法确定救治流程，具备</w:t>
      </w:r>
      <w:r>
        <w:rPr>
          <w:rFonts w:ascii="宋体" w:hAnsi="宋体" w:eastAsia="宋体" w:cs="宋体"/>
          <w:spacing w:val="6"/>
          <w:sz w:val="19"/>
          <w:szCs w:val="19"/>
        </w:rPr>
        <w:t xml:space="preserve"> </w:t>
      </w:r>
      <w:r>
        <w:rPr>
          <w:rFonts w:ascii="宋体" w:hAnsi="宋体" w:eastAsia="宋体" w:cs="宋体"/>
          <w:spacing w:val="8"/>
          <w:sz w:val="19"/>
          <w:szCs w:val="19"/>
        </w:rPr>
        <w:t>信息处理、自主学习、解决问题的通用能力。</w:t>
      </w:r>
    </w:p>
    <w:p w14:paraId="659B048F">
      <w:pPr>
        <w:pageBreakBefore w:val="0"/>
        <w:widowControl/>
        <w:kinsoku/>
        <w:wordWrap/>
        <w:overflowPunct w:val="0"/>
        <w:topLinePunct w:val="0"/>
        <w:autoSpaceDE w:val="0"/>
        <w:autoSpaceDN w:val="0"/>
        <w:bidi w:val="0"/>
        <w:adjustRightInd w:val="0"/>
        <w:spacing w:before="1" w:line="319" w:lineRule="auto"/>
        <w:ind w:left="100" w:right="45" w:firstLine="159"/>
        <w:jc w:val="both"/>
        <w:textAlignment w:val="baseline"/>
        <w:rPr>
          <w:rFonts w:ascii="宋体" w:hAnsi="宋体" w:eastAsia="宋体" w:cs="宋体"/>
          <w:sz w:val="19"/>
          <w:szCs w:val="19"/>
        </w:rPr>
      </w:pPr>
      <w:r>
        <w:rPr>
          <w:rFonts w:ascii="宋体" w:hAnsi="宋体" w:eastAsia="宋体" w:cs="宋体"/>
          <w:spacing w:val="9"/>
          <w:sz w:val="19"/>
          <w:szCs w:val="19"/>
        </w:rPr>
        <w:t>3.</w:t>
      </w:r>
      <w:r>
        <w:rPr>
          <w:rFonts w:ascii="宋体" w:hAnsi="宋体" w:eastAsia="宋体" w:cs="宋体"/>
          <w:spacing w:val="-15"/>
          <w:sz w:val="19"/>
          <w:szCs w:val="19"/>
        </w:rPr>
        <w:t xml:space="preserve"> </w:t>
      </w:r>
      <w:r>
        <w:rPr>
          <w:rFonts w:ascii="宋体" w:hAnsi="宋体" w:eastAsia="宋体" w:cs="宋体"/>
          <w:spacing w:val="9"/>
          <w:sz w:val="19"/>
          <w:szCs w:val="19"/>
        </w:rPr>
        <w:t>能依据《托儿所幼儿园卫生保健工作规范》《幼儿园</w:t>
      </w:r>
      <w:r>
        <w:rPr>
          <w:rFonts w:ascii="宋体" w:hAnsi="宋体" w:eastAsia="宋体" w:cs="宋体"/>
          <w:spacing w:val="8"/>
          <w:sz w:val="19"/>
          <w:szCs w:val="19"/>
        </w:rPr>
        <w:t>保健医工作指南》对幼儿意外伤害处理的规定，</w:t>
      </w:r>
      <w:r>
        <w:rPr>
          <w:rFonts w:ascii="宋体" w:hAnsi="宋体" w:eastAsia="宋体" w:cs="宋体"/>
          <w:sz w:val="19"/>
          <w:szCs w:val="19"/>
        </w:rPr>
        <w:t xml:space="preserve"> </w:t>
      </w:r>
      <w:r>
        <w:rPr>
          <w:rFonts w:ascii="宋体" w:hAnsi="宋体" w:eastAsia="宋体" w:cs="宋体"/>
          <w:spacing w:val="13"/>
          <w:sz w:val="19"/>
          <w:szCs w:val="19"/>
        </w:rPr>
        <w:t>采用集体研讨等方式评估处理流程的针对性和合理性并进行优化处理，具备与人</w:t>
      </w:r>
      <w:r>
        <w:rPr>
          <w:rFonts w:ascii="宋体" w:hAnsi="宋体" w:eastAsia="宋体" w:cs="宋体"/>
          <w:spacing w:val="12"/>
          <w:sz w:val="19"/>
          <w:szCs w:val="19"/>
        </w:rPr>
        <w:t>交流、与人合作、解决</w:t>
      </w:r>
      <w:r>
        <w:rPr>
          <w:rFonts w:ascii="宋体" w:hAnsi="宋体" w:eastAsia="宋体" w:cs="宋体"/>
          <w:sz w:val="19"/>
          <w:szCs w:val="19"/>
        </w:rPr>
        <w:t xml:space="preserve"> </w:t>
      </w:r>
      <w:r>
        <w:rPr>
          <w:rFonts w:ascii="宋体" w:hAnsi="宋体" w:eastAsia="宋体" w:cs="宋体"/>
          <w:spacing w:val="6"/>
          <w:sz w:val="19"/>
          <w:szCs w:val="19"/>
        </w:rPr>
        <w:t>问题的通用能力。</w:t>
      </w:r>
    </w:p>
    <w:p w14:paraId="315B55D4">
      <w:pPr>
        <w:pageBreakBefore w:val="0"/>
        <w:widowControl/>
        <w:kinsoku/>
        <w:wordWrap/>
        <w:overflowPunct w:val="0"/>
        <w:topLinePunct w:val="0"/>
        <w:autoSpaceDE w:val="0"/>
        <w:autoSpaceDN w:val="0"/>
        <w:bidi w:val="0"/>
        <w:adjustRightInd w:val="0"/>
        <w:spacing w:before="124" w:line="324" w:lineRule="auto"/>
        <w:ind w:left="100" w:right="120" w:firstLine="159"/>
        <w:jc w:val="both"/>
        <w:textAlignment w:val="baseline"/>
        <w:rPr>
          <w:rFonts w:ascii="宋体" w:hAnsi="宋体" w:eastAsia="宋体" w:cs="宋体"/>
          <w:sz w:val="19"/>
          <w:szCs w:val="19"/>
        </w:rPr>
      </w:pPr>
      <w:r>
        <w:rPr>
          <w:rFonts w:ascii="宋体" w:hAnsi="宋体" w:eastAsia="宋体" w:cs="宋体"/>
          <w:spacing w:val="13"/>
          <w:sz w:val="19"/>
          <w:szCs w:val="19"/>
        </w:rPr>
        <w:t>4.</w:t>
      </w:r>
      <w:r>
        <w:rPr>
          <w:rFonts w:ascii="宋体" w:hAnsi="宋体" w:eastAsia="宋体" w:cs="宋体"/>
          <w:spacing w:val="-20"/>
          <w:sz w:val="19"/>
          <w:szCs w:val="19"/>
        </w:rPr>
        <w:t xml:space="preserve"> </w:t>
      </w:r>
      <w:r>
        <w:rPr>
          <w:rFonts w:ascii="宋体" w:hAnsi="宋体" w:eastAsia="宋体" w:cs="宋体"/>
          <w:spacing w:val="13"/>
          <w:sz w:val="19"/>
          <w:szCs w:val="19"/>
        </w:rPr>
        <w:t>能依据《中小学幼儿园安全管理办法》和《幼儿园工作规程》,采用情绪抚慰、</w:t>
      </w:r>
      <w:r>
        <w:rPr>
          <w:rFonts w:ascii="宋体" w:hAnsi="宋体" w:eastAsia="宋体" w:cs="宋体"/>
          <w:spacing w:val="12"/>
          <w:sz w:val="19"/>
          <w:szCs w:val="19"/>
        </w:rPr>
        <w:t>伤情观察记录、伤</w:t>
      </w:r>
      <w:r>
        <w:rPr>
          <w:rFonts w:ascii="宋体" w:hAnsi="宋体" w:eastAsia="宋体" w:cs="宋体"/>
          <w:sz w:val="19"/>
          <w:szCs w:val="19"/>
        </w:rPr>
        <w:t xml:space="preserve"> </w:t>
      </w:r>
      <w:r>
        <w:rPr>
          <w:rFonts w:ascii="宋体" w:hAnsi="宋体" w:eastAsia="宋体" w:cs="宋体"/>
          <w:spacing w:val="12"/>
          <w:sz w:val="19"/>
          <w:szCs w:val="19"/>
        </w:rPr>
        <w:t>口处理法等方法，了解幼儿既往病史并有效开展急救。使用敷贴、烫伤膏、双氧水、夹板等常见急救工</w:t>
      </w:r>
      <w:r>
        <w:rPr>
          <w:rFonts w:ascii="宋体" w:hAnsi="宋体" w:eastAsia="宋体" w:cs="宋体"/>
          <w:spacing w:val="8"/>
          <w:sz w:val="19"/>
          <w:szCs w:val="19"/>
        </w:rPr>
        <w:t xml:space="preserve"> </w:t>
      </w:r>
      <w:r>
        <w:rPr>
          <w:rFonts w:ascii="宋体" w:hAnsi="宋体" w:eastAsia="宋体" w:cs="宋体"/>
          <w:spacing w:val="12"/>
          <w:sz w:val="19"/>
          <w:szCs w:val="19"/>
        </w:rPr>
        <w:t>具进行处理，预防二次伤害，具备解决问题的通用能力，以及效率意识、幼儿教师职业道德、精益求精</w:t>
      </w:r>
      <w:r>
        <w:rPr>
          <w:rFonts w:ascii="宋体" w:hAnsi="宋体" w:eastAsia="宋体" w:cs="宋体"/>
          <w:spacing w:val="7"/>
          <w:sz w:val="19"/>
          <w:szCs w:val="19"/>
        </w:rPr>
        <w:t xml:space="preserve"> </w:t>
      </w:r>
      <w:r>
        <w:rPr>
          <w:rFonts w:ascii="宋体" w:hAnsi="宋体" w:eastAsia="宋体" w:cs="宋体"/>
          <w:spacing w:val="9"/>
          <w:sz w:val="19"/>
          <w:szCs w:val="19"/>
        </w:rPr>
        <w:t>的工匠精神、理想信念、社会主义核心价值观的职业素养和思政素养。</w:t>
      </w:r>
    </w:p>
    <w:p w14:paraId="198A5A2A">
      <w:pPr>
        <w:pageBreakBefore w:val="0"/>
        <w:widowControl/>
        <w:kinsoku/>
        <w:wordWrap/>
        <w:overflowPunct w:val="0"/>
        <w:topLinePunct w:val="0"/>
        <w:autoSpaceDE w:val="0"/>
        <w:autoSpaceDN w:val="0"/>
        <w:bidi w:val="0"/>
        <w:adjustRightInd w:val="0"/>
        <w:spacing w:before="121" w:line="319" w:lineRule="auto"/>
        <w:ind w:left="100" w:right="89" w:firstLine="159"/>
        <w:jc w:val="both"/>
        <w:textAlignment w:val="baseline"/>
        <w:rPr>
          <w:rFonts w:ascii="宋体" w:hAnsi="宋体" w:eastAsia="宋体" w:cs="宋体"/>
          <w:sz w:val="19"/>
          <w:szCs w:val="19"/>
        </w:rPr>
      </w:pPr>
      <w:r>
        <w:rPr>
          <w:rFonts w:ascii="宋体" w:hAnsi="宋体" w:eastAsia="宋体" w:cs="宋体"/>
          <w:spacing w:val="11"/>
          <w:sz w:val="19"/>
          <w:szCs w:val="19"/>
        </w:rPr>
        <w:t>5.</w:t>
      </w:r>
      <w:r>
        <w:rPr>
          <w:rFonts w:ascii="宋体" w:hAnsi="宋体" w:eastAsia="宋体" w:cs="宋体"/>
          <w:spacing w:val="-15"/>
          <w:sz w:val="19"/>
          <w:szCs w:val="19"/>
        </w:rPr>
        <w:t xml:space="preserve"> </w:t>
      </w:r>
      <w:r>
        <w:rPr>
          <w:rFonts w:ascii="宋体" w:hAnsi="宋体" w:eastAsia="宋体" w:cs="宋体"/>
          <w:spacing w:val="11"/>
          <w:sz w:val="19"/>
          <w:szCs w:val="19"/>
        </w:rPr>
        <w:t>能够对救治过程进行查验，根据《托儿所幼儿园卫生保健工作规范》《幼儿</w:t>
      </w:r>
      <w:r>
        <w:rPr>
          <w:rFonts w:ascii="宋体" w:hAnsi="宋体" w:eastAsia="宋体" w:cs="宋体"/>
          <w:spacing w:val="10"/>
          <w:sz w:val="19"/>
          <w:szCs w:val="19"/>
        </w:rPr>
        <w:t>园工作规程》等规范进</w:t>
      </w:r>
      <w:r>
        <w:rPr>
          <w:rFonts w:ascii="宋体" w:hAnsi="宋体" w:eastAsia="宋体" w:cs="宋体"/>
          <w:sz w:val="19"/>
          <w:szCs w:val="19"/>
        </w:rPr>
        <w:t xml:space="preserve"> </w:t>
      </w:r>
      <w:r>
        <w:rPr>
          <w:rFonts w:ascii="宋体" w:hAnsi="宋体" w:eastAsia="宋体" w:cs="宋体"/>
          <w:spacing w:val="13"/>
          <w:sz w:val="19"/>
          <w:szCs w:val="19"/>
        </w:rPr>
        <w:t>行家庭指导并编制健康追踪等记录表格。具备自我管理、与人交流、与人合作、的通用能</w:t>
      </w:r>
      <w:r>
        <w:rPr>
          <w:rFonts w:ascii="宋体" w:hAnsi="宋体" w:eastAsia="宋体" w:cs="宋体"/>
          <w:spacing w:val="12"/>
          <w:sz w:val="19"/>
          <w:szCs w:val="19"/>
        </w:rPr>
        <w:t>力及安全意识</w:t>
      </w:r>
      <w:r>
        <w:rPr>
          <w:rFonts w:ascii="宋体" w:hAnsi="宋体" w:eastAsia="宋体" w:cs="宋体"/>
          <w:sz w:val="19"/>
          <w:szCs w:val="19"/>
        </w:rPr>
        <w:t xml:space="preserve"> </w:t>
      </w:r>
      <w:r>
        <w:rPr>
          <w:rFonts w:ascii="宋体" w:hAnsi="宋体" w:eastAsia="宋体" w:cs="宋体"/>
          <w:spacing w:val="9"/>
          <w:sz w:val="19"/>
          <w:szCs w:val="19"/>
        </w:rPr>
        <w:t>的职业素养。</w:t>
      </w:r>
    </w:p>
    <w:p w14:paraId="426319EC">
      <w:pPr>
        <w:pageBreakBefore w:val="0"/>
        <w:widowControl/>
        <w:kinsoku/>
        <w:wordWrap/>
        <w:overflowPunct w:val="0"/>
        <w:topLinePunct w:val="0"/>
        <w:autoSpaceDE w:val="0"/>
        <w:autoSpaceDN w:val="0"/>
        <w:bidi w:val="0"/>
        <w:adjustRightInd w:val="0"/>
        <w:spacing w:before="138" w:line="312" w:lineRule="auto"/>
        <w:ind w:left="100" w:right="119" w:firstLine="159"/>
        <w:jc w:val="both"/>
        <w:textAlignment w:val="baseline"/>
        <w:rPr>
          <w:rFonts w:ascii="宋体" w:hAnsi="宋体" w:eastAsia="宋体" w:cs="宋体"/>
          <w:sz w:val="19"/>
          <w:szCs w:val="19"/>
        </w:rPr>
      </w:pPr>
      <w:r>
        <w:rPr>
          <w:rFonts w:ascii="宋体" w:hAnsi="宋体" w:eastAsia="宋体" w:cs="宋体"/>
          <w:spacing w:val="11"/>
          <w:sz w:val="19"/>
          <w:szCs w:val="19"/>
        </w:rPr>
        <w:t>6.</w:t>
      </w:r>
      <w:r>
        <w:rPr>
          <w:rFonts w:ascii="宋体" w:hAnsi="宋体" w:eastAsia="宋体" w:cs="宋体"/>
          <w:spacing w:val="-17"/>
          <w:sz w:val="19"/>
          <w:szCs w:val="19"/>
        </w:rPr>
        <w:t xml:space="preserve"> </w:t>
      </w:r>
      <w:r>
        <w:rPr>
          <w:rFonts w:ascii="宋体" w:hAnsi="宋体" w:eastAsia="宋体" w:cs="宋体"/>
          <w:spacing w:val="11"/>
          <w:sz w:val="19"/>
          <w:szCs w:val="19"/>
        </w:rPr>
        <w:t>能对急救事件处理过程进行总结和反思，编制意外伤害处理安全台账，并安全隐患进行排</w:t>
      </w:r>
      <w:r>
        <w:rPr>
          <w:rFonts w:ascii="宋体" w:hAnsi="宋体" w:eastAsia="宋体" w:cs="宋体"/>
          <w:spacing w:val="10"/>
          <w:sz w:val="19"/>
          <w:szCs w:val="19"/>
        </w:rPr>
        <w:t>查。反思</w:t>
      </w:r>
      <w:r>
        <w:rPr>
          <w:rFonts w:ascii="宋体" w:hAnsi="宋体" w:eastAsia="宋体" w:cs="宋体"/>
          <w:sz w:val="19"/>
          <w:szCs w:val="19"/>
        </w:rPr>
        <w:t xml:space="preserve"> </w:t>
      </w:r>
      <w:r>
        <w:rPr>
          <w:rFonts w:ascii="宋体" w:hAnsi="宋体" w:eastAsia="宋体" w:cs="宋体"/>
          <w:spacing w:val="12"/>
          <w:sz w:val="19"/>
          <w:szCs w:val="19"/>
        </w:rPr>
        <w:t>意外伤害发生原因，强化安全意识，避免类似意外伤害事件再次发生。具备解决问题、与人交流、与人</w:t>
      </w:r>
      <w:r>
        <w:rPr>
          <w:rFonts w:ascii="宋体" w:hAnsi="宋体" w:eastAsia="宋体" w:cs="宋体"/>
          <w:spacing w:val="6"/>
          <w:sz w:val="19"/>
          <w:szCs w:val="19"/>
        </w:rPr>
        <w:t xml:space="preserve"> </w:t>
      </w:r>
      <w:r>
        <w:rPr>
          <w:rFonts w:ascii="宋体" w:hAnsi="宋体" w:eastAsia="宋体" w:cs="宋体"/>
          <w:spacing w:val="8"/>
          <w:sz w:val="19"/>
          <w:szCs w:val="19"/>
        </w:rPr>
        <w:t>合作的通用能力及效率意识等职业素养。</w:t>
      </w:r>
    </w:p>
    <w:p w14:paraId="7957404B">
      <w:pPr>
        <w:pageBreakBefore w:val="0"/>
        <w:widowControl/>
        <w:kinsoku/>
        <w:wordWrap/>
        <w:overflowPunct w:val="0"/>
        <w:topLinePunct w:val="0"/>
        <w:autoSpaceDE w:val="0"/>
        <w:autoSpaceDN w:val="0"/>
        <w:bidi w:val="0"/>
        <w:adjustRightInd w:val="0"/>
        <w:spacing w:line="71" w:lineRule="exact"/>
        <w:textAlignment w:val="baseline"/>
      </w:pPr>
    </w:p>
    <w:tbl>
      <w:tblPr>
        <w:tblStyle w:val="11"/>
        <w:tblW w:w="908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9080"/>
      </w:tblGrid>
      <w:tr w14:paraId="70780B5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7" w:hRule="atLeast"/>
        </w:trPr>
        <w:tc>
          <w:tcPr>
            <w:tcW w:w="9080" w:type="dxa"/>
            <w:tcBorders>
              <w:top w:val="single" w:color="000000" w:sz="4" w:space="0"/>
              <w:bottom w:val="single" w:color="000000" w:sz="4" w:space="0"/>
            </w:tcBorders>
            <w:vAlign w:val="top"/>
          </w:tcPr>
          <w:p w14:paraId="598BA394">
            <w:pPr>
              <w:pageBreakBefore w:val="0"/>
              <w:widowControl/>
              <w:kinsoku/>
              <w:wordWrap/>
              <w:overflowPunct w:val="0"/>
              <w:topLinePunct w:val="0"/>
              <w:autoSpaceDE w:val="0"/>
              <w:autoSpaceDN w:val="0"/>
              <w:bidi w:val="0"/>
              <w:adjustRightInd w:val="0"/>
              <w:spacing w:before="163" w:line="221" w:lineRule="auto"/>
              <w:ind w:left="3842"/>
              <w:textAlignment w:val="baseline"/>
              <w:rPr>
                <w:rFonts w:ascii="黑体" w:hAnsi="黑体" w:eastAsia="黑体" w:cs="黑体"/>
                <w:sz w:val="17"/>
                <w:szCs w:val="17"/>
              </w:rPr>
            </w:pPr>
            <w:r>
              <w:rPr>
                <w:rFonts w:ascii="黑体" w:hAnsi="黑体" w:eastAsia="黑体" w:cs="黑体"/>
                <w:b/>
                <w:bCs/>
                <w:spacing w:val="-21"/>
                <w:sz w:val="17"/>
                <w:szCs w:val="17"/>
              </w:rPr>
              <w:t>学</w:t>
            </w:r>
            <w:r>
              <w:rPr>
                <w:rFonts w:ascii="黑体" w:hAnsi="黑体" w:eastAsia="黑体" w:cs="黑体"/>
                <w:spacing w:val="3"/>
                <w:sz w:val="17"/>
                <w:szCs w:val="17"/>
              </w:rPr>
              <w:t xml:space="preserve"> </w:t>
            </w:r>
            <w:r>
              <w:rPr>
                <w:rFonts w:ascii="黑体" w:hAnsi="黑体" w:eastAsia="黑体" w:cs="黑体"/>
                <w:b/>
                <w:bCs/>
                <w:spacing w:val="-21"/>
                <w:sz w:val="17"/>
                <w:szCs w:val="17"/>
              </w:rPr>
              <w:t>习内</w:t>
            </w:r>
            <w:r>
              <w:rPr>
                <w:rFonts w:ascii="黑体" w:hAnsi="黑体" w:eastAsia="黑体" w:cs="黑体"/>
                <w:spacing w:val="-39"/>
                <w:sz w:val="17"/>
                <w:szCs w:val="17"/>
              </w:rPr>
              <w:t xml:space="preserve"> </w:t>
            </w:r>
            <w:r>
              <w:rPr>
                <w:rFonts w:ascii="黑体" w:hAnsi="黑体" w:eastAsia="黑体" w:cs="黑体"/>
                <w:b/>
                <w:bCs/>
                <w:spacing w:val="-21"/>
                <w:sz w:val="17"/>
                <w:szCs w:val="17"/>
              </w:rPr>
              <w:t>容</w:t>
            </w:r>
          </w:p>
        </w:tc>
      </w:tr>
      <w:tr w14:paraId="0A756C5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632" w:hRule="atLeast"/>
        </w:trPr>
        <w:tc>
          <w:tcPr>
            <w:tcW w:w="9080" w:type="dxa"/>
            <w:tcBorders>
              <w:top w:val="single" w:color="000000" w:sz="4" w:space="0"/>
              <w:bottom w:val="single" w:color="000000" w:sz="2" w:space="0"/>
            </w:tcBorders>
            <w:vAlign w:val="top"/>
          </w:tcPr>
          <w:p w14:paraId="1193D93A">
            <w:pPr>
              <w:pStyle w:val="12"/>
              <w:pageBreakBefore w:val="0"/>
              <w:widowControl/>
              <w:kinsoku/>
              <w:wordWrap/>
              <w:overflowPunct w:val="0"/>
              <w:topLinePunct w:val="0"/>
              <w:autoSpaceDE w:val="0"/>
              <w:autoSpaceDN w:val="0"/>
              <w:bidi w:val="0"/>
              <w:adjustRightInd w:val="0"/>
              <w:spacing w:before="123" w:line="219" w:lineRule="auto"/>
              <w:ind w:left="260"/>
              <w:textAlignment w:val="baseline"/>
              <w:rPr>
                <w:sz w:val="17"/>
                <w:szCs w:val="17"/>
              </w:rPr>
            </w:pPr>
            <w:r>
              <w:rPr>
                <w:spacing w:val="5"/>
                <w:sz w:val="17"/>
                <w:szCs w:val="17"/>
              </w:rPr>
              <w:t>一、“幼儿常见意外伤害应急处理”任务的获取</w:t>
            </w:r>
          </w:p>
          <w:p w14:paraId="3AB610E3">
            <w:pPr>
              <w:pStyle w:val="12"/>
              <w:pageBreakBefore w:val="0"/>
              <w:widowControl/>
              <w:kinsoku/>
              <w:wordWrap/>
              <w:overflowPunct w:val="0"/>
              <w:topLinePunct w:val="0"/>
              <w:autoSpaceDE w:val="0"/>
              <w:autoSpaceDN w:val="0"/>
              <w:bidi w:val="0"/>
              <w:adjustRightInd w:val="0"/>
              <w:spacing w:before="128" w:line="220" w:lineRule="auto"/>
              <w:ind w:left="175"/>
              <w:textAlignment w:val="baseline"/>
              <w:rPr>
                <w:sz w:val="17"/>
                <w:szCs w:val="17"/>
              </w:rPr>
            </w:pPr>
            <w:r>
              <w:rPr>
                <w:spacing w:val="16"/>
                <w:sz w:val="17"/>
                <w:szCs w:val="17"/>
              </w:rPr>
              <w:t>【实践知识】</w:t>
            </w:r>
          </w:p>
          <w:p w14:paraId="4AA53DD7">
            <w:pPr>
              <w:pStyle w:val="12"/>
              <w:pageBreakBefore w:val="0"/>
              <w:widowControl/>
              <w:kinsoku/>
              <w:wordWrap/>
              <w:overflowPunct w:val="0"/>
              <w:topLinePunct w:val="0"/>
              <w:autoSpaceDE w:val="0"/>
              <w:autoSpaceDN w:val="0"/>
              <w:bidi w:val="0"/>
              <w:adjustRightInd w:val="0"/>
              <w:spacing w:before="136" w:line="364" w:lineRule="auto"/>
              <w:ind w:left="175" w:right="284" w:firstLine="85"/>
              <w:textAlignment w:val="baseline"/>
              <w:rPr>
                <w:sz w:val="17"/>
                <w:szCs w:val="17"/>
              </w:rPr>
            </w:pPr>
            <w:r>
              <w:rPr>
                <w:spacing w:val="5"/>
                <w:sz w:val="17"/>
                <w:szCs w:val="17"/>
              </w:rPr>
              <w:t>幼儿园主班教师与保育员沟通交流法；“幼儿常见意外伤害”的原因；“幼儿常见意外伤害”的程度。</w:t>
            </w:r>
            <w:r>
              <w:rPr>
                <w:sz w:val="17"/>
                <w:szCs w:val="17"/>
              </w:rPr>
              <w:t xml:space="preserve"> </w:t>
            </w:r>
            <w:r>
              <w:rPr>
                <w:spacing w:val="16"/>
                <w:sz w:val="17"/>
                <w:szCs w:val="17"/>
              </w:rPr>
              <w:t>【理论知识】</w:t>
            </w:r>
          </w:p>
          <w:p w14:paraId="4EB9EFE4">
            <w:pPr>
              <w:pStyle w:val="12"/>
              <w:pageBreakBefore w:val="0"/>
              <w:widowControl/>
              <w:kinsoku/>
              <w:wordWrap/>
              <w:overflowPunct w:val="0"/>
              <w:topLinePunct w:val="0"/>
              <w:autoSpaceDE w:val="0"/>
              <w:autoSpaceDN w:val="0"/>
              <w:bidi w:val="0"/>
              <w:adjustRightInd w:val="0"/>
              <w:spacing w:before="1" w:line="358" w:lineRule="auto"/>
              <w:ind w:left="100" w:right="45" w:firstLine="159"/>
              <w:jc w:val="both"/>
              <w:textAlignment w:val="baseline"/>
              <w:rPr>
                <w:sz w:val="17"/>
                <w:szCs w:val="17"/>
              </w:rPr>
            </w:pPr>
            <w:r>
              <w:rPr>
                <w:spacing w:val="19"/>
                <w:sz w:val="17"/>
                <w:szCs w:val="17"/>
              </w:rPr>
              <w:t>幼儿常见意外伤害(鼻出血、磕伤、骨折、烫</w:t>
            </w:r>
            <w:r>
              <w:rPr>
                <w:spacing w:val="18"/>
                <w:sz w:val="17"/>
                <w:szCs w:val="17"/>
              </w:rPr>
              <w:t>伤、异物入体、窒息)的概念；幼儿常见意外伤害(鼻</w:t>
            </w:r>
            <w:r>
              <w:rPr>
                <w:sz w:val="17"/>
                <w:szCs w:val="17"/>
              </w:rPr>
              <w:t xml:space="preserve">  </w:t>
            </w:r>
            <w:r>
              <w:rPr>
                <w:spacing w:val="14"/>
                <w:sz w:val="17"/>
                <w:szCs w:val="17"/>
              </w:rPr>
              <w:t>出血、磕伤、骨折、烫伤、异物入体、窒息)主要原因幼</w:t>
            </w:r>
            <w:r>
              <w:rPr>
                <w:spacing w:val="13"/>
                <w:sz w:val="17"/>
                <w:szCs w:val="17"/>
              </w:rPr>
              <w:t>儿常见意外伤害(鼻出血、磕伤、骨折、烫伤、</w:t>
            </w:r>
            <w:r>
              <w:rPr>
                <w:sz w:val="17"/>
                <w:szCs w:val="17"/>
              </w:rPr>
              <w:t xml:space="preserve"> </w:t>
            </w:r>
            <w:r>
              <w:rPr>
                <w:spacing w:val="18"/>
                <w:sz w:val="17"/>
                <w:szCs w:val="17"/>
              </w:rPr>
              <w:t>异物入体、窒息)的程度分级；幼儿常见意外伤害(鼻出血、磕伤、骨折、烫伤、异物入体、</w:t>
            </w:r>
            <w:r>
              <w:rPr>
                <w:spacing w:val="17"/>
                <w:sz w:val="17"/>
                <w:szCs w:val="17"/>
              </w:rPr>
              <w:t>窒息)的</w:t>
            </w:r>
            <w:r>
              <w:rPr>
                <w:sz w:val="17"/>
                <w:szCs w:val="17"/>
              </w:rPr>
              <w:t xml:space="preserve">  </w:t>
            </w:r>
            <w:r>
              <w:rPr>
                <w:spacing w:val="7"/>
                <w:sz w:val="17"/>
                <w:szCs w:val="17"/>
              </w:rPr>
              <w:t>任务分析。</w:t>
            </w:r>
          </w:p>
          <w:p w14:paraId="5C4DCE83">
            <w:pPr>
              <w:pStyle w:val="12"/>
              <w:pageBreakBefore w:val="0"/>
              <w:widowControl/>
              <w:kinsoku/>
              <w:wordWrap/>
              <w:overflowPunct w:val="0"/>
              <w:topLinePunct w:val="0"/>
              <w:autoSpaceDE w:val="0"/>
              <w:autoSpaceDN w:val="0"/>
              <w:bidi w:val="0"/>
              <w:adjustRightInd w:val="0"/>
              <w:spacing w:line="219" w:lineRule="auto"/>
              <w:ind w:left="260"/>
              <w:textAlignment w:val="baseline"/>
              <w:rPr>
                <w:sz w:val="17"/>
                <w:szCs w:val="17"/>
              </w:rPr>
            </w:pPr>
            <w:r>
              <w:rPr>
                <w:spacing w:val="5"/>
                <w:sz w:val="17"/>
                <w:szCs w:val="17"/>
              </w:rPr>
              <w:t>二、“幼儿常见意外伤害应急处理”救治流程的预判</w:t>
            </w:r>
          </w:p>
          <w:p w14:paraId="604C8F82">
            <w:pPr>
              <w:pStyle w:val="12"/>
              <w:pageBreakBefore w:val="0"/>
              <w:widowControl/>
              <w:kinsoku/>
              <w:wordWrap/>
              <w:overflowPunct w:val="0"/>
              <w:topLinePunct w:val="0"/>
              <w:autoSpaceDE w:val="0"/>
              <w:autoSpaceDN w:val="0"/>
              <w:bidi w:val="0"/>
              <w:adjustRightInd w:val="0"/>
              <w:spacing w:before="128" w:line="220" w:lineRule="auto"/>
              <w:ind w:left="175"/>
              <w:textAlignment w:val="baseline"/>
              <w:rPr>
                <w:sz w:val="17"/>
                <w:szCs w:val="17"/>
              </w:rPr>
            </w:pPr>
            <w:r>
              <w:rPr>
                <w:spacing w:val="16"/>
                <w:sz w:val="17"/>
                <w:szCs w:val="17"/>
              </w:rPr>
              <w:t>【实践知识】</w:t>
            </w:r>
          </w:p>
          <w:p w14:paraId="33821249">
            <w:pPr>
              <w:pStyle w:val="12"/>
              <w:pageBreakBefore w:val="0"/>
              <w:widowControl/>
              <w:kinsoku/>
              <w:wordWrap/>
              <w:overflowPunct w:val="0"/>
              <w:topLinePunct w:val="0"/>
              <w:autoSpaceDE w:val="0"/>
              <w:autoSpaceDN w:val="0"/>
              <w:bidi w:val="0"/>
              <w:adjustRightInd w:val="0"/>
              <w:spacing w:before="118" w:line="364" w:lineRule="auto"/>
              <w:ind w:left="100" w:right="44" w:firstLine="159"/>
              <w:textAlignment w:val="baseline"/>
              <w:rPr>
                <w:sz w:val="17"/>
                <w:szCs w:val="17"/>
              </w:rPr>
            </w:pPr>
            <w:r>
              <w:rPr>
                <w:spacing w:val="12"/>
                <w:sz w:val="17"/>
                <w:szCs w:val="17"/>
              </w:rPr>
              <w:t>工作任务单的识读；《中小学幼儿园安全管理办法(中华人民共和国教育部令第23号)》《保育师国家</w:t>
            </w:r>
            <w:r>
              <w:rPr>
                <w:spacing w:val="3"/>
                <w:sz w:val="17"/>
                <w:szCs w:val="17"/>
              </w:rPr>
              <w:t xml:space="preserve">  </w:t>
            </w:r>
            <w:r>
              <w:rPr>
                <w:spacing w:val="8"/>
                <w:sz w:val="17"/>
                <w:szCs w:val="17"/>
              </w:rPr>
              <w:t>技能职业标准》《托儿所幼儿园卫生保健工作规范》中意外伤害相关规范及制度等内容的解读；《保育师</w:t>
            </w:r>
            <w:r>
              <w:rPr>
                <w:spacing w:val="4"/>
                <w:sz w:val="17"/>
                <w:szCs w:val="17"/>
              </w:rPr>
              <w:t xml:space="preserve">  </w:t>
            </w:r>
            <w:r>
              <w:rPr>
                <w:spacing w:val="10"/>
                <w:sz w:val="17"/>
                <w:szCs w:val="17"/>
              </w:rPr>
              <w:t>国家技能职业标准》中岗位职责要求的明确；“幼儿常见意外伤害”文献资料查阅法；幼儿</w:t>
            </w:r>
            <w:r>
              <w:rPr>
                <w:spacing w:val="9"/>
                <w:sz w:val="17"/>
                <w:szCs w:val="17"/>
              </w:rPr>
              <w:t>伤情观察法；</w:t>
            </w:r>
            <w:r>
              <w:rPr>
                <w:sz w:val="17"/>
                <w:szCs w:val="17"/>
              </w:rPr>
              <w:t xml:space="preserve"> </w:t>
            </w:r>
            <w:r>
              <w:rPr>
                <w:spacing w:val="6"/>
                <w:sz w:val="17"/>
                <w:szCs w:val="17"/>
              </w:rPr>
              <w:t>保育员与幼儿沟通交流法；“幼儿常见意外伤害”不同类型处理方法的选择。</w:t>
            </w:r>
          </w:p>
          <w:p w14:paraId="33A405CB">
            <w:pPr>
              <w:pStyle w:val="12"/>
              <w:pageBreakBefore w:val="0"/>
              <w:widowControl/>
              <w:kinsoku/>
              <w:wordWrap/>
              <w:overflowPunct w:val="0"/>
              <w:topLinePunct w:val="0"/>
              <w:autoSpaceDE w:val="0"/>
              <w:autoSpaceDN w:val="0"/>
              <w:bidi w:val="0"/>
              <w:adjustRightInd w:val="0"/>
              <w:spacing w:before="1" w:line="221" w:lineRule="auto"/>
              <w:ind w:left="175"/>
              <w:textAlignment w:val="baseline"/>
              <w:rPr>
                <w:sz w:val="17"/>
                <w:szCs w:val="17"/>
              </w:rPr>
            </w:pPr>
            <w:r>
              <w:rPr>
                <w:spacing w:val="16"/>
                <w:sz w:val="17"/>
                <w:szCs w:val="17"/>
              </w:rPr>
              <w:t>【理论知识】</w:t>
            </w:r>
          </w:p>
          <w:p w14:paraId="1E17C394">
            <w:pPr>
              <w:pStyle w:val="12"/>
              <w:pageBreakBefore w:val="0"/>
              <w:widowControl/>
              <w:kinsoku/>
              <w:wordWrap/>
              <w:overflowPunct w:val="0"/>
              <w:topLinePunct w:val="0"/>
              <w:autoSpaceDE w:val="0"/>
              <w:autoSpaceDN w:val="0"/>
              <w:bidi w:val="0"/>
              <w:adjustRightInd w:val="0"/>
              <w:spacing w:before="134" w:line="324" w:lineRule="auto"/>
              <w:ind w:left="15" w:right="44" w:firstLine="159"/>
              <w:textAlignment w:val="baseline"/>
              <w:rPr>
                <w:sz w:val="17"/>
                <w:szCs w:val="17"/>
              </w:rPr>
            </w:pPr>
            <w:r>
              <w:rPr>
                <w:spacing w:val="8"/>
                <w:sz w:val="17"/>
                <w:szCs w:val="17"/>
              </w:rPr>
              <w:t>“幼儿常见意外伤害”不同类型与特征；“幼儿常见意外伤害”不同类型处理方法的使用场景和适范围；</w:t>
            </w:r>
            <w:r>
              <w:rPr>
                <w:spacing w:val="11"/>
                <w:sz w:val="17"/>
                <w:szCs w:val="17"/>
              </w:rPr>
              <w:t xml:space="preserve"> </w:t>
            </w:r>
            <w:r>
              <w:rPr>
                <w:spacing w:val="6"/>
                <w:sz w:val="17"/>
                <w:szCs w:val="17"/>
              </w:rPr>
              <w:t>“幼儿常见意外伤害”不同类型的工具、材料；“幼儿常见意外伤害”情况上报要求。</w:t>
            </w:r>
          </w:p>
        </w:tc>
      </w:tr>
    </w:tbl>
    <w:p w14:paraId="65B3BC14">
      <w:pPr>
        <w:pStyle w:val="5"/>
        <w:pageBreakBefore w:val="0"/>
        <w:widowControl/>
        <w:kinsoku/>
        <w:wordWrap/>
        <w:overflowPunct w:val="0"/>
        <w:topLinePunct w:val="0"/>
        <w:autoSpaceDE w:val="0"/>
        <w:autoSpaceDN w:val="0"/>
        <w:bidi w:val="0"/>
        <w:adjustRightInd w:val="0"/>
        <w:textAlignment w:val="baseline"/>
      </w:pPr>
    </w:p>
    <w:p w14:paraId="2D3BE361">
      <w:pPr>
        <w:pageBreakBefore w:val="0"/>
        <w:widowControl/>
        <w:kinsoku/>
        <w:wordWrap/>
        <w:overflowPunct w:val="0"/>
        <w:topLinePunct w:val="0"/>
        <w:autoSpaceDE w:val="0"/>
        <w:autoSpaceDN w:val="0"/>
        <w:bidi w:val="0"/>
        <w:adjustRightInd w:val="0"/>
        <w:textAlignment w:val="baseline"/>
        <w:sectPr>
          <w:headerReference r:id="rId80" w:type="default"/>
          <w:footerReference r:id="rId81" w:type="default"/>
          <w:pgSz w:w="11906" w:h="16838"/>
          <w:pgMar w:top="1417" w:right="1417" w:bottom="1417" w:left="1417" w:header="204" w:footer="705" w:gutter="0"/>
          <w:pgNumType w:fmt="decimal"/>
          <w:cols w:space="0" w:num="1"/>
          <w:rtlGutter w:val="0"/>
          <w:docGrid w:linePitch="0" w:charSpace="0"/>
        </w:sectPr>
      </w:pPr>
    </w:p>
    <w:p w14:paraId="16D19EAC">
      <w:pPr>
        <w:pageBreakBefore w:val="0"/>
        <w:widowControl/>
        <w:kinsoku/>
        <w:wordWrap/>
        <w:overflowPunct w:val="0"/>
        <w:topLinePunct w:val="0"/>
        <w:autoSpaceDE w:val="0"/>
        <w:autoSpaceDN w:val="0"/>
        <w:bidi w:val="0"/>
        <w:adjustRightInd w:val="0"/>
        <w:spacing w:before="191" w:line="219" w:lineRule="auto"/>
        <w:ind w:left="260"/>
        <w:jc w:val="both"/>
        <w:textAlignment w:val="baseline"/>
        <w:rPr>
          <w:rFonts w:ascii="宋体" w:hAnsi="宋体" w:eastAsia="宋体" w:cs="宋体"/>
          <w:sz w:val="19"/>
          <w:szCs w:val="19"/>
        </w:rPr>
      </w:pPr>
      <w:r>
        <w:rPr>
          <w:sz w:val="19"/>
          <w:szCs w:val="19"/>
        </w:rPr>
        <w:drawing>
          <wp:anchor distT="0" distB="0" distL="0" distR="0" simplePos="0" relativeHeight="251701248"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174" name="IM 174"/>
            <wp:cNvGraphicFramePr/>
            <a:graphic xmlns:a="http://schemas.openxmlformats.org/drawingml/2006/main">
              <a:graphicData uri="http://schemas.openxmlformats.org/drawingml/2006/picture">
                <pic:pic xmlns:pic="http://schemas.openxmlformats.org/drawingml/2006/picture">
                  <pic:nvPicPr>
                    <pic:cNvPr id="174" name="IM 174"/>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6"/>
          <w:sz w:val="19"/>
          <w:szCs w:val="19"/>
        </w:rPr>
        <w:t>三、“幼儿常见意外伤害应急处理”救治流程的</w:t>
      </w:r>
      <w:r>
        <w:rPr>
          <w:rFonts w:ascii="宋体" w:hAnsi="宋体" w:eastAsia="宋体" w:cs="宋体"/>
          <w:spacing w:val="5"/>
          <w:sz w:val="19"/>
          <w:szCs w:val="19"/>
        </w:rPr>
        <w:t>决策</w:t>
      </w:r>
    </w:p>
    <w:p w14:paraId="7B1974DA">
      <w:pPr>
        <w:pageBreakBefore w:val="0"/>
        <w:widowControl/>
        <w:kinsoku/>
        <w:wordWrap/>
        <w:overflowPunct w:val="0"/>
        <w:topLinePunct w:val="0"/>
        <w:autoSpaceDE w:val="0"/>
        <w:autoSpaceDN w:val="0"/>
        <w:bidi w:val="0"/>
        <w:adjustRightInd w:val="0"/>
        <w:spacing w:before="128"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5625A656">
      <w:pPr>
        <w:pageBreakBefore w:val="0"/>
        <w:widowControl/>
        <w:kinsoku/>
        <w:wordWrap/>
        <w:overflowPunct w:val="0"/>
        <w:topLinePunct w:val="0"/>
        <w:autoSpaceDE w:val="0"/>
        <w:autoSpaceDN w:val="0"/>
        <w:bidi w:val="0"/>
        <w:adjustRightInd w:val="0"/>
        <w:spacing w:before="136" w:line="359" w:lineRule="auto"/>
        <w:ind w:left="100" w:right="100" w:firstLine="74"/>
        <w:jc w:val="both"/>
        <w:textAlignment w:val="baseline"/>
        <w:rPr>
          <w:rFonts w:ascii="宋体" w:hAnsi="宋体" w:eastAsia="宋体" w:cs="宋体"/>
          <w:sz w:val="19"/>
          <w:szCs w:val="19"/>
        </w:rPr>
      </w:pPr>
      <w:r>
        <w:rPr>
          <w:rFonts w:ascii="宋体" w:hAnsi="宋体" w:eastAsia="宋体" w:cs="宋体"/>
          <w:spacing w:val="11"/>
          <w:sz w:val="19"/>
          <w:szCs w:val="19"/>
        </w:rPr>
        <w:t>《托儿所幼儿园卫生保健工作规范》《幼儿园保健医指南》意外伤害预防与</w:t>
      </w:r>
      <w:r>
        <w:rPr>
          <w:rFonts w:ascii="宋体" w:hAnsi="宋体" w:eastAsia="宋体" w:cs="宋体"/>
          <w:spacing w:val="10"/>
          <w:sz w:val="19"/>
          <w:szCs w:val="19"/>
        </w:rPr>
        <w:t>处理章节内容的解析；教师</w:t>
      </w:r>
      <w:r>
        <w:rPr>
          <w:rFonts w:ascii="宋体" w:hAnsi="宋体" w:eastAsia="宋体" w:cs="宋体"/>
          <w:sz w:val="19"/>
          <w:szCs w:val="19"/>
        </w:rPr>
        <w:t xml:space="preserve"> </w:t>
      </w:r>
      <w:r>
        <w:rPr>
          <w:rFonts w:ascii="宋体" w:hAnsi="宋体" w:eastAsia="宋体" w:cs="宋体"/>
          <w:spacing w:val="5"/>
          <w:sz w:val="19"/>
          <w:szCs w:val="19"/>
        </w:rPr>
        <w:t>分工协作法；“幼儿常见意外伤害”材料选用法</w:t>
      </w:r>
      <w:r>
        <w:rPr>
          <w:rFonts w:ascii="宋体" w:hAnsi="宋体" w:eastAsia="宋体" w:cs="宋体"/>
          <w:spacing w:val="4"/>
          <w:sz w:val="19"/>
          <w:szCs w:val="19"/>
        </w:rPr>
        <w:t>；“幼儿常见意外伤害”急救流程的确定；“幼儿常见意外</w:t>
      </w:r>
      <w:r>
        <w:rPr>
          <w:rFonts w:ascii="宋体" w:hAnsi="宋体" w:eastAsia="宋体" w:cs="宋体"/>
          <w:sz w:val="19"/>
          <w:szCs w:val="19"/>
        </w:rPr>
        <w:t xml:space="preserve"> </w:t>
      </w:r>
      <w:r>
        <w:rPr>
          <w:rFonts w:ascii="宋体" w:hAnsi="宋体" w:eastAsia="宋体" w:cs="宋体"/>
          <w:spacing w:val="9"/>
          <w:sz w:val="19"/>
          <w:szCs w:val="19"/>
        </w:rPr>
        <w:t>伤害”处理流程讨论及救治材料的选择。</w:t>
      </w:r>
    </w:p>
    <w:p w14:paraId="1F9A0D40">
      <w:pPr>
        <w:pageBreakBefore w:val="0"/>
        <w:widowControl/>
        <w:kinsoku/>
        <w:wordWrap/>
        <w:overflowPunct w:val="0"/>
        <w:topLinePunct w:val="0"/>
        <w:autoSpaceDE w:val="0"/>
        <w:autoSpaceDN w:val="0"/>
        <w:bidi w:val="0"/>
        <w:adjustRightInd w:val="0"/>
        <w:spacing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3BDC9377">
      <w:pPr>
        <w:pageBreakBefore w:val="0"/>
        <w:widowControl/>
        <w:kinsoku/>
        <w:wordWrap/>
        <w:overflowPunct w:val="0"/>
        <w:topLinePunct w:val="0"/>
        <w:autoSpaceDE w:val="0"/>
        <w:autoSpaceDN w:val="0"/>
        <w:bidi w:val="0"/>
        <w:adjustRightInd w:val="0"/>
        <w:spacing w:before="134" w:line="361" w:lineRule="auto"/>
        <w:ind w:left="100" w:right="110" w:firstLine="74"/>
        <w:jc w:val="both"/>
        <w:textAlignment w:val="baseline"/>
        <w:rPr>
          <w:rFonts w:ascii="宋体" w:hAnsi="宋体" w:eastAsia="宋体" w:cs="宋体"/>
          <w:sz w:val="19"/>
          <w:szCs w:val="19"/>
        </w:rPr>
      </w:pPr>
      <w:r>
        <w:rPr>
          <w:rFonts w:ascii="宋体" w:hAnsi="宋体" w:eastAsia="宋体" w:cs="宋体"/>
          <w:spacing w:val="7"/>
          <w:sz w:val="19"/>
          <w:szCs w:val="19"/>
        </w:rPr>
        <w:t>“幼儿常见意外伤害”不同类型的标准要求；“幼儿常见意外</w:t>
      </w:r>
      <w:r>
        <w:rPr>
          <w:rFonts w:ascii="宋体" w:hAnsi="宋体" w:eastAsia="宋体" w:cs="宋体"/>
          <w:spacing w:val="6"/>
          <w:sz w:val="19"/>
          <w:szCs w:val="19"/>
        </w:rPr>
        <w:t>伤害”不同类型的工具、材料；“幼儿常见</w:t>
      </w:r>
      <w:r>
        <w:rPr>
          <w:rFonts w:ascii="宋体" w:hAnsi="宋体" w:eastAsia="宋体" w:cs="宋体"/>
          <w:sz w:val="19"/>
          <w:szCs w:val="19"/>
        </w:rPr>
        <w:t xml:space="preserve"> </w:t>
      </w:r>
      <w:r>
        <w:rPr>
          <w:rFonts w:ascii="宋体" w:hAnsi="宋体" w:eastAsia="宋体" w:cs="宋体"/>
          <w:spacing w:val="7"/>
          <w:sz w:val="19"/>
          <w:szCs w:val="19"/>
        </w:rPr>
        <w:t>意外伤害”处理分工合作的要求。</w:t>
      </w:r>
    </w:p>
    <w:p w14:paraId="448F1895">
      <w:pPr>
        <w:pageBreakBefore w:val="0"/>
        <w:widowControl/>
        <w:kinsoku/>
        <w:wordWrap/>
        <w:overflowPunct w:val="0"/>
        <w:topLinePunct w:val="0"/>
        <w:autoSpaceDE w:val="0"/>
        <w:autoSpaceDN w:val="0"/>
        <w:bidi w:val="0"/>
        <w:adjustRightInd w:val="0"/>
        <w:spacing w:before="5" w:line="219" w:lineRule="auto"/>
        <w:ind w:left="260"/>
        <w:jc w:val="both"/>
        <w:textAlignment w:val="baseline"/>
        <w:rPr>
          <w:rFonts w:ascii="宋体" w:hAnsi="宋体" w:eastAsia="宋体" w:cs="宋体"/>
          <w:sz w:val="19"/>
          <w:szCs w:val="19"/>
        </w:rPr>
      </w:pPr>
      <w:r>
        <w:rPr>
          <w:rFonts w:ascii="宋体" w:hAnsi="宋体" w:eastAsia="宋体" w:cs="宋体"/>
          <w:spacing w:val="6"/>
          <w:sz w:val="19"/>
          <w:szCs w:val="19"/>
        </w:rPr>
        <w:t>四、“幼儿常见意外伤害应急处理”救治流程的</w:t>
      </w:r>
      <w:r>
        <w:rPr>
          <w:rFonts w:ascii="宋体" w:hAnsi="宋体" w:eastAsia="宋体" w:cs="宋体"/>
          <w:spacing w:val="5"/>
          <w:sz w:val="19"/>
          <w:szCs w:val="19"/>
        </w:rPr>
        <w:t>实施</w:t>
      </w:r>
    </w:p>
    <w:p w14:paraId="73015318">
      <w:pPr>
        <w:pageBreakBefore w:val="0"/>
        <w:widowControl/>
        <w:kinsoku/>
        <w:wordWrap/>
        <w:overflowPunct w:val="0"/>
        <w:topLinePunct w:val="0"/>
        <w:autoSpaceDE w:val="0"/>
        <w:autoSpaceDN w:val="0"/>
        <w:bidi w:val="0"/>
        <w:adjustRightInd w:val="0"/>
        <w:spacing w:before="119"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5448E52D">
      <w:pPr>
        <w:pageBreakBefore w:val="0"/>
        <w:widowControl/>
        <w:kinsoku/>
        <w:wordWrap/>
        <w:overflowPunct w:val="0"/>
        <w:topLinePunct w:val="0"/>
        <w:autoSpaceDE w:val="0"/>
        <w:autoSpaceDN w:val="0"/>
        <w:bidi w:val="0"/>
        <w:adjustRightInd w:val="0"/>
        <w:spacing w:before="137" w:line="359" w:lineRule="auto"/>
        <w:ind w:left="100" w:right="34" w:firstLine="159"/>
        <w:jc w:val="both"/>
        <w:textAlignment w:val="baseline"/>
        <w:rPr>
          <w:rFonts w:ascii="宋体" w:hAnsi="宋体" w:eastAsia="宋体" w:cs="宋体"/>
          <w:sz w:val="19"/>
          <w:szCs w:val="19"/>
        </w:rPr>
      </w:pPr>
      <w:r>
        <w:rPr>
          <w:rFonts w:ascii="宋体" w:hAnsi="宋体" w:eastAsia="宋体" w:cs="宋体"/>
          <w:spacing w:val="14"/>
          <w:sz w:val="19"/>
          <w:szCs w:val="19"/>
        </w:rPr>
        <w:t>医用纱布、医用棉签、医用棉球、医用敷贴、烫伤膏、双氧水、碘酒、绷带、三角巾、夹板的使用；</w:t>
      </w:r>
      <w:r>
        <w:rPr>
          <w:rFonts w:ascii="宋体" w:hAnsi="宋体" w:eastAsia="宋体" w:cs="宋体"/>
          <w:spacing w:val="18"/>
          <w:sz w:val="19"/>
          <w:szCs w:val="19"/>
        </w:rPr>
        <w:t xml:space="preserve"> </w:t>
      </w:r>
      <w:r>
        <w:rPr>
          <w:rFonts w:ascii="宋体" w:hAnsi="宋体" w:eastAsia="宋体" w:cs="宋体"/>
          <w:spacing w:val="14"/>
          <w:sz w:val="19"/>
          <w:szCs w:val="19"/>
        </w:rPr>
        <w:t>幼儿情绪抚慰法；幼儿伤情观察记录法；幼儿伤口处理示范与范例法；局部按压法或填</w:t>
      </w:r>
      <w:r>
        <w:rPr>
          <w:rFonts w:ascii="宋体" w:hAnsi="宋体" w:eastAsia="宋体" w:cs="宋体"/>
          <w:spacing w:val="13"/>
          <w:sz w:val="19"/>
          <w:szCs w:val="19"/>
        </w:rPr>
        <w:t>塞法；清创法；</w:t>
      </w:r>
      <w:r>
        <w:rPr>
          <w:rFonts w:ascii="宋体" w:hAnsi="宋体" w:eastAsia="宋体" w:cs="宋体"/>
          <w:sz w:val="19"/>
          <w:szCs w:val="19"/>
        </w:rPr>
        <w:t xml:space="preserve"> </w:t>
      </w:r>
      <w:r>
        <w:rPr>
          <w:rFonts w:ascii="宋体" w:hAnsi="宋体" w:eastAsia="宋体" w:cs="宋体"/>
          <w:spacing w:val="9"/>
          <w:sz w:val="19"/>
          <w:szCs w:val="19"/>
        </w:rPr>
        <w:t>伤肢固定法；冷水冲洗法；擤鼻法；海姆立克急救法；指压法心肺复苏；幼儿既往病史的识别。</w:t>
      </w:r>
    </w:p>
    <w:p w14:paraId="7AFE9423">
      <w:pPr>
        <w:pageBreakBefore w:val="0"/>
        <w:widowControl/>
        <w:kinsoku/>
        <w:wordWrap/>
        <w:overflowPunct w:val="0"/>
        <w:topLinePunct w:val="0"/>
        <w:autoSpaceDE w:val="0"/>
        <w:autoSpaceDN w:val="0"/>
        <w:bidi w:val="0"/>
        <w:adjustRightInd w:val="0"/>
        <w:spacing w:before="1"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65B83587">
      <w:pPr>
        <w:pageBreakBefore w:val="0"/>
        <w:widowControl/>
        <w:kinsoku/>
        <w:wordWrap/>
        <w:overflowPunct w:val="0"/>
        <w:topLinePunct w:val="0"/>
        <w:autoSpaceDE w:val="0"/>
        <w:autoSpaceDN w:val="0"/>
        <w:bidi w:val="0"/>
        <w:adjustRightInd w:val="0"/>
        <w:spacing w:before="134" w:line="219" w:lineRule="auto"/>
        <w:ind w:left="260"/>
        <w:jc w:val="both"/>
        <w:textAlignment w:val="baseline"/>
        <w:rPr>
          <w:rFonts w:ascii="宋体" w:hAnsi="宋体" w:eastAsia="宋体" w:cs="宋体"/>
          <w:sz w:val="19"/>
          <w:szCs w:val="19"/>
        </w:rPr>
      </w:pPr>
      <w:r>
        <w:rPr>
          <w:rFonts w:ascii="宋体" w:hAnsi="宋体" w:eastAsia="宋体" w:cs="宋体"/>
          <w:spacing w:val="9"/>
          <w:sz w:val="19"/>
          <w:szCs w:val="19"/>
        </w:rPr>
        <w:t>受伤幼儿、家长情绪的安抚步骤</w:t>
      </w:r>
    </w:p>
    <w:p w14:paraId="016D5079">
      <w:pPr>
        <w:pageBreakBefore w:val="0"/>
        <w:widowControl/>
        <w:kinsoku/>
        <w:wordWrap/>
        <w:overflowPunct w:val="0"/>
        <w:topLinePunct w:val="0"/>
        <w:autoSpaceDE w:val="0"/>
        <w:autoSpaceDN w:val="0"/>
        <w:bidi w:val="0"/>
        <w:adjustRightInd w:val="0"/>
        <w:spacing w:before="128" w:line="219" w:lineRule="auto"/>
        <w:ind w:left="260"/>
        <w:jc w:val="both"/>
        <w:textAlignment w:val="baseline"/>
        <w:rPr>
          <w:rFonts w:ascii="宋体" w:hAnsi="宋体" w:eastAsia="宋体" w:cs="宋体"/>
          <w:sz w:val="19"/>
          <w:szCs w:val="19"/>
        </w:rPr>
      </w:pPr>
      <w:r>
        <w:rPr>
          <w:rFonts w:ascii="宋体" w:hAnsi="宋体" w:eastAsia="宋体" w:cs="宋体"/>
          <w:spacing w:val="2"/>
          <w:sz w:val="19"/>
          <w:szCs w:val="19"/>
        </w:rPr>
        <w:t>五</w:t>
      </w:r>
      <w:r>
        <w:rPr>
          <w:rFonts w:ascii="宋体" w:hAnsi="宋体" w:eastAsia="宋体" w:cs="宋体"/>
          <w:spacing w:val="-10"/>
          <w:sz w:val="19"/>
          <w:szCs w:val="19"/>
        </w:rPr>
        <w:t xml:space="preserve"> </w:t>
      </w:r>
      <w:r>
        <w:rPr>
          <w:rFonts w:ascii="宋体" w:hAnsi="宋体" w:eastAsia="宋体" w:cs="宋体"/>
          <w:spacing w:val="2"/>
          <w:sz w:val="19"/>
          <w:szCs w:val="19"/>
        </w:rPr>
        <w:t>、任务过程的控制</w:t>
      </w:r>
    </w:p>
    <w:p w14:paraId="2D29C449">
      <w:pPr>
        <w:pageBreakBefore w:val="0"/>
        <w:widowControl/>
        <w:kinsoku/>
        <w:wordWrap/>
        <w:overflowPunct w:val="0"/>
        <w:topLinePunct w:val="0"/>
        <w:autoSpaceDE w:val="0"/>
        <w:autoSpaceDN w:val="0"/>
        <w:bidi w:val="0"/>
        <w:adjustRightInd w:val="0"/>
        <w:spacing w:before="129"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3505B6B1">
      <w:pPr>
        <w:pageBreakBefore w:val="0"/>
        <w:widowControl/>
        <w:kinsoku/>
        <w:wordWrap/>
        <w:overflowPunct w:val="0"/>
        <w:topLinePunct w:val="0"/>
        <w:autoSpaceDE w:val="0"/>
        <w:autoSpaceDN w:val="0"/>
        <w:bidi w:val="0"/>
        <w:adjustRightInd w:val="0"/>
        <w:spacing w:before="136" w:line="360" w:lineRule="auto"/>
        <w:ind w:left="15" w:right="34" w:firstLine="244"/>
        <w:jc w:val="both"/>
        <w:textAlignment w:val="baseline"/>
        <w:rPr>
          <w:rFonts w:ascii="宋体" w:hAnsi="宋体" w:eastAsia="宋体" w:cs="宋体"/>
          <w:sz w:val="19"/>
          <w:szCs w:val="19"/>
        </w:rPr>
      </w:pPr>
      <w:r>
        <w:rPr>
          <w:rFonts w:ascii="宋体" w:hAnsi="宋体" w:eastAsia="宋体" w:cs="宋体"/>
          <w:spacing w:val="5"/>
          <w:sz w:val="19"/>
          <w:szCs w:val="19"/>
        </w:rPr>
        <w:t>行业规范、标准指南、制度办法的查阅；《托儿所幼儿园卫生保健工</w:t>
      </w:r>
      <w:r>
        <w:rPr>
          <w:rFonts w:ascii="宋体" w:hAnsi="宋体" w:eastAsia="宋体" w:cs="宋体"/>
          <w:spacing w:val="4"/>
          <w:sz w:val="19"/>
          <w:szCs w:val="19"/>
        </w:rPr>
        <w:t>作规范》、《幼儿园工作规程》行业</w:t>
      </w:r>
      <w:r>
        <w:rPr>
          <w:rFonts w:ascii="宋体" w:hAnsi="宋体" w:eastAsia="宋体" w:cs="宋体"/>
          <w:sz w:val="19"/>
          <w:szCs w:val="19"/>
        </w:rPr>
        <w:t xml:space="preserve">  </w:t>
      </w:r>
      <w:r>
        <w:rPr>
          <w:rFonts w:ascii="宋体" w:hAnsi="宋体" w:eastAsia="宋体" w:cs="宋体"/>
          <w:spacing w:val="8"/>
          <w:sz w:val="19"/>
          <w:szCs w:val="19"/>
        </w:rPr>
        <w:t>规范的解析；《幼儿意外伤害处理流程工作记录表》的填写；“幼儿常见意外伤害应急处理</w:t>
      </w:r>
      <w:r>
        <w:rPr>
          <w:rFonts w:ascii="宋体" w:hAnsi="宋体" w:eastAsia="宋体" w:cs="宋体"/>
          <w:spacing w:val="7"/>
          <w:sz w:val="19"/>
          <w:szCs w:val="19"/>
        </w:rPr>
        <w:t>”过程自检法；</w:t>
      </w:r>
      <w:r>
        <w:rPr>
          <w:rFonts w:ascii="宋体" w:hAnsi="宋体" w:eastAsia="宋体" w:cs="宋体"/>
          <w:sz w:val="19"/>
          <w:szCs w:val="19"/>
        </w:rPr>
        <w:t xml:space="preserve"> </w:t>
      </w:r>
      <w:r>
        <w:rPr>
          <w:rFonts w:ascii="宋体" w:hAnsi="宋体" w:eastAsia="宋体" w:cs="宋体"/>
          <w:spacing w:val="7"/>
          <w:sz w:val="19"/>
          <w:szCs w:val="19"/>
        </w:rPr>
        <w:t>“幼儿意外伤害”处理规范的理解。</w:t>
      </w:r>
    </w:p>
    <w:p w14:paraId="31A22570">
      <w:pPr>
        <w:pageBreakBefore w:val="0"/>
        <w:widowControl/>
        <w:kinsoku/>
        <w:wordWrap/>
        <w:overflowPunct w:val="0"/>
        <w:topLinePunct w:val="0"/>
        <w:autoSpaceDE w:val="0"/>
        <w:autoSpaceDN w:val="0"/>
        <w:bidi w:val="0"/>
        <w:adjustRightInd w:val="0"/>
        <w:spacing w:before="9"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4506666E">
      <w:pPr>
        <w:pageBreakBefore w:val="0"/>
        <w:widowControl/>
        <w:kinsoku/>
        <w:wordWrap/>
        <w:overflowPunct w:val="0"/>
        <w:topLinePunct w:val="0"/>
        <w:autoSpaceDE w:val="0"/>
        <w:autoSpaceDN w:val="0"/>
        <w:bidi w:val="0"/>
        <w:adjustRightInd w:val="0"/>
        <w:spacing w:before="104" w:line="363" w:lineRule="auto"/>
        <w:ind w:left="100" w:right="111" w:firstLine="74"/>
        <w:jc w:val="both"/>
        <w:textAlignment w:val="baseline"/>
        <w:rPr>
          <w:rFonts w:ascii="宋体" w:hAnsi="宋体" w:eastAsia="宋体" w:cs="宋体"/>
          <w:sz w:val="19"/>
          <w:szCs w:val="19"/>
        </w:rPr>
      </w:pPr>
      <w:r>
        <w:rPr>
          <w:rFonts w:ascii="宋体" w:hAnsi="宋体" w:eastAsia="宋体" w:cs="宋体"/>
          <w:spacing w:val="17"/>
          <w:sz w:val="19"/>
          <w:szCs w:val="19"/>
        </w:rPr>
        <w:t>“幼儿常见意外伤害应急处理”救治流程的自查要点</w:t>
      </w:r>
      <w:r>
        <w:rPr>
          <w:rFonts w:ascii="宋体" w:hAnsi="宋体" w:eastAsia="宋体" w:cs="宋体"/>
          <w:spacing w:val="16"/>
          <w:sz w:val="19"/>
          <w:szCs w:val="19"/>
        </w:rPr>
        <w:t>；“幼儿常见意外伤害”不同类型验收标准(要</w:t>
      </w:r>
      <w:r>
        <w:rPr>
          <w:rFonts w:ascii="宋体" w:hAnsi="宋体" w:eastAsia="宋体" w:cs="宋体"/>
          <w:sz w:val="19"/>
          <w:szCs w:val="19"/>
        </w:rPr>
        <w:t xml:space="preserve"> </w:t>
      </w:r>
      <w:r>
        <w:rPr>
          <w:rFonts w:ascii="宋体" w:hAnsi="宋体" w:eastAsia="宋体" w:cs="宋体"/>
          <w:spacing w:val="12"/>
          <w:sz w:val="19"/>
          <w:szCs w:val="19"/>
        </w:rPr>
        <w:t>点);幼儿意外受伤后与家长沟通时的技巧。</w:t>
      </w:r>
    </w:p>
    <w:p w14:paraId="0CAA1184">
      <w:pPr>
        <w:pageBreakBefore w:val="0"/>
        <w:widowControl/>
        <w:kinsoku/>
        <w:wordWrap/>
        <w:overflowPunct w:val="0"/>
        <w:topLinePunct w:val="0"/>
        <w:autoSpaceDE w:val="0"/>
        <w:autoSpaceDN w:val="0"/>
        <w:bidi w:val="0"/>
        <w:adjustRightInd w:val="0"/>
        <w:spacing w:before="1" w:line="217" w:lineRule="auto"/>
        <w:ind w:left="260"/>
        <w:jc w:val="both"/>
        <w:textAlignment w:val="baseline"/>
        <w:rPr>
          <w:rFonts w:ascii="宋体" w:hAnsi="宋体" w:eastAsia="宋体" w:cs="宋体"/>
          <w:sz w:val="19"/>
          <w:szCs w:val="19"/>
        </w:rPr>
      </w:pPr>
      <w:r>
        <w:rPr>
          <w:rFonts w:ascii="宋体" w:hAnsi="宋体" w:eastAsia="宋体" w:cs="宋体"/>
          <w:spacing w:val="6"/>
          <w:sz w:val="19"/>
          <w:szCs w:val="19"/>
        </w:rPr>
        <w:t>六、“幼儿常见意外伤害应急处理”救治的评价与反馈</w:t>
      </w:r>
    </w:p>
    <w:p w14:paraId="5FB70900">
      <w:pPr>
        <w:pageBreakBefore w:val="0"/>
        <w:widowControl/>
        <w:kinsoku/>
        <w:wordWrap/>
        <w:overflowPunct w:val="0"/>
        <w:topLinePunct w:val="0"/>
        <w:autoSpaceDE w:val="0"/>
        <w:autoSpaceDN w:val="0"/>
        <w:bidi w:val="0"/>
        <w:adjustRightInd w:val="0"/>
        <w:spacing w:before="151"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227F6AF8">
      <w:pPr>
        <w:pageBreakBefore w:val="0"/>
        <w:widowControl/>
        <w:kinsoku/>
        <w:wordWrap/>
        <w:overflowPunct w:val="0"/>
        <w:topLinePunct w:val="0"/>
        <w:autoSpaceDE w:val="0"/>
        <w:autoSpaceDN w:val="0"/>
        <w:bidi w:val="0"/>
        <w:adjustRightInd w:val="0"/>
        <w:spacing w:before="127" w:line="359" w:lineRule="auto"/>
        <w:ind w:left="100" w:right="106" w:firstLine="159"/>
        <w:jc w:val="both"/>
        <w:textAlignment w:val="baseline"/>
        <w:rPr>
          <w:rFonts w:ascii="宋体" w:hAnsi="宋体" w:eastAsia="宋体" w:cs="宋体"/>
          <w:sz w:val="19"/>
          <w:szCs w:val="19"/>
        </w:rPr>
      </w:pPr>
      <w:r>
        <w:rPr>
          <w:rFonts w:ascii="宋体" w:hAnsi="宋体" w:eastAsia="宋体" w:cs="宋体"/>
          <w:spacing w:val="9"/>
          <w:sz w:val="19"/>
          <w:szCs w:val="19"/>
        </w:rPr>
        <w:t>保育员一日工作记录与总结；“幼儿常见意外伤害”的记录与总结；《幼</w:t>
      </w:r>
      <w:r>
        <w:rPr>
          <w:rFonts w:ascii="宋体" w:hAnsi="宋体" w:eastAsia="宋体" w:cs="宋体"/>
          <w:spacing w:val="8"/>
          <w:sz w:val="19"/>
          <w:szCs w:val="19"/>
        </w:rPr>
        <w:t>儿常见意外伤害安全台账》的</w:t>
      </w:r>
      <w:r>
        <w:rPr>
          <w:rFonts w:ascii="宋体" w:hAnsi="宋体" w:eastAsia="宋体" w:cs="宋体"/>
          <w:sz w:val="19"/>
          <w:szCs w:val="19"/>
        </w:rPr>
        <w:t xml:space="preserve"> </w:t>
      </w:r>
      <w:r>
        <w:rPr>
          <w:rFonts w:ascii="宋体" w:hAnsi="宋体" w:eastAsia="宋体" w:cs="宋体"/>
          <w:spacing w:val="8"/>
          <w:sz w:val="19"/>
          <w:szCs w:val="19"/>
        </w:rPr>
        <w:t>填写；“幼儿意外伤害救治与方法”归纳总结法；“幼儿常见意外伤害”安全隐患排查法；“幼儿意外伤</w:t>
      </w:r>
      <w:r>
        <w:rPr>
          <w:rFonts w:ascii="宋体" w:hAnsi="宋体" w:eastAsia="宋体" w:cs="宋体"/>
          <w:spacing w:val="10"/>
          <w:sz w:val="19"/>
          <w:szCs w:val="19"/>
        </w:rPr>
        <w:t xml:space="preserve"> </w:t>
      </w:r>
      <w:r>
        <w:rPr>
          <w:rFonts w:ascii="宋体" w:hAnsi="宋体" w:eastAsia="宋体" w:cs="宋体"/>
          <w:spacing w:val="7"/>
          <w:sz w:val="19"/>
          <w:szCs w:val="19"/>
        </w:rPr>
        <w:t>害”任务的总结归纳。</w:t>
      </w:r>
    </w:p>
    <w:p w14:paraId="19A39B6F">
      <w:pPr>
        <w:pageBreakBefore w:val="0"/>
        <w:widowControl/>
        <w:kinsoku/>
        <w:wordWrap/>
        <w:overflowPunct w:val="0"/>
        <w:topLinePunct w:val="0"/>
        <w:autoSpaceDE w:val="0"/>
        <w:autoSpaceDN w:val="0"/>
        <w:bidi w:val="0"/>
        <w:adjustRightInd w:val="0"/>
        <w:spacing w:before="1"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645A8824">
      <w:pPr>
        <w:pageBreakBefore w:val="0"/>
        <w:widowControl/>
        <w:kinsoku/>
        <w:wordWrap/>
        <w:overflowPunct w:val="0"/>
        <w:topLinePunct w:val="0"/>
        <w:autoSpaceDE w:val="0"/>
        <w:autoSpaceDN w:val="0"/>
        <w:bidi w:val="0"/>
        <w:adjustRightInd w:val="0"/>
        <w:spacing w:before="124" w:line="219" w:lineRule="auto"/>
        <w:ind w:left="175"/>
        <w:jc w:val="both"/>
        <w:textAlignment w:val="baseline"/>
        <w:rPr>
          <w:rFonts w:ascii="宋体" w:hAnsi="宋体" w:eastAsia="宋体" w:cs="宋体"/>
          <w:sz w:val="19"/>
          <w:szCs w:val="19"/>
        </w:rPr>
      </w:pPr>
      <w:r>
        <w:rPr>
          <w:rFonts w:ascii="宋体" w:hAnsi="宋体" w:eastAsia="宋体" w:cs="宋体"/>
          <w:spacing w:val="8"/>
          <w:sz w:val="19"/>
          <w:szCs w:val="19"/>
        </w:rPr>
        <w:t>“幼儿常见意外伤害”预防策略。</w:t>
      </w:r>
    </w:p>
    <w:p w14:paraId="713D1209">
      <w:pPr>
        <w:pageBreakBefore w:val="0"/>
        <w:widowControl/>
        <w:kinsoku/>
        <w:wordWrap/>
        <w:overflowPunct w:val="0"/>
        <w:topLinePunct w:val="0"/>
        <w:autoSpaceDE w:val="0"/>
        <w:autoSpaceDN w:val="0"/>
        <w:bidi w:val="0"/>
        <w:adjustRightInd w:val="0"/>
        <w:spacing w:before="138" w:line="219" w:lineRule="auto"/>
        <w:ind w:left="260"/>
        <w:jc w:val="both"/>
        <w:textAlignment w:val="baseline"/>
        <w:rPr>
          <w:rFonts w:ascii="宋体" w:hAnsi="宋体" w:eastAsia="宋体" w:cs="宋体"/>
          <w:sz w:val="19"/>
          <w:szCs w:val="19"/>
        </w:rPr>
      </w:pPr>
      <w:r>
        <w:rPr>
          <w:rFonts w:ascii="宋体" w:hAnsi="宋体" w:eastAsia="宋体" w:cs="宋体"/>
          <w:spacing w:val="9"/>
          <w:sz w:val="19"/>
          <w:szCs w:val="19"/>
        </w:rPr>
        <w:t>七、通用能力、职业素养和思政素养</w:t>
      </w:r>
    </w:p>
    <w:p w14:paraId="27C84DC9">
      <w:pPr>
        <w:pageBreakBefore w:val="0"/>
        <w:widowControl/>
        <w:kinsoku/>
        <w:wordWrap/>
        <w:overflowPunct w:val="0"/>
        <w:topLinePunct w:val="0"/>
        <w:autoSpaceDE w:val="0"/>
        <w:autoSpaceDN w:val="0"/>
        <w:bidi w:val="0"/>
        <w:adjustRightInd w:val="0"/>
        <w:spacing w:before="109" w:line="380" w:lineRule="auto"/>
        <w:ind w:left="100" w:right="35" w:firstLine="159"/>
        <w:jc w:val="both"/>
        <w:textAlignment w:val="baseline"/>
        <w:rPr>
          <w:rFonts w:ascii="宋体" w:hAnsi="宋体" w:eastAsia="宋体" w:cs="宋体"/>
          <w:sz w:val="19"/>
          <w:szCs w:val="19"/>
        </w:rPr>
      </w:pPr>
      <w:r>
        <w:rPr>
          <w:sz w:val="19"/>
          <w:szCs w:val="19"/>
        </w:rPr>
        <w:drawing>
          <wp:anchor distT="0" distB="0" distL="0" distR="0" simplePos="0" relativeHeight="251702272" behindDoc="0" locked="0" layoutInCell="1" allowOverlap="1">
            <wp:simplePos x="0" y="0"/>
            <wp:positionH relativeFrom="column">
              <wp:posOffset>6350</wp:posOffset>
            </wp:positionH>
            <wp:positionV relativeFrom="paragraph">
              <wp:posOffset>502285</wp:posOffset>
            </wp:positionV>
            <wp:extent cx="5334000" cy="6350"/>
            <wp:effectExtent l="0" t="0" r="0" b="0"/>
            <wp:wrapNone/>
            <wp:docPr id="178" name="IM 178"/>
            <wp:cNvGraphicFramePr/>
            <a:graphic xmlns:a="http://schemas.openxmlformats.org/drawingml/2006/main">
              <a:graphicData uri="http://schemas.openxmlformats.org/drawingml/2006/picture">
                <pic:pic xmlns:pic="http://schemas.openxmlformats.org/drawingml/2006/picture">
                  <pic:nvPicPr>
                    <pic:cNvPr id="178" name="IM 178"/>
                    <pic:cNvPicPr/>
                  </pic:nvPicPr>
                  <pic:blipFill>
                    <a:blip r:embed="rId138"/>
                    <a:stretch>
                      <a:fillRect/>
                    </a:stretch>
                  </pic:blipFill>
                  <pic:spPr>
                    <a:xfrm>
                      <a:off x="0" y="0"/>
                      <a:ext cx="5334005" cy="6365"/>
                    </a:xfrm>
                    <a:prstGeom prst="rect">
                      <a:avLst/>
                    </a:prstGeom>
                  </pic:spPr>
                </pic:pic>
              </a:graphicData>
            </a:graphic>
          </wp:anchor>
        </w:drawing>
      </w:r>
      <w:r>
        <w:rPr>
          <w:rFonts w:ascii="宋体" w:hAnsi="宋体" w:eastAsia="宋体" w:cs="宋体"/>
          <w:spacing w:val="14"/>
          <w:sz w:val="19"/>
          <w:szCs w:val="19"/>
        </w:rPr>
        <w:t>与人交流；与人合作；自主学习；信息处理；解决问题；安全意识；效率意识；幼儿教师职业道德；</w:t>
      </w:r>
      <w:r>
        <w:rPr>
          <w:rFonts w:ascii="宋体" w:hAnsi="宋体" w:eastAsia="宋体" w:cs="宋体"/>
          <w:spacing w:val="17"/>
          <w:sz w:val="19"/>
          <w:szCs w:val="19"/>
        </w:rPr>
        <w:t xml:space="preserve"> </w:t>
      </w:r>
      <w:r>
        <w:rPr>
          <w:rFonts w:ascii="宋体" w:hAnsi="宋体" w:eastAsia="宋体" w:cs="宋体"/>
          <w:spacing w:val="10"/>
          <w:sz w:val="19"/>
          <w:szCs w:val="19"/>
        </w:rPr>
        <w:t>精益求精的工匠精神；理想信念；社会主义</w:t>
      </w:r>
      <w:r>
        <w:rPr>
          <w:rFonts w:ascii="宋体" w:hAnsi="宋体" w:eastAsia="宋体" w:cs="宋体"/>
          <w:spacing w:val="9"/>
          <w:sz w:val="19"/>
          <w:szCs w:val="19"/>
        </w:rPr>
        <w:t>核心价值观。</w:t>
      </w:r>
    </w:p>
    <w:p w14:paraId="07E7B8FD">
      <w:pPr>
        <w:pageBreakBefore w:val="0"/>
        <w:widowControl/>
        <w:kinsoku/>
        <w:wordWrap/>
        <w:overflowPunct w:val="0"/>
        <w:topLinePunct w:val="0"/>
        <w:autoSpaceDE w:val="0"/>
        <w:autoSpaceDN w:val="0"/>
        <w:bidi w:val="0"/>
        <w:adjustRightInd w:val="0"/>
        <w:spacing w:line="380" w:lineRule="auto"/>
        <w:jc w:val="both"/>
        <w:textAlignment w:val="baseline"/>
        <w:rPr>
          <w:rFonts w:ascii="宋体" w:hAnsi="宋体" w:eastAsia="宋体" w:cs="宋体"/>
          <w:sz w:val="19"/>
          <w:szCs w:val="19"/>
        </w:rPr>
        <w:sectPr>
          <w:headerReference r:id="rId82" w:type="default"/>
          <w:footerReference r:id="rId83" w:type="default"/>
          <w:pgSz w:w="11906" w:h="16838"/>
          <w:pgMar w:top="1417" w:right="1417" w:bottom="1417" w:left="1417" w:header="204" w:footer="705" w:gutter="0"/>
          <w:pgNumType w:fmt="decimal"/>
          <w:cols w:space="0" w:num="1"/>
          <w:rtlGutter w:val="0"/>
          <w:docGrid w:linePitch="0" w:charSpace="0"/>
        </w:sectPr>
      </w:pPr>
    </w:p>
    <w:p w14:paraId="58493D4C">
      <w:pPr>
        <w:pageBreakBefore w:val="0"/>
        <w:widowControl/>
        <w:kinsoku/>
        <w:wordWrap/>
        <w:overflowPunct w:val="0"/>
        <w:topLinePunct w:val="0"/>
        <w:autoSpaceDE w:val="0"/>
        <w:autoSpaceDN w:val="0"/>
        <w:bidi w:val="0"/>
        <w:adjustRightInd w:val="0"/>
        <w:spacing w:before="113" w:line="219" w:lineRule="auto"/>
        <w:ind w:left="3552"/>
        <w:textAlignment w:val="baseline"/>
        <w:rPr>
          <w:rFonts w:ascii="宋体" w:hAnsi="宋体" w:eastAsia="宋体" w:cs="宋体"/>
          <w:sz w:val="18"/>
          <w:szCs w:val="18"/>
        </w:rPr>
      </w:pPr>
      <w:r>
        <w:rPr>
          <w:rFonts w:ascii="宋体" w:hAnsi="宋体" w:eastAsia="宋体" w:cs="宋体"/>
          <w:b/>
          <w:bCs/>
          <w:spacing w:val="-3"/>
          <w:sz w:val="18"/>
          <w:szCs w:val="18"/>
        </w:rPr>
        <w:t>参考性学习任务</w:t>
      </w:r>
    </w:p>
    <w:p w14:paraId="312412DE">
      <w:pPr>
        <w:pageBreakBefore w:val="0"/>
        <w:widowControl/>
        <w:kinsoku/>
        <w:wordWrap/>
        <w:overflowPunct w:val="0"/>
        <w:topLinePunct w:val="0"/>
        <w:autoSpaceDE w:val="0"/>
        <w:autoSpaceDN w:val="0"/>
        <w:bidi w:val="0"/>
        <w:adjustRightInd w:val="0"/>
        <w:spacing w:line="66" w:lineRule="exact"/>
        <w:textAlignment w:val="baseline"/>
      </w:pPr>
    </w:p>
    <w:tbl>
      <w:tblPr>
        <w:tblStyle w:val="11"/>
        <w:tblW w:w="90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234"/>
        <w:gridCol w:w="6268"/>
        <w:gridCol w:w="952"/>
      </w:tblGrid>
      <w:tr w14:paraId="50870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84" w:type="dxa"/>
            <w:tcBorders>
              <w:left w:val="nil"/>
            </w:tcBorders>
            <w:vAlign w:val="top"/>
          </w:tcPr>
          <w:p w14:paraId="53C745E2">
            <w:pPr>
              <w:pStyle w:val="12"/>
              <w:pageBreakBefore w:val="0"/>
              <w:widowControl/>
              <w:kinsoku/>
              <w:wordWrap/>
              <w:overflowPunct w:val="0"/>
              <w:topLinePunct w:val="0"/>
              <w:autoSpaceDE w:val="0"/>
              <w:autoSpaceDN w:val="0"/>
              <w:bidi w:val="0"/>
              <w:adjustRightInd w:val="0"/>
              <w:spacing w:before="113" w:line="221" w:lineRule="auto"/>
              <w:ind w:left="79"/>
              <w:textAlignment w:val="baseline"/>
            </w:pPr>
            <w:r>
              <w:rPr>
                <w:spacing w:val="-2"/>
              </w:rPr>
              <w:t>序号</w:t>
            </w:r>
          </w:p>
        </w:tc>
        <w:tc>
          <w:tcPr>
            <w:tcW w:w="1234" w:type="dxa"/>
            <w:vAlign w:val="top"/>
          </w:tcPr>
          <w:p w14:paraId="1D4A6FE3">
            <w:pPr>
              <w:pStyle w:val="12"/>
              <w:pageBreakBefore w:val="0"/>
              <w:widowControl/>
              <w:kinsoku/>
              <w:wordWrap/>
              <w:overflowPunct w:val="0"/>
              <w:topLinePunct w:val="0"/>
              <w:autoSpaceDE w:val="0"/>
              <w:autoSpaceDN w:val="0"/>
              <w:bidi w:val="0"/>
              <w:adjustRightInd w:val="0"/>
              <w:spacing w:before="115" w:line="221" w:lineRule="auto"/>
              <w:ind w:left="375"/>
              <w:textAlignment w:val="baseline"/>
            </w:pPr>
            <w:r>
              <w:rPr>
                <w:spacing w:val="-3"/>
              </w:rPr>
              <w:t>名称</w:t>
            </w:r>
          </w:p>
        </w:tc>
        <w:tc>
          <w:tcPr>
            <w:tcW w:w="6268" w:type="dxa"/>
            <w:vAlign w:val="top"/>
          </w:tcPr>
          <w:p w14:paraId="0F811E0A">
            <w:pPr>
              <w:pStyle w:val="12"/>
              <w:pageBreakBefore w:val="0"/>
              <w:widowControl/>
              <w:kinsoku/>
              <w:wordWrap/>
              <w:overflowPunct w:val="0"/>
              <w:topLinePunct w:val="0"/>
              <w:autoSpaceDE w:val="0"/>
              <w:autoSpaceDN w:val="0"/>
              <w:bidi w:val="0"/>
              <w:adjustRightInd w:val="0"/>
              <w:spacing w:before="113" w:line="219" w:lineRule="auto"/>
              <w:ind w:left="2315"/>
              <w:textAlignment w:val="baseline"/>
            </w:pPr>
            <w:r>
              <w:rPr>
                <w:spacing w:val="-2"/>
              </w:rPr>
              <w:t>学习任务描述</w:t>
            </w:r>
          </w:p>
        </w:tc>
        <w:tc>
          <w:tcPr>
            <w:tcW w:w="952" w:type="dxa"/>
            <w:tcBorders>
              <w:right w:val="nil"/>
            </w:tcBorders>
            <w:vAlign w:val="top"/>
          </w:tcPr>
          <w:p w14:paraId="3ECDC508">
            <w:pPr>
              <w:pStyle w:val="12"/>
              <w:pageBreakBefore w:val="0"/>
              <w:widowControl/>
              <w:kinsoku/>
              <w:wordWrap/>
              <w:overflowPunct w:val="0"/>
              <w:topLinePunct w:val="0"/>
              <w:autoSpaceDE w:val="0"/>
              <w:autoSpaceDN w:val="0"/>
              <w:bidi w:val="0"/>
              <w:adjustRightInd w:val="0"/>
              <w:spacing w:before="113" w:line="219" w:lineRule="auto"/>
              <w:ind w:left="55"/>
              <w:textAlignment w:val="baseline"/>
            </w:pPr>
            <w:r>
              <w:rPr>
                <w:spacing w:val="2"/>
              </w:rPr>
              <w:t>参考学时</w:t>
            </w:r>
          </w:p>
        </w:tc>
      </w:tr>
      <w:tr w14:paraId="16050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2" w:hRule="atLeast"/>
        </w:trPr>
        <w:tc>
          <w:tcPr>
            <w:tcW w:w="584" w:type="dxa"/>
            <w:tcBorders>
              <w:left w:val="nil"/>
            </w:tcBorders>
            <w:vAlign w:val="top"/>
          </w:tcPr>
          <w:p w14:paraId="1E3EC56E">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216DBAD8">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77B7DE1B">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32BDAAF5">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65F4AA0E">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EE1E210">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0A5B6B49">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8450AE5">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6F75516F">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2F9031F0">
            <w:pPr>
              <w:pStyle w:val="12"/>
              <w:pageBreakBefore w:val="0"/>
              <w:widowControl/>
              <w:kinsoku/>
              <w:wordWrap/>
              <w:overflowPunct w:val="0"/>
              <w:topLinePunct w:val="0"/>
              <w:autoSpaceDE w:val="0"/>
              <w:autoSpaceDN w:val="0"/>
              <w:bidi w:val="0"/>
              <w:adjustRightInd w:val="0"/>
              <w:spacing w:before="61" w:line="241" w:lineRule="auto"/>
              <w:ind w:left="220"/>
              <w:textAlignment w:val="baseline"/>
            </w:pPr>
            <w:r>
              <w:t>1</w:t>
            </w:r>
          </w:p>
        </w:tc>
        <w:tc>
          <w:tcPr>
            <w:tcW w:w="1234" w:type="dxa"/>
            <w:vAlign w:val="top"/>
          </w:tcPr>
          <w:p w14:paraId="2DD096BF">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3AF34981">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679BF351">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22A5F09F">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01C34E2F">
            <w:pPr>
              <w:pageBreakBefore w:val="0"/>
              <w:widowControl/>
              <w:kinsoku/>
              <w:wordWrap/>
              <w:overflowPunct w:val="0"/>
              <w:topLinePunct w:val="0"/>
              <w:autoSpaceDE w:val="0"/>
              <w:autoSpaceDN w:val="0"/>
              <w:bidi w:val="0"/>
              <w:adjustRightInd w:val="0"/>
              <w:spacing w:line="264" w:lineRule="auto"/>
              <w:textAlignment w:val="baseline"/>
              <w:rPr>
                <w:rFonts w:ascii="Arial"/>
                <w:sz w:val="21"/>
              </w:rPr>
            </w:pPr>
          </w:p>
          <w:p w14:paraId="5F4F82D5">
            <w:pPr>
              <w:pageBreakBefore w:val="0"/>
              <w:widowControl/>
              <w:kinsoku/>
              <w:wordWrap/>
              <w:overflowPunct w:val="0"/>
              <w:topLinePunct w:val="0"/>
              <w:autoSpaceDE w:val="0"/>
              <w:autoSpaceDN w:val="0"/>
              <w:bidi w:val="0"/>
              <w:adjustRightInd w:val="0"/>
              <w:spacing w:line="265" w:lineRule="auto"/>
              <w:textAlignment w:val="baseline"/>
              <w:rPr>
                <w:rFonts w:ascii="Arial"/>
                <w:sz w:val="21"/>
              </w:rPr>
            </w:pPr>
          </w:p>
          <w:p w14:paraId="59D41B44">
            <w:pPr>
              <w:pStyle w:val="12"/>
              <w:pageBreakBefore w:val="0"/>
              <w:widowControl/>
              <w:kinsoku/>
              <w:wordWrap/>
              <w:overflowPunct w:val="0"/>
              <w:topLinePunct w:val="0"/>
              <w:autoSpaceDE w:val="0"/>
              <w:autoSpaceDN w:val="0"/>
              <w:bidi w:val="0"/>
              <w:adjustRightInd w:val="0"/>
              <w:spacing w:before="62" w:line="321" w:lineRule="auto"/>
              <w:ind w:left="85" w:right="82"/>
              <w:textAlignment w:val="baseline"/>
            </w:pPr>
            <w:r>
              <w:rPr>
                <w:spacing w:val="2"/>
              </w:rPr>
              <w:t>幼儿常见意</w:t>
            </w:r>
            <w:r>
              <w:rPr>
                <w:spacing w:val="1"/>
              </w:rPr>
              <w:t xml:space="preserve"> </w:t>
            </w:r>
            <w:r>
              <w:rPr>
                <w:spacing w:val="-2"/>
              </w:rPr>
              <w:t>外伤害的应</w:t>
            </w:r>
          </w:p>
          <w:p w14:paraId="00B941F5">
            <w:pPr>
              <w:pStyle w:val="12"/>
              <w:pageBreakBefore w:val="0"/>
              <w:widowControl/>
              <w:kinsoku/>
              <w:wordWrap/>
              <w:overflowPunct w:val="0"/>
              <w:topLinePunct w:val="0"/>
              <w:autoSpaceDE w:val="0"/>
              <w:autoSpaceDN w:val="0"/>
              <w:bidi w:val="0"/>
              <w:adjustRightInd w:val="0"/>
              <w:spacing w:before="2" w:line="320" w:lineRule="auto"/>
              <w:ind w:left="184" w:right="83" w:hanging="99"/>
              <w:textAlignment w:val="baseline"/>
            </w:pPr>
            <w:r>
              <w:rPr>
                <w:spacing w:val="2"/>
              </w:rPr>
              <w:t>急处理“幼</w:t>
            </w:r>
            <w:r>
              <w:t xml:space="preserve"> </w:t>
            </w:r>
            <w:r>
              <w:rPr>
                <w:spacing w:val="-3"/>
              </w:rPr>
              <w:t>儿流鼻血</w:t>
            </w:r>
            <w:r>
              <w:t xml:space="preserve">  </w:t>
            </w:r>
            <w:r>
              <w:rPr>
                <w:spacing w:val="46"/>
              </w:rPr>
              <w:t>处</w:t>
            </w:r>
            <w:r>
              <w:rPr>
                <w:spacing w:val="-34"/>
              </w:rPr>
              <w:t xml:space="preserve"> </w:t>
            </w:r>
            <w:r>
              <w:rPr>
                <w:spacing w:val="46"/>
              </w:rPr>
              <w:t>理</w:t>
            </w:r>
            <w:r>
              <w:rPr>
                <w:spacing w:val="-19"/>
              </w:rPr>
              <w:t xml:space="preserve"> </w:t>
            </w:r>
            <w:r>
              <w:rPr>
                <w:spacing w:val="46"/>
              </w:rPr>
              <w:t>”</w:t>
            </w:r>
          </w:p>
        </w:tc>
        <w:tc>
          <w:tcPr>
            <w:tcW w:w="6268" w:type="dxa"/>
            <w:vAlign w:val="top"/>
          </w:tcPr>
          <w:p w14:paraId="2B2A0142">
            <w:pPr>
              <w:pStyle w:val="12"/>
              <w:pageBreakBefore w:val="0"/>
              <w:widowControl/>
              <w:kinsoku/>
              <w:wordWrap/>
              <w:overflowPunct w:val="0"/>
              <w:topLinePunct w:val="0"/>
              <w:autoSpaceDE w:val="0"/>
              <w:autoSpaceDN w:val="0"/>
              <w:bidi w:val="0"/>
              <w:adjustRightInd w:val="0"/>
              <w:spacing w:before="167" w:line="322" w:lineRule="auto"/>
              <w:ind w:left="35" w:firstLine="239"/>
              <w:jc w:val="both"/>
              <w:textAlignment w:val="baseline"/>
            </w:pPr>
            <w:r>
              <w:rPr>
                <w:spacing w:val="-7"/>
              </w:rPr>
              <w:t>案例中，幼儿乐乐下课后与小朋友玩耍，不小心撞到鼻子，引起鼻出</w:t>
            </w:r>
            <w:r>
              <w:rPr>
                <w:spacing w:val="14"/>
              </w:rPr>
              <w:t xml:space="preserve"> </w:t>
            </w:r>
            <w:r>
              <w:rPr>
                <w:spacing w:val="-1"/>
              </w:rPr>
              <w:t>血的情况，大三班保育师接到主班教师的任务，要求在10分钟内针对</w:t>
            </w:r>
            <w:r>
              <w:rPr>
                <w:spacing w:val="3"/>
              </w:rPr>
              <w:t xml:space="preserve"> </w:t>
            </w:r>
            <w:r>
              <w:rPr>
                <w:spacing w:val="2"/>
              </w:rPr>
              <w:t>流鼻血的幼儿进行紧急处理。</w:t>
            </w:r>
          </w:p>
          <w:p w14:paraId="6BC2D625">
            <w:pPr>
              <w:pStyle w:val="12"/>
              <w:pageBreakBefore w:val="0"/>
              <w:widowControl/>
              <w:kinsoku/>
              <w:wordWrap/>
              <w:overflowPunct w:val="0"/>
              <w:topLinePunct w:val="0"/>
              <w:autoSpaceDE w:val="0"/>
              <w:autoSpaceDN w:val="0"/>
              <w:bidi w:val="0"/>
              <w:adjustRightInd w:val="0"/>
              <w:spacing w:before="6" w:line="322" w:lineRule="auto"/>
              <w:ind w:left="35" w:firstLine="216"/>
              <w:jc w:val="both"/>
              <w:textAlignment w:val="baseline"/>
            </w:pPr>
            <w:r>
              <w:rPr>
                <w:spacing w:val="-6"/>
              </w:rPr>
              <w:t>学生从教师处接到任务后，进行幼儿常见意外伤害应急处理的工作，</w:t>
            </w:r>
            <w:r>
              <w:rPr>
                <w:spacing w:val="7"/>
              </w:rPr>
              <w:t xml:space="preserve"> </w:t>
            </w:r>
            <w:r>
              <w:rPr>
                <w:spacing w:val="-8"/>
              </w:rPr>
              <w:t>了解幼儿鼻出血经过、原因和程度，快速制定幼儿鼻出血处理流程，做</w:t>
            </w:r>
            <w:r>
              <w:rPr>
                <w:spacing w:val="8"/>
              </w:rPr>
              <w:t xml:space="preserve">  </w:t>
            </w:r>
            <w:r>
              <w:rPr>
                <w:spacing w:val="-3"/>
              </w:rPr>
              <w:t>出正确的处理决策，对幼儿鼻出血情况实施正确处理方法。任务结束</w:t>
            </w:r>
            <w:r>
              <w:rPr>
                <w:spacing w:val="5"/>
              </w:rPr>
              <w:t xml:space="preserve">  </w:t>
            </w:r>
            <w:r>
              <w:rPr>
                <w:spacing w:val="-8"/>
              </w:rPr>
              <w:t>后，听取教师和同学的评价反馈，填写工作记录表和《幼儿常见意外伤</w:t>
            </w:r>
            <w:r>
              <w:rPr>
                <w:spacing w:val="8"/>
              </w:rPr>
              <w:t xml:space="preserve">  </w:t>
            </w:r>
            <w:r>
              <w:rPr>
                <w:spacing w:val="-7"/>
              </w:rPr>
              <w:t>害安全台账》的填写，改正不足之处，具备能够对幼儿鼻出</w:t>
            </w:r>
            <w:r>
              <w:rPr>
                <w:spacing w:val="-8"/>
              </w:rPr>
              <w:t>血不同原因</w:t>
            </w:r>
            <w:r>
              <w:t xml:space="preserve">  进行快速、正确地处理的能力。</w:t>
            </w:r>
          </w:p>
          <w:p w14:paraId="10CD052D">
            <w:pPr>
              <w:pStyle w:val="12"/>
              <w:pageBreakBefore w:val="0"/>
              <w:widowControl/>
              <w:kinsoku/>
              <w:wordWrap/>
              <w:overflowPunct w:val="0"/>
              <w:topLinePunct w:val="0"/>
              <w:autoSpaceDE w:val="0"/>
              <w:autoSpaceDN w:val="0"/>
              <w:bidi w:val="0"/>
              <w:adjustRightInd w:val="0"/>
              <w:spacing w:before="2" w:line="318" w:lineRule="auto"/>
              <w:ind w:firstLine="335"/>
              <w:jc w:val="both"/>
              <w:textAlignment w:val="baseline"/>
            </w:pPr>
            <w:r>
              <w:rPr>
                <w:spacing w:val="-5"/>
              </w:rPr>
              <w:t>模拟情境下，学生应快速、高效地对幼儿进行施</w:t>
            </w:r>
            <w:r>
              <w:rPr>
                <w:spacing w:val="-6"/>
              </w:rPr>
              <w:t>救，严格执行相关</w:t>
            </w:r>
            <w:r>
              <w:t xml:space="preserve">  </w:t>
            </w:r>
            <w:r>
              <w:rPr>
                <w:spacing w:val="-6"/>
              </w:rPr>
              <w:t>处理规程，实施流程及实施步骤需要符合《中小学幼儿园安全管理办法</w:t>
            </w:r>
            <w:r>
              <w:rPr>
                <w:spacing w:val="1"/>
              </w:rPr>
              <w:t xml:space="preserve"> </w:t>
            </w:r>
            <w:r>
              <w:rPr>
                <w:spacing w:val="-3"/>
              </w:rPr>
              <w:t>(中华人民共和国教育部令23号)》《托儿</w:t>
            </w:r>
            <w:r>
              <w:rPr>
                <w:spacing w:val="-4"/>
              </w:rPr>
              <w:t>所幼儿园卫生保健工作规范》</w:t>
            </w:r>
            <w:r>
              <w:t xml:space="preserve"> </w:t>
            </w:r>
            <w:r>
              <w:rPr>
                <w:spacing w:val="-6"/>
              </w:rPr>
              <w:t>《中小学生人身伤害事故预防与处理条例》要求。保育师行</w:t>
            </w:r>
            <w:r>
              <w:rPr>
                <w:spacing w:val="-7"/>
              </w:rPr>
              <w:t>为达到《保</w:t>
            </w:r>
            <w:r>
              <w:t xml:space="preserve">  </w:t>
            </w:r>
            <w:r>
              <w:rPr>
                <w:spacing w:val="4"/>
              </w:rPr>
              <w:t>育师国家职业技能标准》职业要求。</w:t>
            </w:r>
          </w:p>
        </w:tc>
        <w:tc>
          <w:tcPr>
            <w:tcW w:w="952" w:type="dxa"/>
            <w:tcBorders>
              <w:right w:val="nil"/>
            </w:tcBorders>
            <w:vAlign w:val="top"/>
          </w:tcPr>
          <w:p w14:paraId="5EC411F2">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2D18B9C1">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0086AB37">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6590A9FB">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3338512C">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8642DA7">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2F1361AB">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B5B8A56">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A99A8E0">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347A74DA">
            <w:pPr>
              <w:pStyle w:val="12"/>
              <w:pageBreakBefore w:val="0"/>
              <w:widowControl/>
              <w:kinsoku/>
              <w:wordWrap/>
              <w:overflowPunct w:val="0"/>
              <w:topLinePunct w:val="0"/>
              <w:autoSpaceDE w:val="0"/>
              <w:autoSpaceDN w:val="0"/>
              <w:bidi w:val="0"/>
              <w:adjustRightInd w:val="0"/>
              <w:spacing w:before="62"/>
              <w:ind w:left="335"/>
              <w:textAlignment w:val="baseline"/>
            </w:pPr>
            <w:r>
              <w:rPr>
                <w:spacing w:val="-6"/>
              </w:rPr>
              <w:t>18</w:t>
            </w:r>
          </w:p>
        </w:tc>
      </w:tr>
      <w:tr w14:paraId="5CD1A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18" w:hRule="atLeast"/>
        </w:trPr>
        <w:tc>
          <w:tcPr>
            <w:tcW w:w="584" w:type="dxa"/>
            <w:tcBorders>
              <w:left w:val="nil"/>
            </w:tcBorders>
            <w:vAlign w:val="top"/>
          </w:tcPr>
          <w:p w14:paraId="359C4539">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7ED2946B">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1A5A154">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0079B978">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7338E60">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012C77DC">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747591E2">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0446AC6D">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2508A1E">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D02987F">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7F2E314">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5364C3E">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C7047F3">
            <w:pPr>
              <w:pStyle w:val="12"/>
              <w:pageBreakBefore w:val="0"/>
              <w:widowControl/>
              <w:kinsoku/>
              <w:wordWrap/>
              <w:overflowPunct w:val="0"/>
              <w:topLinePunct w:val="0"/>
              <w:autoSpaceDE w:val="0"/>
              <w:autoSpaceDN w:val="0"/>
              <w:bidi w:val="0"/>
              <w:adjustRightInd w:val="0"/>
              <w:spacing w:before="62" w:line="241" w:lineRule="auto"/>
              <w:ind w:left="220"/>
              <w:textAlignment w:val="baseline"/>
            </w:pPr>
            <w:r>
              <w:t>2</w:t>
            </w:r>
          </w:p>
        </w:tc>
        <w:tc>
          <w:tcPr>
            <w:tcW w:w="1234" w:type="dxa"/>
            <w:vAlign w:val="top"/>
          </w:tcPr>
          <w:p w14:paraId="56B13A9D">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6AE335D0">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052D0F23">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72D8F39B">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1E1A520A">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3C93CAC2">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0D09C2B4">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5D610AEA">
            <w:pPr>
              <w:pageBreakBefore w:val="0"/>
              <w:widowControl/>
              <w:kinsoku/>
              <w:wordWrap/>
              <w:overflowPunct w:val="0"/>
              <w:topLinePunct w:val="0"/>
              <w:autoSpaceDE w:val="0"/>
              <w:autoSpaceDN w:val="0"/>
              <w:bidi w:val="0"/>
              <w:adjustRightInd w:val="0"/>
              <w:spacing w:line="261" w:lineRule="auto"/>
              <w:textAlignment w:val="baseline"/>
              <w:rPr>
                <w:rFonts w:ascii="Arial"/>
                <w:sz w:val="21"/>
              </w:rPr>
            </w:pPr>
          </w:p>
          <w:p w14:paraId="11AFD10F">
            <w:pPr>
              <w:pStyle w:val="12"/>
              <w:pageBreakBefore w:val="0"/>
              <w:widowControl/>
              <w:kinsoku/>
              <w:wordWrap/>
              <w:overflowPunct w:val="0"/>
              <w:topLinePunct w:val="0"/>
              <w:autoSpaceDE w:val="0"/>
              <w:autoSpaceDN w:val="0"/>
              <w:bidi w:val="0"/>
              <w:adjustRightInd w:val="0"/>
              <w:spacing w:before="62" w:line="219" w:lineRule="auto"/>
              <w:ind w:left="85"/>
              <w:textAlignment w:val="baseline"/>
            </w:pPr>
            <w:r>
              <w:rPr>
                <w:spacing w:val="2"/>
              </w:rPr>
              <w:t>幼儿常见意</w:t>
            </w:r>
          </w:p>
          <w:p w14:paraId="6AE2D245">
            <w:pPr>
              <w:pStyle w:val="12"/>
              <w:pageBreakBefore w:val="0"/>
              <w:widowControl/>
              <w:kinsoku/>
              <w:wordWrap/>
              <w:overflowPunct w:val="0"/>
              <w:topLinePunct w:val="0"/>
              <w:autoSpaceDE w:val="0"/>
              <w:autoSpaceDN w:val="0"/>
              <w:bidi w:val="0"/>
              <w:adjustRightInd w:val="0"/>
              <w:spacing w:before="123" w:line="321" w:lineRule="auto"/>
              <w:ind w:left="85" w:right="83"/>
              <w:textAlignment w:val="baseline"/>
            </w:pPr>
            <w:r>
              <w:rPr>
                <w:spacing w:val="-3"/>
              </w:rPr>
              <w:t>外伤害的应</w:t>
            </w:r>
            <w:r>
              <w:rPr>
                <w:spacing w:val="2"/>
              </w:rPr>
              <w:t xml:space="preserve"> 急处理“幼</w:t>
            </w:r>
          </w:p>
          <w:p w14:paraId="6CB27DB1">
            <w:pPr>
              <w:pStyle w:val="12"/>
              <w:pageBreakBefore w:val="0"/>
              <w:widowControl/>
              <w:kinsoku/>
              <w:wordWrap/>
              <w:overflowPunct w:val="0"/>
              <w:topLinePunct w:val="0"/>
              <w:autoSpaceDE w:val="0"/>
              <w:autoSpaceDN w:val="0"/>
              <w:bidi w:val="0"/>
              <w:adjustRightInd w:val="0"/>
              <w:spacing w:line="219" w:lineRule="auto"/>
              <w:ind w:left="135"/>
              <w:textAlignment w:val="baseline"/>
            </w:pPr>
            <w:r>
              <w:rPr>
                <w:spacing w:val="-2"/>
              </w:rPr>
              <w:t>儿磕伤(幼</w:t>
            </w:r>
          </w:p>
          <w:p w14:paraId="23649EAD">
            <w:pPr>
              <w:pStyle w:val="12"/>
              <w:pageBreakBefore w:val="0"/>
              <w:widowControl/>
              <w:kinsoku/>
              <w:wordWrap/>
              <w:overflowPunct w:val="0"/>
              <w:topLinePunct w:val="0"/>
              <w:autoSpaceDE w:val="0"/>
              <w:autoSpaceDN w:val="0"/>
              <w:bidi w:val="0"/>
              <w:adjustRightInd w:val="0"/>
              <w:spacing w:before="114" w:line="219" w:lineRule="auto"/>
              <w:ind w:left="85"/>
              <w:textAlignment w:val="baseline"/>
            </w:pPr>
            <w:r>
              <w:rPr>
                <w:spacing w:val="1"/>
              </w:rPr>
              <w:t>儿额头磕伤</w:t>
            </w:r>
          </w:p>
          <w:p w14:paraId="018E473F">
            <w:pPr>
              <w:pStyle w:val="12"/>
              <w:pageBreakBefore w:val="0"/>
              <w:widowControl/>
              <w:kinsoku/>
              <w:wordWrap/>
              <w:overflowPunct w:val="0"/>
              <w:topLinePunct w:val="0"/>
              <w:autoSpaceDE w:val="0"/>
              <w:autoSpaceDN w:val="0"/>
              <w:bidi w:val="0"/>
              <w:adjustRightInd w:val="0"/>
              <w:spacing w:before="117" w:line="222" w:lineRule="auto"/>
              <w:ind w:left="225"/>
              <w:textAlignment w:val="baseline"/>
            </w:pPr>
            <w:r>
              <w:rPr>
                <w:spacing w:val="24"/>
                <w:w w:val="114"/>
              </w:rPr>
              <w:t>处理)”</w:t>
            </w:r>
          </w:p>
        </w:tc>
        <w:tc>
          <w:tcPr>
            <w:tcW w:w="6268" w:type="dxa"/>
            <w:vAlign w:val="top"/>
          </w:tcPr>
          <w:p w14:paraId="64EEC93D">
            <w:pPr>
              <w:pStyle w:val="12"/>
              <w:pageBreakBefore w:val="0"/>
              <w:widowControl/>
              <w:kinsoku/>
              <w:wordWrap/>
              <w:overflowPunct w:val="0"/>
              <w:topLinePunct w:val="0"/>
              <w:autoSpaceDE w:val="0"/>
              <w:autoSpaceDN w:val="0"/>
              <w:bidi w:val="0"/>
              <w:adjustRightInd w:val="0"/>
              <w:spacing w:before="192" w:line="317" w:lineRule="auto"/>
              <w:ind w:left="35" w:right="13" w:firstLine="229"/>
              <w:jc w:val="both"/>
              <w:textAlignment w:val="baseline"/>
            </w:pPr>
            <w:r>
              <w:t>案例中，户外游戏时间，一名幼儿被推倒在</w:t>
            </w:r>
            <w:r>
              <w:rPr>
                <w:spacing w:val="-1"/>
              </w:rPr>
              <w:t>地，主班教师查看发现</w:t>
            </w:r>
            <w:r>
              <w:t xml:space="preserve"> 该幼儿额头磕伤，现需要保育师在30分钟内处理幼儿额头磕伤问题的</w:t>
            </w:r>
            <w:r>
              <w:rPr>
                <w:spacing w:val="13"/>
              </w:rPr>
              <w:t xml:space="preserve"> </w:t>
            </w:r>
            <w:r>
              <w:rPr>
                <w:spacing w:val="8"/>
              </w:rPr>
              <w:t>任务。</w:t>
            </w:r>
          </w:p>
          <w:p w14:paraId="6F8AFAC9">
            <w:pPr>
              <w:pStyle w:val="12"/>
              <w:pageBreakBefore w:val="0"/>
              <w:widowControl/>
              <w:kinsoku/>
              <w:wordWrap/>
              <w:overflowPunct w:val="0"/>
              <w:topLinePunct w:val="0"/>
              <w:autoSpaceDE w:val="0"/>
              <w:autoSpaceDN w:val="0"/>
              <w:bidi w:val="0"/>
              <w:adjustRightInd w:val="0"/>
              <w:spacing w:before="18" w:line="323" w:lineRule="auto"/>
              <w:ind w:left="14" w:firstLine="246"/>
              <w:textAlignment w:val="baseline"/>
            </w:pPr>
            <w:r>
              <w:rPr>
                <w:spacing w:val="-9"/>
              </w:rPr>
              <w:t>学生从教师处接到任务后，结合幼儿情况和幼儿园岗位职责要求，严</w:t>
            </w:r>
            <w:r>
              <w:rPr>
                <w:spacing w:val="1"/>
              </w:rPr>
              <w:t xml:space="preserve">  </w:t>
            </w:r>
            <w:r>
              <w:rPr>
                <w:spacing w:val="-1"/>
              </w:rPr>
              <w:t>格按照《中小学幼儿园安全管理办法(中华人民共和国教育部令第23</w:t>
            </w:r>
            <w:r>
              <w:rPr>
                <w:spacing w:val="1"/>
              </w:rPr>
              <w:t xml:space="preserve">   </w:t>
            </w:r>
            <w:r>
              <w:rPr>
                <w:spacing w:val="-4"/>
              </w:rPr>
              <w:t>号)》和《托儿所幼儿园卫生保健工作规范》生成“额头磕伤”的救治</w:t>
            </w:r>
            <w:r>
              <w:rPr>
                <w:spacing w:val="7"/>
              </w:rPr>
              <w:t xml:space="preserve">  </w:t>
            </w:r>
            <w:r>
              <w:rPr>
                <w:spacing w:val="-4"/>
              </w:rPr>
              <w:t>流程。在排除伤情严重情况下，选择最合适的“额头磕伤”救治流</w:t>
            </w:r>
            <w:r>
              <w:rPr>
                <w:spacing w:val="-5"/>
              </w:rPr>
              <w:t>程。</w:t>
            </w:r>
            <w:r>
              <w:t xml:space="preserve"> </w:t>
            </w:r>
            <w:r>
              <w:rPr>
                <w:spacing w:val="-4"/>
              </w:rPr>
              <w:t>各小组分工明确，在教师的指导下，学生实施救治流程。过程结束</w:t>
            </w:r>
            <w:r>
              <w:rPr>
                <w:spacing w:val="-5"/>
              </w:rPr>
              <w:t>后，</w:t>
            </w:r>
            <w:r>
              <w:t xml:space="preserve"> </w:t>
            </w:r>
            <w:r>
              <w:rPr>
                <w:spacing w:val="-4"/>
              </w:rPr>
              <w:t>情景模拟下，持续观察幼儿情况并与家长进行沟通，在教师的指导</w:t>
            </w:r>
            <w:r>
              <w:rPr>
                <w:spacing w:val="-5"/>
              </w:rPr>
              <w:t>下，</w:t>
            </w:r>
            <w:r>
              <w:t xml:space="preserve"> </w:t>
            </w:r>
            <w:r>
              <w:rPr>
                <w:spacing w:val="-7"/>
              </w:rPr>
              <w:t>对过程进行查验并完成工作记录表的填写。任务完成后，学生还要对任</w:t>
            </w:r>
            <w:r>
              <w:rPr>
                <w:spacing w:val="2"/>
              </w:rPr>
              <w:t xml:space="preserve">  </w:t>
            </w:r>
            <w:r>
              <w:rPr>
                <w:spacing w:val="-7"/>
              </w:rPr>
              <w:t>务进行归纳总结，完成《幼儿常见意外伤害处理安全台账》的填写，科</w:t>
            </w:r>
            <w:r>
              <w:rPr>
                <w:spacing w:val="1"/>
              </w:rPr>
              <w:t xml:space="preserve">  </w:t>
            </w:r>
            <w:r>
              <w:rPr>
                <w:spacing w:val="-4"/>
              </w:rPr>
              <w:t>学有效处理幼儿额头磕伤的问题，增强了学生的职业能力及</w:t>
            </w:r>
            <w:r>
              <w:rPr>
                <w:spacing w:val="-5"/>
              </w:rPr>
              <w:t>安全意识。</w:t>
            </w:r>
          </w:p>
          <w:p w14:paraId="207A6BE8">
            <w:pPr>
              <w:pStyle w:val="12"/>
              <w:pageBreakBefore w:val="0"/>
              <w:widowControl/>
              <w:kinsoku/>
              <w:wordWrap/>
              <w:overflowPunct w:val="0"/>
              <w:topLinePunct w:val="0"/>
              <w:autoSpaceDE w:val="0"/>
              <w:autoSpaceDN w:val="0"/>
              <w:bidi w:val="0"/>
              <w:adjustRightInd w:val="0"/>
              <w:spacing w:line="219" w:lineRule="auto"/>
              <w:ind w:left="175"/>
              <w:textAlignment w:val="baseline"/>
            </w:pPr>
            <w:r>
              <w:rPr>
                <w:spacing w:val="1"/>
              </w:rPr>
              <w:t>学生需要符合《中小学幼儿园安全管理办法</w:t>
            </w:r>
            <w:r>
              <w:t>(中华人民共和国教育</w:t>
            </w:r>
          </w:p>
          <w:p w14:paraId="01E053AC">
            <w:pPr>
              <w:pStyle w:val="12"/>
              <w:pageBreakBefore w:val="0"/>
              <w:widowControl/>
              <w:kinsoku/>
              <w:wordWrap/>
              <w:overflowPunct w:val="0"/>
              <w:topLinePunct w:val="0"/>
              <w:autoSpaceDE w:val="0"/>
              <w:autoSpaceDN w:val="0"/>
              <w:bidi w:val="0"/>
              <w:adjustRightInd w:val="0"/>
              <w:spacing w:before="104" w:line="322" w:lineRule="auto"/>
              <w:ind w:left="14" w:firstLine="69"/>
              <w:textAlignment w:val="baseline"/>
            </w:pPr>
            <w:r>
              <w:rPr>
                <w:spacing w:val="-11"/>
              </w:rPr>
              <w:t>部令第23号)》《保育师国家技能职业标准》《</w:t>
            </w:r>
            <w:r>
              <w:rPr>
                <w:spacing w:val="-12"/>
              </w:rPr>
              <w:t>托儿所幼儿园卫生保健工</w:t>
            </w:r>
            <w:r>
              <w:t xml:space="preserve">  </w:t>
            </w:r>
            <w:r>
              <w:rPr>
                <w:spacing w:val="-13"/>
              </w:rPr>
              <w:t>作规范》《幼儿园保健医工作指南》《托幼机构卫生保健常规》等文件要</w:t>
            </w:r>
            <w:r>
              <w:rPr>
                <w:spacing w:val="7"/>
              </w:rPr>
              <w:t xml:space="preserve">  </w:t>
            </w:r>
            <w:r>
              <w:rPr>
                <w:spacing w:val="-7"/>
              </w:rPr>
              <w:t>求，有安全意识且高效处理幼儿额头磕伤的问题，做到对幼儿和家长负</w:t>
            </w:r>
            <w:r>
              <w:rPr>
                <w:spacing w:val="7"/>
              </w:rPr>
              <w:t xml:space="preserve">  </w:t>
            </w:r>
            <w:r>
              <w:rPr>
                <w:spacing w:val="-4"/>
              </w:rPr>
              <w:t>责，体现教师职业道德素养、意外事故应变能力和家园沟通技巧能</w:t>
            </w:r>
            <w:r>
              <w:rPr>
                <w:spacing w:val="-5"/>
              </w:rPr>
              <w:t>力，</w:t>
            </w:r>
            <w:r>
              <w:t xml:space="preserve"> 处理能力达到保育师的职业要求。</w:t>
            </w:r>
          </w:p>
        </w:tc>
        <w:tc>
          <w:tcPr>
            <w:tcW w:w="952" w:type="dxa"/>
            <w:tcBorders>
              <w:right w:val="nil"/>
            </w:tcBorders>
            <w:vAlign w:val="top"/>
          </w:tcPr>
          <w:p w14:paraId="60279306">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5783664">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4D670B5">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8A733C2">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0F0A3A9">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5027EDE">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0CA9635A">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1DA1374">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33AE8735">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264C2363">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53AE5A2">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B33D72F">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31CCB732">
            <w:pPr>
              <w:pStyle w:val="12"/>
              <w:pageBreakBefore w:val="0"/>
              <w:widowControl/>
              <w:kinsoku/>
              <w:wordWrap/>
              <w:overflowPunct w:val="0"/>
              <w:topLinePunct w:val="0"/>
              <w:autoSpaceDE w:val="0"/>
              <w:autoSpaceDN w:val="0"/>
              <w:bidi w:val="0"/>
              <w:adjustRightInd w:val="0"/>
              <w:spacing w:before="62"/>
              <w:ind w:left="335"/>
              <w:textAlignment w:val="baseline"/>
            </w:pPr>
            <w:r>
              <w:rPr>
                <w:spacing w:val="-6"/>
              </w:rPr>
              <w:t>18</w:t>
            </w:r>
          </w:p>
        </w:tc>
      </w:tr>
    </w:tbl>
    <w:p w14:paraId="40B4C1A3">
      <w:pPr>
        <w:pStyle w:val="5"/>
        <w:pageBreakBefore w:val="0"/>
        <w:widowControl/>
        <w:kinsoku/>
        <w:wordWrap/>
        <w:overflowPunct w:val="0"/>
        <w:topLinePunct w:val="0"/>
        <w:autoSpaceDE w:val="0"/>
        <w:autoSpaceDN w:val="0"/>
        <w:bidi w:val="0"/>
        <w:adjustRightInd w:val="0"/>
        <w:textAlignment w:val="baseline"/>
      </w:pPr>
    </w:p>
    <w:p w14:paraId="1C03F905">
      <w:pPr>
        <w:pageBreakBefore w:val="0"/>
        <w:widowControl/>
        <w:kinsoku/>
        <w:wordWrap/>
        <w:overflowPunct w:val="0"/>
        <w:topLinePunct w:val="0"/>
        <w:autoSpaceDE w:val="0"/>
        <w:autoSpaceDN w:val="0"/>
        <w:bidi w:val="0"/>
        <w:adjustRightInd w:val="0"/>
        <w:textAlignment w:val="baseline"/>
        <w:sectPr>
          <w:headerReference r:id="rId84" w:type="default"/>
          <w:footerReference r:id="rId85" w:type="default"/>
          <w:pgSz w:w="11906" w:h="16838"/>
          <w:pgMar w:top="1417" w:right="1417" w:bottom="1417" w:left="1417" w:header="198" w:footer="709" w:gutter="0"/>
          <w:pgNumType w:fmt="decimal"/>
          <w:cols w:space="0" w:num="1"/>
          <w:rtlGutter w:val="0"/>
          <w:docGrid w:linePitch="0" w:charSpace="0"/>
        </w:sectPr>
      </w:pPr>
    </w:p>
    <w:tbl>
      <w:tblPr>
        <w:tblStyle w:val="11"/>
        <w:tblW w:w="89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0"/>
        <w:gridCol w:w="1238"/>
        <w:gridCol w:w="6202"/>
        <w:gridCol w:w="969"/>
      </w:tblGrid>
      <w:tr w14:paraId="6365EC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0" w:hRule="atLeast"/>
        </w:trPr>
        <w:tc>
          <w:tcPr>
            <w:tcW w:w="570" w:type="dxa"/>
            <w:tcBorders>
              <w:left w:val="nil"/>
            </w:tcBorders>
            <w:vAlign w:val="top"/>
          </w:tcPr>
          <w:p w14:paraId="564EC51C">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66169400">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4AC963F7">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56C36978">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6E933DA8">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50CDD6EB">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4940CFD2">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13FEB2E6">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562EFE08">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16164120">
            <w:pPr>
              <w:pStyle w:val="12"/>
              <w:pageBreakBefore w:val="0"/>
              <w:widowControl/>
              <w:kinsoku/>
              <w:wordWrap/>
              <w:overflowPunct w:val="0"/>
              <w:topLinePunct w:val="0"/>
              <w:autoSpaceDE w:val="0"/>
              <w:autoSpaceDN w:val="0"/>
              <w:bidi w:val="0"/>
              <w:adjustRightInd w:val="0"/>
              <w:spacing w:before="61"/>
              <w:ind w:left="210"/>
              <w:textAlignment w:val="baseline"/>
            </w:pPr>
            <w:r>
              <w:t>3</w:t>
            </w:r>
          </w:p>
        </w:tc>
        <w:tc>
          <w:tcPr>
            <w:tcW w:w="1238" w:type="dxa"/>
            <w:vAlign w:val="top"/>
          </w:tcPr>
          <w:p w14:paraId="62B514F0">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31C19A21">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59A11A6F">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32BF5666">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27EE47B6">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6B3E8934">
            <w:pPr>
              <w:pageBreakBefore w:val="0"/>
              <w:widowControl/>
              <w:kinsoku/>
              <w:wordWrap/>
              <w:overflowPunct w:val="0"/>
              <w:topLinePunct w:val="0"/>
              <w:autoSpaceDE w:val="0"/>
              <w:autoSpaceDN w:val="0"/>
              <w:bidi w:val="0"/>
              <w:adjustRightInd w:val="0"/>
              <w:spacing w:line="272" w:lineRule="auto"/>
              <w:textAlignment w:val="baseline"/>
              <w:rPr>
                <w:rFonts w:ascii="Arial"/>
                <w:sz w:val="21"/>
              </w:rPr>
            </w:pPr>
          </w:p>
          <w:p w14:paraId="449CEDC7">
            <w:pPr>
              <w:pStyle w:val="12"/>
              <w:pageBreakBefore w:val="0"/>
              <w:widowControl/>
              <w:kinsoku/>
              <w:wordWrap/>
              <w:overflowPunct w:val="0"/>
              <w:topLinePunct w:val="0"/>
              <w:autoSpaceDE w:val="0"/>
              <w:autoSpaceDN w:val="0"/>
              <w:bidi w:val="0"/>
              <w:adjustRightInd w:val="0"/>
              <w:spacing w:before="61" w:line="327" w:lineRule="auto"/>
              <w:ind w:left="95" w:right="82"/>
              <w:jc w:val="both"/>
              <w:textAlignment w:val="baseline"/>
            </w:pPr>
            <w:r>
              <w:rPr>
                <w:spacing w:val="2"/>
              </w:rPr>
              <w:t>幼儿常见意</w:t>
            </w:r>
            <w:r>
              <w:rPr>
                <w:spacing w:val="1"/>
              </w:rPr>
              <w:t xml:space="preserve"> </w:t>
            </w:r>
            <w:r>
              <w:rPr>
                <w:spacing w:val="-3"/>
              </w:rPr>
              <w:t>外伤害的应</w:t>
            </w:r>
            <w:r>
              <w:rPr>
                <w:spacing w:val="2"/>
              </w:rPr>
              <w:t xml:space="preserve"> 急处理“幼</w:t>
            </w:r>
          </w:p>
          <w:p w14:paraId="7EB44ED8">
            <w:pPr>
              <w:pStyle w:val="12"/>
              <w:pageBreakBefore w:val="0"/>
              <w:widowControl/>
              <w:kinsoku/>
              <w:wordWrap/>
              <w:overflowPunct w:val="0"/>
              <w:topLinePunct w:val="0"/>
              <w:autoSpaceDE w:val="0"/>
              <w:autoSpaceDN w:val="0"/>
              <w:bidi w:val="0"/>
              <w:adjustRightInd w:val="0"/>
              <w:spacing w:line="329" w:lineRule="auto"/>
              <w:ind w:left="285" w:right="98"/>
              <w:textAlignment w:val="baseline"/>
            </w:pPr>
            <w:r>
              <w:rPr>
                <w:spacing w:val="3"/>
              </w:rPr>
              <w:t>儿烫伤</w:t>
            </w:r>
            <w:r>
              <w:t xml:space="preserve">   </w:t>
            </w:r>
            <w:r>
              <w:rPr>
                <w:spacing w:val="36"/>
              </w:rPr>
              <w:t>处理</w:t>
            </w:r>
            <w:r>
              <w:rPr>
                <w:spacing w:val="-18"/>
              </w:rPr>
              <w:t xml:space="preserve"> </w:t>
            </w:r>
            <w:r>
              <w:rPr>
                <w:spacing w:val="36"/>
              </w:rPr>
              <w:t>”</w:t>
            </w:r>
          </w:p>
        </w:tc>
        <w:tc>
          <w:tcPr>
            <w:tcW w:w="6202" w:type="dxa"/>
            <w:vAlign w:val="top"/>
          </w:tcPr>
          <w:p w14:paraId="402F376A">
            <w:pPr>
              <w:pStyle w:val="12"/>
              <w:pageBreakBefore w:val="0"/>
              <w:widowControl/>
              <w:kinsoku/>
              <w:wordWrap/>
              <w:overflowPunct w:val="0"/>
              <w:topLinePunct w:val="0"/>
              <w:autoSpaceDE w:val="0"/>
              <w:autoSpaceDN w:val="0"/>
              <w:bidi w:val="0"/>
              <w:adjustRightInd w:val="0"/>
              <w:spacing w:before="84" w:line="318" w:lineRule="auto"/>
              <w:ind w:left="24" w:firstLine="226"/>
              <w:textAlignment w:val="baseline"/>
            </w:pPr>
            <w:r>
              <w:rPr>
                <w:spacing w:val="-10"/>
              </w:rPr>
              <w:t>案例中，午餐时间，阳阳正端着刚刚盛好的汤向自己的座位走去，突</w:t>
            </w:r>
            <w:r>
              <w:rPr>
                <w:spacing w:val="8"/>
              </w:rPr>
              <w:t xml:space="preserve">  </w:t>
            </w:r>
            <w:r>
              <w:rPr>
                <w:spacing w:val="-8"/>
              </w:rPr>
              <w:t>然被一名小朋友碰了一下，一碗汤洒在阳阳手上，老师走过去一看阳阳</w:t>
            </w:r>
            <w:r>
              <w:rPr>
                <w:spacing w:val="8"/>
              </w:rPr>
              <w:t xml:space="preserve"> </w:t>
            </w:r>
            <w:r>
              <w:rPr>
                <w:spacing w:val="-3"/>
              </w:rPr>
              <w:t>的手部皮肤已经红了。现需要保育师在60分钟内对其进行应急处理达</w:t>
            </w:r>
            <w:r>
              <w:rPr>
                <w:spacing w:val="5"/>
              </w:rPr>
              <w:t xml:space="preserve">  </w:t>
            </w:r>
            <w:r>
              <w:rPr>
                <w:spacing w:val="-11"/>
              </w:rPr>
              <w:t>到缓解幼儿手部灼热感，降低幼儿疼痛感，最大限度降低幼儿受</w:t>
            </w:r>
            <w:r>
              <w:rPr>
                <w:spacing w:val="-12"/>
              </w:rPr>
              <w:t>伤程度。</w:t>
            </w:r>
          </w:p>
          <w:p w14:paraId="40487E65">
            <w:pPr>
              <w:pStyle w:val="12"/>
              <w:pageBreakBefore w:val="0"/>
              <w:widowControl/>
              <w:kinsoku/>
              <w:wordWrap/>
              <w:overflowPunct w:val="0"/>
              <w:topLinePunct w:val="0"/>
              <w:autoSpaceDE w:val="0"/>
              <w:autoSpaceDN w:val="0"/>
              <w:bidi w:val="0"/>
              <w:adjustRightInd w:val="0"/>
              <w:spacing w:before="7" w:line="321" w:lineRule="auto"/>
              <w:ind w:left="75" w:firstLine="179"/>
              <w:textAlignment w:val="baseline"/>
            </w:pPr>
            <w:r>
              <w:rPr>
                <w:spacing w:val="-1"/>
              </w:rPr>
              <w:t>学生接到教师的任务，明确工作职责，理解任务内容，确定烫伤程</w:t>
            </w:r>
            <w:r>
              <w:rPr>
                <w:spacing w:val="13"/>
              </w:rPr>
              <w:t xml:space="preserve"> </w:t>
            </w:r>
            <w:r>
              <w:rPr>
                <w:spacing w:val="-7"/>
              </w:rPr>
              <w:t>度，制定急救流程，有序实施急救步骤。依据“幼儿手部烫伤”的急救</w:t>
            </w:r>
            <w:r>
              <w:t xml:space="preserve"> </w:t>
            </w:r>
            <w:r>
              <w:rPr>
                <w:spacing w:val="-7"/>
              </w:rPr>
              <w:t>方法对“手部烫伤”的幼儿实施急救。结合幼儿烫伤情况进行总结</w:t>
            </w:r>
            <w:r>
              <w:rPr>
                <w:spacing w:val="-8"/>
              </w:rPr>
              <w:t>与反</w:t>
            </w:r>
            <w:r>
              <w:t xml:space="preserve"> </w:t>
            </w:r>
            <w:r>
              <w:rPr>
                <w:spacing w:val="-1"/>
              </w:rPr>
              <w:t>思，完成和《幼儿常见意外伤害安全台账》的填写。</w:t>
            </w:r>
          </w:p>
          <w:p w14:paraId="24E7FD6D">
            <w:pPr>
              <w:pStyle w:val="12"/>
              <w:pageBreakBefore w:val="0"/>
              <w:widowControl/>
              <w:kinsoku/>
              <w:wordWrap/>
              <w:overflowPunct w:val="0"/>
              <w:topLinePunct w:val="0"/>
              <w:autoSpaceDE w:val="0"/>
              <w:autoSpaceDN w:val="0"/>
              <w:bidi w:val="0"/>
              <w:adjustRightInd w:val="0"/>
              <w:spacing w:line="218" w:lineRule="auto"/>
              <w:ind w:left="165"/>
              <w:textAlignment w:val="baseline"/>
            </w:pPr>
            <w:r>
              <w:rPr>
                <w:spacing w:val="-1"/>
              </w:rPr>
              <w:t>学生能依据《中小学幼儿园安全管理办法(中华人民共和国教育部</w:t>
            </w:r>
          </w:p>
          <w:p w14:paraId="1E9A234F">
            <w:pPr>
              <w:pStyle w:val="12"/>
              <w:pageBreakBefore w:val="0"/>
              <w:widowControl/>
              <w:kinsoku/>
              <w:wordWrap/>
              <w:overflowPunct w:val="0"/>
              <w:topLinePunct w:val="0"/>
              <w:autoSpaceDE w:val="0"/>
              <w:autoSpaceDN w:val="0"/>
              <w:bidi w:val="0"/>
              <w:adjustRightInd w:val="0"/>
              <w:spacing w:before="105" w:line="304" w:lineRule="auto"/>
              <w:ind w:firstLine="140"/>
              <w:textAlignment w:val="baseline"/>
            </w:pPr>
            <w:r>
              <w:rPr>
                <w:spacing w:val="-4"/>
              </w:rPr>
              <w:t>令第23号)》和《幼儿园教师专业标准(</w:t>
            </w:r>
            <w:r>
              <w:rPr>
                <w:spacing w:val="-5"/>
              </w:rPr>
              <w:t>试行)》制定出符合本幼儿园</w:t>
            </w:r>
            <w:r>
              <w:t xml:space="preserve">  </w:t>
            </w:r>
            <w:r>
              <w:rPr>
                <w:spacing w:val="-5"/>
              </w:rPr>
              <w:t>的安全管理制度和安全应急机制；同时依据《幼儿园保健医工作指南》</w:t>
            </w:r>
            <w:r>
              <w:rPr>
                <w:spacing w:val="14"/>
              </w:rPr>
              <w:t xml:space="preserve"> </w:t>
            </w:r>
            <w:r>
              <w:rPr>
                <w:spacing w:val="-8"/>
              </w:rPr>
              <w:t>《保育师国家职业技能标准》应对幼儿“烫伤”的突发性事件；情景模</w:t>
            </w:r>
            <w:r>
              <w:rPr>
                <w:spacing w:val="7"/>
              </w:rPr>
              <w:t xml:space="preserve">  </w:t>
            </w:r>
            <w:r>
              <w:rPr>
                <w:spacing w:val="-7"/>
              </w:rPr>
              <w:t>拟下，学生不仅需要具有沉着、冷静、耐心，安抚好患</w:t>
            </w:r>
            <w:r>
              <w:rPr>
                <w:spacing w:val="-8"/>
              </w:rPr>
              <w:t>儿情绪；还能够</w:t>
            </w:r>
            <w:r>
              <w:t xml:space="preserve">  </w:t>
            </w:r>
            <w:r>
              <w:rPr>
                <w:spacing w:val="-7"/>
              </w:rPr>
              <w:t>依据《托幼机构卫生保健常规》及时对幼儿进行急救，并</w:t>
            </w:r>
            <w:r>
              <w:rPr>
                <w:spacing w:val="-8"/>
              </w:rPr>
              <w:t>加强日后的安</w:t>
            </w:r>
            <w:r>
              <w:t xml:space="preserve">  </w:t>
            </w:r>
            <w:r>
              <w:rPr>
                <w:spacing w:val="17"/>
              </w:rPr>
              <w:t>全防范意识。</w:t>
            </w:r>
          </w:p>
        </w:tc>
        <w:tc>
          <w:tcPr>
            <w:tcW w:w="969" w:type="dxa"/>
            <w:tcBorders>
              <w:right w:val="nil"/>
            </w:tcBorders>
            <w:vAlign w:val="top"/>
          </w:tcPr>
          <w:p w14:paraId="294B7395">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514B658E">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1A41043D">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2F2B7A53">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19B47B12">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577A8EF4">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65A7A393">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5CDEF96F">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6475B987">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3301AD8E">
            <w:pPr>
              <w:pStyle w:val="12"/>
              <w:pageBreakBefore w:val="0"/>
              <w:widowControl/>
              <w:kinsoku/>
              <w:wordWrap/>
              <w:overflowPunct w:val="0"/>
              <w:topLinePunct w:val="0"/>
              <w:autoSpaceDE w:val="0"/>
              <w:autoSpaceDN w:val="0"/>
              <w:bidi w:val="0"/>
              <w:adjustRightInd w:val="0"/>
              <w:spacing w:before="61"/>
              <w:ind w:left="345"/>
              <w:textAlignment w:val="baseline"/>
            </w:pPr>
            <w:r>
              <w:rPr>
                <w:spacing w:val="-6"/>
              </w:rPr>
              <w:t>18</w:t>
            </w:r>
          </w:p>
        </w:tc>
      </w:tr>
      <w:tr w14:paraId="3A51F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1" w:hRule="atLeast"/>
        </w:trPr>
        <w:tc>
          <w:tcPr>
            <w:tcW w:w="570" w:type="dxa"/>
            <w:tcBorders>
              <w:left w:val="nil"/>
            </w:tcBorders>
            <w:vAlign w:val="top"/>
          </w:tcPr>
          <w:p w14:paraId="51D2A255">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4DB01A7">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72371918">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66A20151">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DA3CB7E">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97834AA">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903842E">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58E9519">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5F53AEC">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58B2993">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8DEB871">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C2AB40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7FD754FD">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4FE1C7FA">
            <w:pPr>
              <w:pStyle w:val="12"/>
              <w:pageBreakBefore w:val="0"/>
              <w:widowControl/>
              <w:kinsoku/>
              <w:wordWrap/>
              <w:overflowPunct w:val="0"/>
              <w:topLinePunct w:val="0"/>
              <w:autoSpaceDE w:val="0"/>
              <w:autoSpaceDN w:val="0"/>
              <w:bidi w:val="0"/>
              <w:adjustRightInd w:val="0"/>
              <w:spacing w:before="62" w:line="241" w:lineRule="auto"/>
              <w:ind w:left="210"/>
              <w:textAlignment w:val="baseline"/>
            </w:pPr>
            <w:r>
              <w:t>4</w:t>
            </w:r>
          </w:p>
        </w:tc>
        <w:tc>
          <w:tcPr>
            <w:tcW w:w="1238" w:type="dxa"/>
            <w:vAlign w:val="top"/>
          </w:tcPr>
          <w:p w14:paraId="3D48F158">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0ECD6589">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22B44CDB">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272D09AF">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08DBAA73">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7FA3A814">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066DA9EA">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1F35CF62">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786FA6CE">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783CFF80">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27AD0367">
            <w:pPr>
              <w:pStyle w:val="12"/>
              <w:pageBreakBefore w:val="0"/>
              <w:widowControl/>
              <w:kinsoku/>
              <w:wordWrap/>
              <w:overflowPunct w:val="0"/>
              <w:topLinePunct w:val="0"/>
              <w:autoSpaceDE w:val="0"/>
              <w:autoSpaceDN w:val="0"/>
              <w:bidi w:val="0"/>
              <w:adjustRightInd w:val="0"/>
              <w:spacing w:before="62" w:line="317" w:lineRule="auto"/>
              <w:ind w:left="95" w:right="82"/>
              <w:jc w:val="both"/>
              <w:textAlignment w:val="baseline"/>
            </w:pPr>
            <w:r>
              <w:rPr>
                <w:spacing w:val="2"/>
              </w:rPr>
              <w:t>幼儿常见意</w:t>
            </w:r>
            <w:r>
              <w:rPr>
                <w:spacing w:val="1"/>
              </w:rPr>
              <w:t xml:space="preserve"> </w:t>
            </w:r>
            <w:r>
              <w:rPr>
                <w:spacing w:val="-3"/>
              </w:rPr>
              <w:t>外伤害的应</w:t>
            </w:r>
            <w:r>
              <w:rPr>
                <w:spacing w:val="2"/>
              </w:rPr>
              <w:t xml:space="preserve"> 急处理“幼</w:t>
            </w:r>
          </w:p>
          <w:p w14:paraId="59CB875C">
            <w:pPr>
              <w:pStyle w:val="12"/>
              <w:pageBreakBefore w:val="0"/>
              <w:widowControl/>
              <w:kinsoku/>
              <w:wordWrap/>
              <w:overflowPunct w:val="0"/>
              <w:topLinePunct w:val="0"/>
              <w:autoSpaceDE w:val="0"/>
              <w:autoSpaceDN w:val="0"/>
              <w:bidi w:val="0"/>
              <w:adjustRightInd w:val="0"/>
              <w:spacing w:before="21" w:line="317" w:lineRule="auto"/>
              <w:ind w:left="45" w:firstLine="44"/>
              <w:textAlignment w:val="baseline"/>
            </w:pPr>
            <w:r>
              <w:rPr>
                <w:spacing w:val="-15"/>
                <w:w w:val="96"/>
              </w:rPr>
              <w:t>儿骨折处理</w:t>
            </w:r>
            <w:r>
              <w:t xml:space="preserve">   (幼儿手臂</w:t>
            </w:r>
            <w:r>
              <w:rPr>
                <w:spacing w:val="1"/>
              </w:rPr>
              <w:t xml:space="preserve">   </w:t>
            </w:r>
            <w:r>
              <w:rPr>
                <w:spacing w:val="8"/>
              </w:rPr>
              <w:t>骨折处理)”</w:t>
            </w:r>
          </w:p>
        </w:tc>
        <w:tc>
          <w:tcPr>
            <w:tcW w:w="6202" w:type="dxa"/>
            <w:vAlign w:val="top"/>
          </w:tcPr>
          <w:p w14:paraId="6D1F5478">
            <w:pPr>
              <w:pStyle w:val="12"/>
              <w:pageBreakBefore w:val="0"/>
              <w:widowControl/>
              <w:kinsoku/>
              <w:wordWrap/>
              <w:overflowPunct w:val="0"/>
              <w:topLinePunct w:val="0"/>
              <w:autoSpaceDE w:val="0"/>
              <w:autoSpaceDN w:val="0"/>
              <w:bidi w:val="0"/>
              <w:adjustRightInd w:val="0"/>
              <w:spacing w:before="92" w:line="318" w:lineRule="auto"/>
              <w:ind w:left="75" w:firstLine="179"/>
              <w:jc w:val="both"/>
              <w:textAlignment w:val="baseline"/>
            </w:pPr>
            <w:r>
              <w:rPr>
                <w:spacing w:val="-1"/>
              </w:rPr>
              <w:t>案例中，一天上午户外活动时，强强在奔跑过程中发生跌倒，手臂</w:t>
            </w:r>
            <w:r>
              <w:rPr>
                <w:spacing w:val="10"/>
              </w:rPr>
              <w:t xml:space="preserve"> </w:t>
            </w:r>
            <w:r>
              <w:rPr>
                <w:spacing w:val="-7"/>
              </w:rPr>
              <w:t>着地，主班教师扶起后，幼儿手臂肿胀、疼痛、畸形，幼儿</w:t>
            </w:r>
            <w:r>
              <w:rPr>
                <w:spacing w:val="-8"/>
              </w:rPr>
              <w:t>不让碰、哭</w:t>
            </w:r>
            <w:r>
              <w:t xml:space="preserve"> </w:t>
            </w:r>
            <w:r>
              <w:rPr>
                <w:spacing w:val="-7"/>
              </w:rPr>
              <w:t>闹、无法立即爬起，初步判断手臂处发生骨折。保育师接到主班教师的</w:t>
            </w:r>
            <w:r>
              <w:t xml:space="preserve"> </w:t>
            </w:r>
            <w:r>
              <w:rPr>
                <w:spacing w:val="-1"/>
              </w:rPr>
              <w:t>工作任务，对“手臂骨折”幼儿进行紧急处理。</w:t>
            </w:r>
          </w:p>
          <w:p w14:paraId="7757F1F2">
            <w:pPr>
              <w:pStyle w:val="12"/>
              <w:pageBreakBefore w:val="0"/>
              <w:widowControl/>
              <w:kinsoku/>
              <w:wordWrap/>
              <w:overflowPunct w:val="0"/>
              <w:topLinePunct w:val="0"/>
              <w:autoSpaceDE w:val="0"/>
              <w:autoSpaceDN w:val="0"/>
              <w:bidi w:val="0"/>
              <w:adjustRightInd w:val="0"/>
              <w:spacing w:before="4" w:line="320" w:lineRule="auto"/>
              <w:ind w:left="24" w:firstLine="229"/>
              <w:jc w:val="both"/>
              <w:textAlignment w:val="baseline"/>
            </w:pPr>
            <w:r>
              <w:rPr>
                <w:spacing w:val="-7"/>
              </w:rPr>
              <w:t>学生从教师处接到紧急情况处理任务后，依据幼儿园岗位职责、《幼</w:t>
            </w:r>
            <w:r>
              <w:rPr>
                <w:spacing w:val="4"/>
              </w:rPr>
              <w:t xml:space="preserve"> </w:t>
            </w:r>
            <w:r>
              <w:rPr>
                <w:spacing w:val="-5"/>
              </w:rPr>
              <w:t>儿园保健医工作指南》《托幼机构卫生保健</w:t>
            </w:r>
            <w:r>
              <w:rPr>
                <w:spacing w:val="-6"/>
              </w:rPr>
              <w:t>常规》等行业规范，明确工</w:t>
            </w:r>
            <w:r>
              <w:t xml:space="preserve"> </w:t>
            </w:r>
            <w:r>
              <w:rPr>
                <w:spacing w:val="-6"/>
              </w:rPr>
              <w:t>作职责，理解任务内容，确定骨折程度，制定急救流程，有序实施急救</w:t>
            </w:r>
            <w:r>
              <w:rPr>
                <w:spacing w:val="16"/>
              </w:rPr>
              <w:t xml:space="preserve"> </w:t>
            </w:r>
            <w:r>
              <w:t>步骤。通过“幼儿手臂骨折”的急救方法对“手臂骨折”幼儿实施急</w:t>
            </w:r>
            <w:r>
              <w:rPr>
                <w:spacing w:val="6"/>
              </w:rPr>
              <w:t xml:space="preserve"> </w:t>
            </w:r>
            <w:r>
              <w:rPr>
                <w:spacing w:val="-5"/>
              </w:rPr>
              <w:t>救。结合“手臂骨折”幼儿情况、学生进行</w:t>
            </w:r>
            <w:r>
              <w:rPr>
                <w:spacing w:val="-6"/>
              </w:rPr>
              <w:t>“幼儿手臂骨折”事件总结</w:t>
            </w:r>
            <w:r>
              <w:t xml:space="preserve"> </w:t>
            </w:r>
            <w:r>
              <w:rPr>
                <w:spacing w:val="-5"/>
              </w:rPr>
              <w:t>与反思，完成和《幼儿常见意外伤害安全台</w:t>
            </w:r>
            <w:r>
              <w:rPr>
                <w:spacing w:val="-6"/>
              </w:rPr>
              <w:t>账》的填写，后期组织开展</w:t>
            </w:r>
            <w:r>
              <w:t xml:space="preserve"> </w:t>
            </w:r>
            <w:r>
              <w:rPr>
                <w:spacing w:val="3"/>
              </w:rPr>
              <w:t>幼儿户外活动安全教育活动。</w:t>
            </w:r>
          </w:p>
          <w:p w14:paraId="730B09BD">
            <w:pPr>
              <w:pStyle w:val="12"/>
              <w:pageBreakBefore w:val="0"/>
              <w:widowControl/>
              <w:kinsoku/>
              <w:wordWrap/>
              <w:overflowPunct w:val="0"/>
              <w:topLinePunct w:val="0"/>
              <w:autoSpaceDE w:val="0"/>
              <w:autoSpaceDN w:val="0"/>
              <w:bidi w:val="0"/>
              <w:adjustRightInd w:val="0"/>
              <w:spacing w:before="6" w:line="309" w:lineRule="auto"/>
              <w:ind w:firstLine="301"/>
              <w:jc w:val="both"/>
              <w:textAlignment w:val="baseline"/>
            </w:pPr>
            <w:r>
              <w:rPr>
                <w:spacing w:val="-9"/>
              </w:rPr>
              <w:t>情景模拟中，学生应以最快速、最恰当的方法向幼儿施救。依据《中</w:t>
            </w:r>
            <w:r>
              <w:rPr>
                <w:spacing w:val="17"/>
              </w:rPr>
              <w:t xml:space="preserve"> </w:t>
            </w:r>
            <w:r>
              <w:rPr>
                <w:spacing w:val="1"/>
              </w:rPr>
              <w:t>小学幼儿园安全管理办法(中华人民共和国教</w:t>
            </w:r>
            <w:r>
              <w:t xml:space="preserve">育部令第23号)》制定幼 </w:t>
            </w:r>
            <w:r>
              <w:rPr>
                <w:spacing w:val="-5"/>
              </w:rPr>
              <w:t>儿园安全管理制度和安全应急机制；依据《托儿所幼儿园卫生保健工作</w:t>
            </w:r>
            <w:r>
              <w:rPr>
                <w:spacing w:val="6"/>
              </w:rPr>
              <w:t xml:space="preserve"> </w:t>
            </w:r>
            <w:r>
              <w:rPr>
                <w:spacing w:val="-5"/>
              </w:rPr>
              <w:t>规范》培训保育师应对幼儿突发情况的能力，其中包括：安全意识、责</w:t>
            </w:r>
            <w:r>
              <w:rPr>
                <w:spacing w:val="6"/>
              </w:rPr>
              <w:t xml:space="preserve"> </w:t>
            </w:r>
            <w:r>
              <w:t>任感、教师职业道德素养(热爱幼儿、耐心细心)、组织协调能力、意</w:t>
            </w:r>
            <w:r>
              <w:rPr>
                <w:spacing w:val="2"/>
              </w:rPr>
              <w:t xml:space="preserve"> </w:t>
            </w:r>
            <w:r>
              <w:rPr>
                <w:spacing w:val="1"/>
              </w:rPr>
              <w:t>外事故应变处理能力、家园沟通技巧能力、安</w:t>
            </w:r>
            <w:r>
              <w:t xml:space="preserve">全风险评估能力；依据 </w:t>
            </w:r>
            <w:r>
              <w:rPr>
                <w:spacing w:val="-11"/>
              </w:rPr>
              <w:t>《托幼机构卫生保健常规》《中小学校幼儿园学生伤害事故处理办法》对</w:t>
            </w:r>
            <w:r>
              <w:rPr>
                <w:spacing w:val="1"/>
              </w:rPr>
              <w:t xml:space="preserve"> </w:t>
            </w:r>
            <w:r>
              <w:rPr>
                <w:spacing w:val="-11"/>
              </w:rPr>
              <w:t>“手臂骨折”幼儿实施急救；依据《托幼机构卫生保健常规》《中小学幼</w:t>
            </w:r>
            <w:r>
              <w:rPr>
                <w:spacing w:val="11"/>
              </w:rPr>
              <w:t xml:space="preserve"> </w:t>
            </w:r>
            <w:r>
              <w:t>儿园安全管理办法(中华人民共和国教育部令第23号)》对该事件</w:t>
            </w:r>
            <w:r>
              <w:rPr>
                <w:spacing w:val="-1"/>
              </w:rPr>
              <w:t>的发</w:t>
            </w:r>
            <w:r>
              <w:t xml:space="preserve"> </w:t>
            </w:r>
            <w:r>
              <w:rPr>
                <w:spacing w:val="5"/>
              </w:rPr>
              <w:t>生、处理方法，进行总结、反思。</w:t>
            </w:r>
          </w:p>
        </w:tc>
        <w:tc>
          <w:tcPr>
            <w:tcW w:w="969" w:type="dxa"/>
            <w:tcBorders>
              <w:right w:val="nil"/>
            </w:tcBorders>
            <w:vAlign w:val="top"/>
          </w:tcPr>
          <w:p w14:paraId="6E0A8AE6">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2932F96">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28552C46">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75F45ABA">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7D895863">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DF0C28C">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20F1A34">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4436483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5B700589">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0268AC2C">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1BC149E6">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5F5ACBC">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8880453">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38377E2D">
            <w:pPr>
              <w:pStyle w:val="12"/>
              <w:pageBreakBefore w:val="0"/>
              <w:widowControl/>
              <w:kinsoku/>
              <w:wordWrap/>
              <w:overflowPunct w:val="0"/>
              <w:topLinePunct w:val="0"/>
              <w:autoSpaceDE w:val="0"/>
              <w:autoSpaceDN w:val="0"/>
              <w:bidi w:val="0"/>
              <w:adjustRightInd w:val="0"/>
              <w:spacing w:before="61"/>
              <w:ind w:left="345"/>
              <w:textAlignment w:val="baseline"/>
            </w:pPr>
            <w:r>
              <w:rPr>
                <w:spacing w:val="-6"/>
              </w:rPr>
              <w:t>18</w:t>
            </w:r>
          </w:p>
        </w:tc>
      </w:tr>
    </w:tbl>
    <w:p w14:paraId="16DDC1F6">
      <w:pPr>
        <w:pStyle w:val="5"/>
        <w:pageBreakBefore w:val="0"/>
        <w:widowControl/>
        <w:kinsoku/>
        <w:wordWrap/>
        <w:overflowPunct w:val="0"/>
        <w:topLinePunct w:val="0"/>
        <w:autoSpaceDE w:val="0"/>
        <w:autoSpaceDN w:val="0"/>
        <w:bidi w:val="0"/>
        <w:adjustRightInd w:val="0"/>
        <w:textAlignment w:val="baseline"/>
      </w:pPr>
    </w:p>
    <w:p w14:paraId="70FE13B7">
      <w:pPr>
        <w:pageBreakBefore w:val="0"/>
        <w:widowControl/>
        <w:kinsoku/>
        <w:wordWrap/>
        <w:overflowPunct w:val="0"/>
        <w:topLinePunct w:val="0"/>
        <w:autoSpaceDE w:val="0"/>
        <w:autoSpaceDN w:val="0"/>
        <w:bidi w:val="0"/>
        <w:adjustRightInd w:val="0"/>
        <w:textAlignment w:val="baseline"/>
        <w:sectPr>
          <w:headerReference r:id="rId86" w:type="default"/>
          <w:footerReference r:id="rId87" w:type="default"/>
          <w:pgSz w:w="11906" w:h="16838"/>
          <w:pgMar w:top="1417" w:right="1417" w:bottom="1417" w:left="1417" w:header="198" w:footer="709" w:gutter="0"/>
          <w:pgNumType w:fmt="decimal"/>
          <w:cols w:space="0" w:num="1"/>
          <w:rtlGutter w:val="0"/>
          <w:docGrid w:linePitch="0" w:charSpace="0"/>
        </w:sectPr>
      </w:pPr>
    </w:p>
    <w:tbl>
      <w:tblPr>
        <w:tblStyle w:val="11"/>
        <w:tblW w:w="893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8"/>
        <w:gridCol w:w="1223"/>
        <w:gridCol w:w="6213"/>
        <w:gridCol w:w="933"/>
      </w:tblGrid>
      <w:tr w14:paraId="0F13A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568" w:type="dxa"/>
            <w:tcBorders>
              <w:left w:val="nil"/>
            </w:tcBorders>
            <w:vAlign w:val="top"/>
          </w:tcPr>
          <w:p w14:paraId="0AF18D54">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EF2137B">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D25EF06">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89D9FCD">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07E3788B">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54CD70E7">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637C518">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C62CC37">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19C12B8">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5B7D742">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5FAB8005">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F5B2E9B">
            <w:pPr>
              <w:pStyle w:val="12"/>
              <w:pageBreakBefore w:val="0"/>
              <w:widowControl/>
              <w:kinsoku/>
              <w:wordWrap/>
              <w:overflowPunct w:val="0"/>
              <w:topLinePunct w:val="0"/>
              <w:autoSpaceDE w:val="0"/>
              <w:autoSpaceDN w:val="0"/>
              <w:bidi w:val="0"/>
              <w:adjustRightInd w:val="0"/>
              <w:spacing w:before="62"/>
              <w:ind w:left="210"/>
              <w:textAlignment w:val="baseline"/>
            </w:pPr>
            <w:r>
              <w:t>5</w:t>
            </w:r>
          </w:p>
        </w:tc>
        <w:tc>
          <w:tcPr>
            <w:tcW w:w="1223" w:type="dxa"/>
            <w:vAlign w:val="top"/>
          </w:tcPr>
          <w:p w14:paraId="1ECA7498">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06E1FFA2">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721F8C3E">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76C2F1DA">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02D5AAEB">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5E8D89C6">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43AFA085">
            <w:pPr>
              <w:pageBreakBefore w:val="0"/>
              <w:widowControl/>
              <w:kinsoku/>
              <w:wordWrap/>
              <w:overflowPunct w:val="0"/>
              <w:topLinePunct w:val="0"/>
              <w:autoSpaceDE w:val="0"/>
              <w:autoSpaceDN w:val="0"/>
              <w:bidi w:val="0"/>
              <w:adjustRightInd w:val="0"/>
              <w:spacing w:line="242" w:lineRule="auto"/>
              <w:textAlignment w:val="baseline"/>
              <w:rPr>
                <w:rFonts w:ascii="Arial"/>
                <w:sz w:val="21"/>
              </w:rPr>
            </w:pPr>
          </w:p>
          <w:p w14:paraId="617B5FE3">
            <w:pPr>
              <w:pStyle w:val="12"/>
              <w:pageBreakBefore w:val="0"/>
              <w:widowControl/>
              <w:kinsoku/>
              <w:wordWrap/>
              <w:overflowPunct w:val="0"/>
              <w:topLinePunct w:val="0"/>
              <w:autoSpaceDE w:val="0"/>
              <w:autoSpaceDN w:val="0"/>
              <w:bidi w:val="0"/>
              <w:adjustRightInd w:val="0"/>
              <w:spacing w:before="61" w:line="325" w:lineRule="auto"/>
              <w:ind w:left="85" w:right="82"/>
              <w:jc w:val="both"/>
              <w:textAlignment w:val="baseline"/>
            </w:pPr>
            <w:r>
              <w:rPr>
                <w:spacing w:val="2"/>
              </w:rPr>
              <w:t>幼儿常见意</w:t>
            </w:r>
            <w:r>
              <w:rPr>
                <w:spacing w:val="1"/>
              </w:rPr>
              <w:t xml:space="preserve"> </w:t>
            </w:r>
            <w:r>
              <w:rPr>
                <w:spacing w:val="-3"/>
              </w:rPr>
              <w:t>外伤害的应</w:t>
            </w:r>
            <w:r>
              <w:rPr>
                <w:spacing w:val="2"/>
              </w:rPr>
              <w:t xml:space="preserve"> 急处理“幼</w:t>
            </w:r>
            <w:r>
              <w:t xml:space="preserve"> </w:t>
            </w:r>
            <w:r>
              <w:rPr>
                <w:spacing w:val="-3"/>
              </w:rPr>
              <w:t>儿异物入体</w:t>
            </w:r>
            <w:r>
              <w:rPr>
                <w:spacing w:val="2"/>
              </w:rPr>
              <w:t xml:space="preserve"> </w:t>
            </w:r>
            <w:r>
              <w:rPr>
                <w:spacing w:val="7"/>
              </w:rPr>
              <w:t>处理(幼儿</w:t>
            </w:r>
          </w:p>
          <w:p w14:paraId="157051CD">
            <w:pPr>
              <w:pStyle w:val="12"/>
              <w:pageBreakBefore w:val="0"/>
              <w:widowControl/>
              <w:kinsoku/>
              <w:wordWrap/>
              <w:overflowPunct w:val="0"/>
              <w:topLinePunct w:val="0"/>
              <w:autoSpaceDE w:val="0"/>
              <w:autoSpaceDN w:val="0"/>
              <w:bidi w:val="0"/>
              <w:adjustRightInd w:val="0"/>
              <w:spacing w:line="327" w:lineRule="auto"/>
              <w:ind w:left="224" w:right="47" w:hanging="40"/>
              <w:textAlignment w:val="baseline"/>
            </w:pPr>
            <w:r>
              <w:rPr>
                <w:spacing w:val="-3"/>
              </w:rPr>
              <w:t>鼻腔异物</w:t>
            </w:r>
            <w:r>
              <w:t xml:space="preserve">  </w:t>
            </w:r>
            <w:r>
              <w:rPr>
                <w:spacing w:val="24"/>
                <w:w w:val="114"/>
              </w:rPr>
              <w:t>处理)”</w:t>
            </w:r>
          </w:p>
        </w:tc>
        <w:tc>
          <w:tcPr>
            <w:tcW w:w="6213" w:type="dxa"/>
            <w:vAlign w:val="top"/>
          </w:tcPr>
          <w:p w14:paraId="25CBAE7C">
            <w:pPr>
              <w:pStyle w:val="12"/>
              <w:pageBreakBefore w:val="0"/>
              <w:widowControl/>
              <w:kinsoku/>
              <w:wordWrap/>
              <w:overflowPunct w:val="0"/>
              <w:topLinePunct w:val="0"/>
              <w:autoSpaceDE w:val="0"/>
              <w:autoSpaceDN w:val="0"/>
              <w:bidi w:val="0"/>
              <w:adjustRightInd w:val="0"/>
              <w:spacing w:before="102" w:line="327" w:lineRule="auto"/>
              <w:ind w:right="13" w:firstLine="283"/>
              <w:jc w:val="both"/>
              <w:textAlignment w:val="baseline"/>
            </w:pPr>
            <w:r>
              <w:rPr>
                <w:spacing w:val="-1"/>
              </w:rPr>
              <w:t>案例中，早上区域游戏时，一名幼儿一直在用手挖鼻子，主班教师</w:t>
            </w:r>
            <w:r>
              <w:t xml:space="preserve"> </w:t>
            </w:r>
            <w:r>
              <w:rPr>
                <w:spacing w:val="1"/>
              </w:rPr>
              <w:t>走过去一看，发现该幼儿鼻腔内有异物，现需要保育师</w:t>
            </w:r>
            <w:r>
              <w:t xml:space="preserve">在30分钟内对 </w:t>
            </w:r>
            <w:r>
              <w:rPr>
                <w:spacing w:val="2"/>
              </w:rPr>
              <w:t>“鼻腔异物”的幼儿进行急救处理，尽快取出幼儿鼻腔内的异物。</w:t>
            </w:r>
          </w:p>
          <w:p w14:paraId="2CABF68A">
            <w:pPr>
              <w:pStyle w:val="12"/>
              <w:pageBreakBefore w:val="0"/>
              <w:widowControl/>
              <w:kinsoku/>
              <w:wordWrap/>
              <w:overflowPunct w:val="0"/>
              <w:topLinePunct w:val="0"/>
              <w:autoSpaceDE w:val="0"/>
              <w:autoSpaceDN w:val="0"/>
              <w:bidi w:val="0"/>
              <w:adjustRightInd w:val="0"/>
              <w:spacing w:before="6" w:line="321" w:lineRule="auto"/>
              <w:ind w:left="34" w:firstLine="226"/>
              <w:jc w:val="both"/>
              <w:textAlignment w:val="baseline"/>
            </w:pPr>
            <w:r>
              <w:rPr>
                <w:spacing w:val="-9"/>
              </w:rPr>
              <w:t>学生接到教师的任务，根据幼儿园岗位职责明确工作要求，开展幼儿</w:t>
            </w:r>
            <w:r>
              <w:t xml:space="preserve">  </w:t>
            </w:r>
            <w:r>
              <w:rPr>
                <w:spacing w:val="-8"/>
              </w:rPr>
              <w:t>鼻腔异物的突发性急救处理工作。保学生根据已有学习经验，依据《北</w:t>
            </w:r>
            <w:r>
              <w:rPr>
                <w:spacing w:val="8"/>
              </w:rPr>
              <w:t xml:space="preserve">  </w:t>
            </w:r>
            <w:r>
              <w:rPr>
                <w:spacing w:val="-11"/>
              </w:rPr>
              <w:t>京市中小学校幼儿园学生伤害事故处理办法》《托幼机构卫生保健常规》</w:t>
            </w:r>
            <w:r>
              <w:rPr>
                <w:spacing w:val="16"/>
              </w:rPr>
              <w:t xml:space="preserve"> </w:t>
            </w:r>
            <w:r>
              <w:rPr>
                <w:spacing w:val="-8"/>
              </w:rPr>
              <w:t>等行业规范，制定流程，明确“异物”的名称和材质，分析幼儿“鼻腔</w:t>
            </w:r>
            <w:r>
              <w:rPr>
                <w:spacing w:val="9"/>
              </w:rPr>
              <w:t xml:space="preserve">  </w:t>
            </w:r>
            <w:r>
              <w:rPr>
                <w:spacing w:val="-7"/>
              </w:rPr>
              <w:t>异物”的原因，根据分析的原因以及《幼儿园保</w:t>
            </w:r>
            <w:r>
              <w:rPr>
                <w:spacing w:val="-8"/>
              </w:rPr>
              <w:t>健医工作指南》制定急</w:t>
            </w:r>
            <w:r>
              <w:t xml:space="preserve">  </w:t>
            </w:r>
            <w:r>
              <w:rPr>
                <w:spacing w:val="-8"/>
              </w:rPr>
              <w:t>救流程，并收集相关工具、材料的收集，快速做出正确的决策流程。并</w:t>
            </w:r>
            <w:r>
              <w:rPr>
                <w:spacing w:val="8"/>
              </w:rPr>
              <w:t xml:space="preserve">  </w:t>
            </w:r>
            <w:r>
              <w:rPr>
                <w:spacing w:val="-8"/>
              </w:rPr>
              <w:t>依据《托幼机构卫生保健常规》对“鼻腔异物”的幼儿进行急救，模拟</w:t>
            </w:r>
            <w:r>
              <w:rPr>
                <w:spacing w:val="9"/>
              </w:rPr>
              <w:t xml:space="preserve">  </w:t>
            </w:r>
            <w:r>
              <w:rPr>
                <w:spacing w:val="-3"/>
              </w:rPr>
              <w:t>急救后，学生完成工作记录表和《幼儿常见意外伤害安全台账》的填</w:t>
            </w:r>
            <w:r>
              <w:rPr>
                <w:spacing w:val="4"/>
              </w:rPr>
              <w:t xml:space="preserve">  </w:t>
            </w:r>
            <w:r>
              <w:rPr>
                <w:spacing w:val="5"/>
              </w:rPr>
              <w:t>写。</w:t>
            </w:r>
          </w:p>
          <w:p w14:paraId="192007E3">
            <w:pPr>
              <w:pStyle w:val="12"/>
              <w:pageBreakBefore w:val="0"/>
              <w:widowControl/>
              <w:kinsoku/>
              <w:wordWrap/>
              <w:overflowPunct w:val="0"/>
              <w:topLinePunct w:val="0"/>
              <w:autoSpaceDE w:val="0"/>
              <w:autoSpaceDN w:val="0"/>
              <w:bidi w:val="0"/>
              <w:adjustRightInd w:val="0"/>
              <w:spacing w:before="9" w:line="219" w:lineRule="auto"/>
              <w:ind w:left="175"/>
              <w:textAlignment w:val="baseline"/>
            </w:pPr>
            <w:r>
              <w:t>学生能依据《中小学幼儿园安全管理办法(中华人民共和国教育部</w:t>
            </w:r>
          </w:p>
          <w:p w14:paraId="5D452956">
            <w:pPr>
              <w:pStyle w:val="12"/>
              <w:pageBreakBefore w:val="0"/>
              <w:widowControl/>
              <w:kinsoku/>
              <w:wordWrap/>
              <w:overflowPunct w:val="0"/>
              <w:topLinePunct w:val="0"/>
              <w:autoSpaceDE w:val="0"/>
              <w:autoSpaceDN w:val="0"/>
              <w:bidi w:val="0"/>
              <w:adjustRightInd w:val="0"/>
              <w:spacing w:before="105" w:line="308" w:lineRule="auto"/>
              <w:ind w:left="85"/>
              <w:textAlignment w:val="baseline"/>
            </w:pPr>
            <w:r>
              <w:rPr>
                <w:spacing w:val="-9"/>
              </w:rPr>
              <w:t>令第23号)》《保育师国家技能职业标准》《幼儿园保健医工作指南》应</w:t>
            </w:r>
            <w:r>
              <w:rPr>
                <w:spacing w:val="4"/>
              </w:rPr>
              <w:t xml:space="preserve"> </w:t>
            </w:r>
            <w:r>
              <w:rPr>
                <w:spacing w:val="-7"/>
              </w:rPr>
              <w:t>对幼儿“鼻腔异物”的突发性疾病的能力，同时要具有沉着、冷静、耐</w:t>
            </w:r>
            <w:r>
              <w:rPr>
                <w:spacing w:val="18"/>
              </w:rPr>
              <w:t xml:space="preserve"> </w:t>
            </w:r>
            <w:r>
              <w:rPr>
                <w:spacing w:val="-6"/>
              </w:rPr>
              <w:t>心，做到稳定患儿情绪，避免因哭闹导致异物</w:t>
            </w:r>
            <w:r>
              <w:rPr>
                <w:spacing w:val="-7"/>
              </w:rPr>
              <w:t>移位，增加危险；学生能</w:t>
            </w:r>
            <w:r>
              <w:t xml:space="preserve"> </w:t>
            </w:r>
            <w:r>
              <w:rPr>
                <w:spacing w:val="-1"/>
              </w:rPr>
              <w:t>够依据《托幼机构卫生保健常规》对幼儿进行急救。</w:t>
            </w:r>
          </w:p>
        </w:tc>
        <w:tc>
          <w:tcPr>
            <w:tcW w:w="933" w:type="dxa"/>
            <w:tcBorders>
              <w:right w:val="nil"/>
            </w:tcBorders>
            <w:vAlign w:val="top"/>
          </w:tcPr>
          <w:p w14:paraId="527665E0">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4D9E5A42">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238D9ED">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669E49D0">
            <w:pPr>
              <w:pageBreakBefore w:val="0"/>
              <w:widowControl/>
              <w:kinsoku/>
              <w:wordWrap/>
              <w:overflowPunct w:val="0"/>
              <w:topLinePunct w:val="0"/>
              <w:autoSpaceDE w:val="0"/>
              <w:autoSpaceDN w:val="0"/>
              <w:bidi w:val="0"/>
              <w:adjustRightInd w:val="0"/>
              <w:spacing w:line="245" w:lineRule="auto"/>
              <w:textAlignment w:val="baseline"/>
              <w:rPr>
                <w:rFonts w:ascii="Arial"/>
                <w:sz w:val="21"/>
              </w:rPr>
            </w:pPr>
          </w:p>
          <w:p w14:paraId="147DE3F9">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BE89512">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57D0A61C">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E70C995">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0E6C3730">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5B2927D3">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96694C1">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E6B7871">
            <w:pPr>
              <w:pStyle w:val="12"/>
              <w:pageBreakBefore w:val="0"/>
              <w:widowControl/>
              <w:kinsoku/>
              <w:wordWrap/>
              <w:overflowPunct w:val="0"/>
              <w:topLinePunct w:val="0"/>
              <w:autoSpaceDE w:val="0"/>
              <w:autoSpaceDN w:val="0"/>
              <w:bidi w:val="0"/>
              <w:adjustRightInd w:val="0"/>
              <w:spacing w:before="62"/>
              <w:ind w:left="335"/>
              <w:textAlignment w:val="baseline"/>
            </w:pPr>
            <w:r>
              <w:rPr>
                <w:spacing w:val="-6"/>
              </w:rPr>
              <w:t>18</w:t>
            </w:r>
          </w:p>
        </w:tc>
      </w:tr>
      <w:tr w14:paraId="5DAF4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7" w:hRule="atLeast"/>
        </w:trPr>
        <w:tc>
          <w:tcPr>
            <w:tcW w:w="568" w:type="dxa"/>
            <w:tcBorders>
              <w:left w:val="nil"/>
            </w:tcBorders>
            <w:vAlign w:val="top"/>
          </w:tcPr>
          <w:p w14:paraId="1C0A08C9">
            <w:pPr>
              <w:pageBreakBefore w:val="0"/>
              <w:widowControl/>
              <w:kinsoku/>
              <w:wordWrap/>
              <w:overflowPunct w:val="0"/>
              <w:topLinePunct w:val="0"/>
              <w:autoSpaceDE w:val="0"/>
              <w:autoSpaceDN w:val="0"/>
              <w:bidi w:val="0"/>
              <w:adjustRightInd w:val="0"/>
              <w:textAlignment w:val="baseline"/>
              <w:rPr>
                <w:rFonts w:ascii="Arial"/>
                <w:sz w:val="21"/>
              </w:rPr>
            </w:pPr>
          </w:p>
          <w:p w14:paraId="67E60227">
            <w:pPr>
              <w:pageBreakBefore w:val="0"/>
              <w:widowControl/>
              <w:kinsoku/>
              <w:wordWrap/>
              <w:overflowPunct w:val="0"/>
              <w:topLinePunct w:val="0"/>
              <w:autoSpaceDE w:val="0"/>
              <w:autoSpaceDN w:val="0"/>
              <w:bidi w:val="0"/>
              <w:adjustRightInd w:val="0"/>
              <w:textAlignment w:val="baseline"/>
              <w:rPr>
                <w:rFonts w:ascii="Arial"/>
                <w:sz w:val="21"/>
              </w:rPr>
            </w:pPr>
          </w:p>
          <w:p w14:paraId="36398AF0">
            <w:pPr>
              <w:pageBreakBefore w:val="0"/>
              <w:widowControl/>
              <w:kinsoku/>
              <w:wordWrap/>
              <w:overflowPunct w:val="0"/>
              <w:topLinePunct w:val="0"/>
              <w:autoSpaceDE w:val="0"/>
              <w:autoSpaceDN w:val="0"/>
              <w:bidi w:val="0"/>
              <w:adjustRightInd w:val="0"/>
              <w:textAlignment w:val="baseline"/>
              <w:rPr>
                <w:rFonts w:ascii="Arial"/>
                <w:sz w:val="21"/>
              </w:rPr>
            </w:pPr>
          </w:p>
          <w:p w14:paraId="5C0B0AEA">
            <w:pPr>
              <w:pageBreakBefore w:val="0"/>
              <w:widowControl/>
              <w:kinsoku/>
              <w:wordWrap/>
              <w:overflowPunct w:val="0"/>
              <w:topLinePunct w:val="0"/>
              <w:autoSpaceDE w:val="0"/>
              <w:autoSpaceDN w:val="0"/>
              <w:bidi w:val="0"/>
              <w:adjustRightInd w:val="0"/>
              <w:textAlignment w:val="baseline"/>
              <w:rPr>
                <w:rFonts w:ascii="Arial"/>
                <w:sz w:val="21"/>
              </w:rPr>
            </w:pPr>
          </w:p>
          <w:p w14:paraId="74B370E0">
            <w:pPr>
              <w:pageBreakBefore w:val="0"/>
              <w:widowControl/>
              <w:kinsoku/>
              <w:wordWrap/>
              <w:overflowPunct w:val="0"/>
              <w:topLinePunct w:val="0"/>
              <w:autoSpaceDE w:val="0"/>
              <w:autoSpaceDN w:val="0"/>
              <w:bidi w:val="0"/>
              <w:adjustRightInd w:val="0"/>
              <w:textAlignment w:val="baseline"/>
              <w:rPr>
                <w:rFonts w:ascii="Arial"/>
                <w:sz w:val="21"/>
              </w:rPr>
            </w:pPr>
          </w:p>
          <w:p w14:paraId="55B5030B">
            <w:pPr>
              <w:pageBreakBefore w:val="0"/>
              <w:widowControl/>
              <w:kinsoku/>
              <w:wordWrap/>
              <w:overflowPunct w:val="0"/>
              <w:topLinePunct w:val="0"/>
              <w:autoSpaceDE w:val="0"/>
              <w:autoSpaceDN w:val="0"/>
              <w:bidi w:val="0"/>
              <w:adjustRightInd w:val="0"/>
              <w:textAlignment w:val="baseline"/>
              <w:rPr>
                <w:rFonts w:ascii="Arial"/>
                <w:sz w:val="21"/>
              </w:rPr>
            </w:pPr>
          </w:p>
          <w:p w14:paraId="17D52B3D">
            <w:pPr>
              <w:pageBreakBefore w:val="0"/>
              <w:widowControl/>
              <w:kinsoku/>
              <w:wordWrap/>
              <w:overflowPunct w:val="0"/>
              <w:topLinePunct w:val="0"/>
              <w:autoSpaceDE w:val="0"/>
              <w:autoSpaceDN w:val="0"/>
              <w:bidi w:val="0"/>
              <w:adjustRightInd w:val="0"/>
              <w:textAlignment w:val="baseline"/>
              <w:rPr>
                <w:rFonts w:ascii="Arial"/>
                <w:sz w:val="21"/>
              </w:rPr>
            </w:pPr>
          </w:p>
          <w:p w14:paraId="38FA3A55">
            <w:pPr>
              <w:pageBreakBefore w:val="0"/>
              <w:widowControl/>
              <w:kinsoku/>
              <w:wordWrap/>
              <w:overflowPunct w:val="0"/>
              <w:topLinePunct w:val="0"/>
              <w:autoSpaceDE w:val="0"/>
              <w:autoSpaceDN w:val="0"/>
              <w:bidi w:val="0"/>
              <w:adjustRightInd w:val="0"/>
              <w:textAlignment w:val="baseline"/>
              <w:rPr>
                <w:rFonts w:ascii="Arial"/>
                <w:sz w:val="21"/>
              </w:rPr>
            </w:pPr>
          </w:p>
          <w:p w14:paraId="084A2932">
            <w:pPr>
              <w:pageBreakBefore w:val="0"/>
              <w:widowControl/>
              <w:kinsoku/>
              <w:wordWrap/>
              <w:overflowPunct w:val="0"/>
              <w:topLinePunct w:val="0"/>
              <w:autoSpaceDE w:val="0"/>
              <w:autoSpaceDN w:val="0"/>
              <w:bidi w:val="0"/>
              <w:adjustRightInd w:val="0"/>
              <w:textAlignment w:val="baseline"/>
              <w:rPr>
                <w:rFonts w:ascii="Arial"/>
                <w:sz w:val="21"/>
              </w:rPr>
            </w:pPr>
          </w:p>
          <w:p w14:paraId="115B2012">
            <w:pPr>
              <w:pageBreakBefore w:val="0"/>
              <w:widowControl/>
              <w:kinsoku/>
              <w:wordWrap/>
              <w:overflowPunct w:val="0"/>
              <w:topLinePunct w:val="0"/>
              <w:autoSpaceDE w:val="0"/>
              <w:autoSpaceDN w:val="0"/>
              <w:bidi w:val="0"/>
              <w:adjustRightInd w:val="0"/>
              <w:textAlignment w:val="baseline"/>
              <w:rPr>
                <w:rFonts w:ascii="Arial"/>
                <w:sz w:val="21"/>
              </w:rPr>
            </w:pPr>
          </w:p>
          <w:p w14:paraId="52A40412">
            <w:pPr>
              <w:pageBreakBefore w:val="0"/>
              <w:widowControl/>
              <w:kinsoku/>
              <w:wordWrap/>
              <w:overflowPunct w:val="0"/>
              <w:topLinePunct w:val="0"/>
              <w:autoSpaceDE w:val="0"/>
              <w:autoSpaceDN w:val="0"/>
              <w:bidi w:val="0"/>
              <w:adjustRightInd w:val="0"/>
              <w:textAlignment w:val="baseline"/>
              <w:rPr>
                <w:rFonts w:ascii="Arial"/>
                <w:sz w:val="21"/>
              </w:rPr>
            </w:pPr>
          </w:p>
          <w:p w14:paraId="13EF868F">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2E87AA7A">
            <w:pPr>
              <w:pStyle w:val="12"/>
              <w:pageBreakBefore w:val="0"/>
              <w:widowControl/>
              <w:kinsoku/>
              <w:wordWrap/>
              <w:overflowPunct w:val="0"/>
              <w:topLinePunct w:val="0"/>
              <w:autoSpaceDE w:val="0"/>
              <w:autoSpaceDN w:val="0"/>
              <w:bidi w:val="0"/>
              <w:adjustRightInd w:val="0"/>
              <w:spacing w:before="62"/>
              <w:ind w:left="210"/>
              <w:textAlignment w:val="baseline"/>
            </w:pPr>
            <w:r>
              <w:t>6</w:t>
            </w:r>
          </w:p>
        </w:tc>
        <w:tc>
          <w:tcPr>
            <w:tcW w:w="1223" w:type="dxa"/>
            <w:vAlign w:val="top"/>
          </w:tcPr>
          <w:p w14:paraId="752D116F">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072D53AE">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E1378F3">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4EAEDC9B">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385E2BC">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55C0C2BB">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359B3CF9">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750F0632">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1025647A">
            <w:pPr>
              <w:pageBreakBefore w:val="0"/>
              <w:widowControl/>
              <w:kinsoku/>
              <w:wordWrap/>
              <w:overflowPunct w:val="0"/>
              <w:topLinePunct w:val="0"/>
              <w:autoSpaceDE w:val="0"/>
              <w:autoSpaceDN w:val="0"/>
              <w:bidi w:val="0"/>
              <w:adjustRightInd w:val="0"/>
              <w:spacing w:line="244" w:lineRule="auto"/>
              <w:textAlignment w:val="baseline"/>
              <w:rPr>
                <w:rFonts w:ascii="Arial"/>
                <w:sz w:val="21"/>
              </w:rPr>
            </w:pPr>
          </w:p>
          <w:p w14:paraId="55206337">
            <w:pPr>
              <w:pStyle w:val="12"/>
              <w:pageBreakBefore w:val="0"/>
              <w:widowControl/>
              <w:kinsoku/>
              <w:wordWrap/>
              <w:overflowPunct w:val="0"/>
              <w:topLinePunct w:val="0"/>
              <w:autoSpaceDE w:val="0"/>
              <w:autoSpaceDN w:val="0"/>
              <w:bidi w:val="0"/>
              <w:adjustRightInd w:val="0"/>
              <w:spacing w:before="62" w:line="327" w:lineRule="auto"/>
              <w:ind w:left="85" w:right="82"/>
              <w:jc w:val="both"/>
              <w:textAlignment w:val="baseline"/>
            </w:pPr>
            <w:r>
              <w:rPr>
                <w:spacing w:val="2"/>
              </w:rPr>
              <w:t>幼儿常见意</w:t>
            </w:r>
            <w:r>
              <w:rPr>
                <w:spacing w:val="1"/>
              </w:rPr>
              <w:t xml:space="preserve"> </w:t>
            </w:r>
            <w:r>
              <w:rPr>
                <w:spacing w:val="-3"/>
              </w:rPr>
              <w:t>外伤害的应</w:t>
            </w:r>
            <w:r>
              <w:rPr>
                <w:spacing w:val="2"/>
              </w:rPr>
              <w:t xml:space="preserve"> 急处理“幼</w:t>
            </w:r>
          </w:p>
          <w:p w14:paraId="6791D06E">
            <w:pPr>
              <w:pStyle w:val="12"/>
              <w:pageBreakBefore w:val="0"/>
              <w:widowControl/>
              <w:kinsoku/>
              <w:wordWrap/>
              <w:overflowPunct w:val="0"/>
              <w:topLinePunct w:val="0"/>
              <w:autoSpaceDE w:val="0"/>
              <w:autoSpaceDN w:val="0"/>
              <w:bidi w:val="0"/>
              <w:adjustRightInd w:val="0"/>
              <w:spacing w:before="1" w:line="329" w:lineRule="auto"/>
              <w:ind w:left="274" w:right="98"/>
              <w:textAlignment w:val="baseline"/>
            </w:pPr>
            <w:r>
              <w:rPr>
                <w:spacing w:val="4"/>
              </w:rPr>
              <w:t>儿窒息</w:t>
            </w:r>
            <w:r>
              <w:t xml:space="preserve">   </w:t>
            </w:r>
            <w:r>
              <w:rPr>
                <w:spacing w:val="36"/>
              </w:rPr>
              <w:t>处理</w:t>
            </w:r>
            <w:r>
              <w:rPr>
                <w:spacing w:val="-18"/>
              </w:rPr>
              <w:t xml:space="preserve"> </w:t>
            </w:r>
            <w:r>
              <w:rPr>
                <w:spacing w:val="36"/>
              </w:rPr>
              <w:t>”</w:t>
            </w:r>
          </w:p>
        </w:tc>
        <w:tc>
          <w:tcPr>
            <w:tcW w:w="6213" w:type="dxa"/>
            <w:vAlign w:val="top"/>
          </w:tcPr>
          <w:p w14:paraId="3B94C07F">
            <w:pPr>
              <w:pStyle w:val="12"/>
              <w:pageBreakBefore w:val="0"/>
              <w:widowControl/>
              <w:kinsoku/>
              <w:wordWrap/>
              <w:overflowPunct w:val="0"/>
              <w:topLinePunct w:val="0"/>
              <w:autoSpaceDE w:val="0"/>
              <w:autoSpaceDN w:val="0"/>
              <w:bidi w:val="0"/>
              <w:adjustRightInd w:val="0"/>
              <w:spacing w:before="111" w:line="324" w:lineRule="auto"/>
              <w:ind w:left="85" w:firstLine="179"/>
              <w:jc w:val="both"/>
              <w:textAlignment w:val="baseline"/>
            </w:pPr>
            <w:r>
              <w:rPr>
                <w:spacing w:val="-1"/>
              </w:rPr>
              <w:t>案例中，上午加餐时间，某幼儿边吃点心边和旁边幼儿说话，突然</w:t>
            </w:r>
            <w:r>
              <w:rPr>
                <w:spacing w:val="16"/>
              </w:rPr>
              <w:t xml:space="preserve"> </w:t>
            </w:r>
            <w:r>
              <w:rPr>
                <w:spacing w:val="-6"/>
              </w:rPr>
              <w:t>出现了咳嗽、呼吸不畅、无法发声等窒息症状</w:t>
            </w:r>
            <w:r>
              <w:rPr>
                <w:spacing w:val="-7"/>
              </w:rPr>
              <w:t>。保育师第一时间发现处</w:t>
            </w:r>
            <w:r>
              <w:t xml:space="preserve"> </w:t>
            </w:r>
            <w:r>
              <w:rPr>
                <w:spacing w:val="-1"/>
              </w:rPr>
              <w:t>理，在10分钟内完成对“窒息”幼儿紧急施救。</w:t>
            </w:r>
          </w:p>
          <w:p w14:paraId="49696216">
            <w:pPr>
              <w:pStyle w:val="12"/>
              <w:pageBreakBefore w:val="0"/>
              <w:widowControl/>
              <w:kinsoku/>
              <w:wordWrap/>
              <w:overflowPunct w:val="0"/>
              <w:topLinePunct w:val="0"/>
              <w:autoSpaceDE w:val="0"/>
              <w:autoSpaceDN w:val="0"/>
              <w:bidi w:val="0"/>
              <w:adjustRightInd w:val="0"/>
              <w:spacing w:before="3" w:line="323" w:lineRule="auto"/>
              <w:ind w:firstLine="274"/>
              <w:jc w:val="both"/>
              <w:textAlignment w:val="baseline"/>
            </w:pPr>
            <w:r>
              <w:rPr>
                <w:spacing w:val="-7"/>
              </w:rPr>
              <w:t>学生从教师内接到紧急情况处理任务后，依据幼儿园岗位职责、《幼</w:t>
            </w:r>
            <w:r>
              <w:rPr>
                <w:spacing w:val="12"/>
              </w:rPr>
              <w:t xml:space="preserve"> </w:t>
            </w:r>
            <w:r>
              <w:rPr>
                <w:spacing w:val="-4"/>
              </w:rPr>
              <w:t>儿园保健医工作指南》《托幼机构卫生保健常规》等行业规范，明确工</w:t>
            </w:r>
            <w:r>
              <w:rPr>
                <w:spacing w:val="9"/>
              </w:rPr>
              <w:t xml:space="preserve"> </w:t>
            </w:r>
            <w:r>
              <w:rPr>
                <w:spacing w:val="1"/>
              </w:rPr>
              <w:t>作职责，理解任务内容，确定窒息程度，制定急救流程，有序实施急</w:t>
            </w:r>
            <w:r>
              <w:rPr>
                <w:spacing w:val="8"/>
              </w:rPr>
              <w:t xml:space="preserve"> </w:t>
            </w:r>
            <w:r>
              <w:rPr>
                <w:spacing w:val="-4"/>
              </w:rPr>
              <w:t>救步骤。通过“海姆立克急救法”“指压法心肺复苏法”等急救方法对</w:t>
            </w:r>
            <w:r>
              <w:rPr>
                <w:spacing w:val="7"/>
              </w:rPr>
              <w:t xml:space="preserve"> </w:t>
            </w:r>
            <w:r>
              <w:rPr>
                <w:spacing w:val="-4"/>
              </w:rPr>
              <w:t>“窒息”幼儿实施急救。结合“窒息”幼儿情况、保育师进行幼儿窒息</w:t>
            </w:r>
            <w:r>
              <w:rPr>
                <w:spacing w:val="13"/>
              </w:rPr>
              <w:t xml:space="preserve"> </w:t>
            </w:r>
            <w:r>
              <w:rPr>
                <w:spacing w:val="-4"/>
              </w:rPr>
              <w:t>事件总结与反思，完成《幼儿常见意外伤害工作记录表》和《幼儿常见</w:t>
            </w:r>
            <w:r>
              <w:rPr>
                <w:spacing w:val="8"/>
              </w:rPr>
              <w:t xml:space="preserve"> </w:t>
            </w:r>
            <w:r>
              <w:rPr>
                <w:spacing w:val="2"/>
              </w:rPr>
              <w:t>意外伤害安全台账》的填写，后期组织开展幼儿进餐安全教育活动。</w:t>
            </w:r>
          </w:p>
          <w:p w14:paraId="4CA610CE">
            <w:pPr>
              <w:pStyle w:val="12"/>
              <w:pageBreakBefore w:val="0"/>
              <w:widowControl/>
              <w:kinsoku/>
              <w:wordWrap/>
              <w:overflowPunct w:val="0"/>
              <w:topLinePunct w:val="0"/>
              <w:autoSpaceDE w:val="0"/>
              <w:autoSpaceDN w:val="0"/>
              <w:bidi w:val="0"/>
              <w:adjustRightInd w:val="0"/>
              <w:spacing w:before="5" w:line="316" w:lineRule="auto"/>
              <w:ind w:left="14" w:firstLine="246"/>
              <w:jc w:val="both"/>
              <w:textAlignment w:val="baseline"/>
            </w:pPr>
            <w:r>
              <w:rPr>
                <w:spacing w:val="-9"/>
              </w:rPr>
              <w:t>情景模拟中，学生应以最快速、最恰当的方法向幼儿施救，挽救幼儿</w:t>
            </w:r>
            <w:r>
              <w:rPr>
                <w:spacing w:val="1"/>
              </w:rPr>
              <w:t xml:space="preserve">  </w:t>
            </w:r>
            <w:r>
              <w:rPr>
                <w:spacing w:val="-3"/>
              </w:rPr>
              <w:t>生命。依据《中小学幼儿园安全管理办法(中华人民共和</w:t>
            </w:r>
            <w:r>
              <w:rPr>
                <w:spacing w:val="-4"/>
              </w:rPr>
              <w:t>国教育部令第</w:t>
            </w:r>
            <w:r>
              <w:t xml:space="preserve"> </w:t>
            </w:r>
            <w:r>
              <w:rPr>
                <w:spacing w:val="-3"/>
              </w:rPr>
              <w:t>23号)》制定幼儿园安全管理制度和安全应急机制；依据《幼</w:t>
            </w:r>
            <w:r>
              <w:rPr>
                <w:spacing w:val="-4"/>
              </w:rPr>
              <w:t>儿园保健</w:t>
            </w:r>
            <w:r>
              <w:t xml:space="preserve"> </w:t>
            </w:r>
            <w:r>
              <w:rPr>
                <w:spacing w:val="-7"/>
              </w:rPr>
              <w:t>医工作指南》提升保育师应对幼儿紧急情况应对、处理能力；依据《托</w:t>
            </w:r>
            <w:r>
              <w:rPr>
                <w:spacing w:val="2"/>
              </w:rPr>
              <w:t xml:space="preserve">  </w:t>
            </w:r>
            <w:r>
              <w:rPr>
                <w:spacing w:val="-3"/>
              </w:rPr>
              <w:t>幼机构卫生保健常规》对“窒息”幼儿实施急救；依据《中小学幼儿</w:t>
            </w:r>
            <w:r>
              <w:rPr>
                <w:spacing w:val="6"/>
              </w:rPr>
              <w:t xml:space="preserve">  </w:t>
            </w:r>
            <w:r>
              <w:rPr>
                <w:spacing w:val="-2"/>
              </w:rPr>
              <w:t>园安全管理办法(中华人民共和国教育部令第23号)》《幼儿园保健医</w:t>
            </w:r>
            <w:r>
              <w:rPr>
                <w:spacing w:val="3"/>
              </w:rPr>
              <w:t xml:space="preserve">  </w:t>
            </w:r>
            <w:r>
              <w:rPr>
                <w:spacing w:val="-4"/>
              </w:rPr>
              <w:t>工作指南》《托幼机构卫生保健常规》对“幼儿窒息”事件进行反</w:t>
            </w:r>
            <w:r>
              <w:rPr>
                <w:spacing w:val="-5"/>
              </w:rPr>
              <w:t>思、</w:t>
            </w:r>
            <w:r>
              <w:t xml:space="preserve"> </w:t>
            </w:r>
            <w:r>
              <w:rPr>
                <w:spacing w:val="15"/>
              </w:rPr>
              <w:t>记录。</w:t>
            </w:r>
          </w:p>
        </w:tc>
        <w:tc>
          <w:tcPr>
            <w:tcW w:w="933" w:type="dxa"/>
            <w:tcBorders>
              <w:right w:val="nil"/>
            </w:tcBorders>
            <w:vAlign w:val="top"/>
          </w:tcPr>
          <w:p w14:paraId="2873BE9B">
            <w:pPr>
              <w:pageBreakBefore w:val="0"/>
              <w:widowControl/>
              <w:kinsoku/>
              <w:wordWrap/>
              <w:overflowPunct w:val="0"/>
              <w:topLinePunct w:val="0"/>
              <w:autoSpaceDE w:val="0"/>
              <w:autoSpaceDN w:val="0"/>
              <w:bidi w:val="0"/>
              <w:adjustRightInd w:val="0"/>
              <w:textAlignment w:val="baseline"/>
              <w:rPr>
                <w:rFonts w:ascii="Arial"/>
                <w:sz w:val="21"/>
              </w:rPr>
            </w:pPr>
          </w:p>
          <w:p w14:paraId="7164561D">
            <w:pPr>
              <w:pageBreakBefore w:val="0"/>
              <w:widowControl/>
              <w:kinsoku/>
              <w:wordWrap/>
              <w:overflowPunct w:val="0"/>
              <w:topLinePunct w:val="0"/>
              <w:autoSpaceDE w:val="0"/>
              <w:autoSpaceDN w:val="0"/>
              <w:bidi w:val="0"/>
              <w:adjustRightInd w:val="0"/>
              <w:textAlignment w:val="baseline"/>
              <w:rPr>
                <w:rFonts w:ascii="Arial"/>
                <w:sz w:val="21"/>
              </w:rPr>
            </w:pPr>
          </w:p>
          <w:p w14:paraId="113D0C10">
            <w:pPr>
              <w:pageBreakBefore w:val="0"/>
              <w:widowControl/>
              <w:kinsoku/>
              <w:wordWrap/>
              <w:overflowPunct w:val="0"/>
              <w:topLinePunct w:val="0"/>
              <w:autoSpaceDE w:val="0"/>
              <w:autoSpaceDN w:val="0"/>
              <w:bidi w:val="0"/>
              <w:adjustRightInd w:val="0"/>
              <w:textAlignment w:val="baseline"/>
              <w:rPr>
                <w:rFonts w:ascii="Arial"/>
                <w:sz w:val="21"/>
              </w:rPr>
            </w:pPr>
          </w:p>
          <w:p w14:paraId="7B749F95">
            <w:pPr>
              <w:pageBreakBefore w:val="0"/>
              <w:widowControl/>
              <w:kinsoku/>
              <w:wordWrap/>
              <w:overflowPunct w:val="0"/>
              <w:topLinePunct w:val="0"/>
              <w:autoSpaceDE w:val="0"/>
              <w:autoSpaceDN w:val="0"/>
              <w:bidi w:val="0"/>
              <w:adjustRightInd w:val="0"/>
              <w:textAlignment w:val="baseline"/>
              <w:rPr>
                <w:rFonts w:ascii="Arial"/>
                <w:sz w:val="21"/>
              </w:rPr>
            </w:pPr>
          </w:p>
          <w:p w14:paraId="2FF29B6D">
            <w:pPr>
              <w:pageBreakBefore w:val="0"/>
              <w:widowControl/>
              <w:kinsoku/>
              <w:wordWrap/>
              <w:overflowPunct w:val="0"/>
              <w:topLinePunct w:val="0"/>
              <w:autoSpaceDE w:val="0"/>
              <w:autoSpaceDN w:val="0"/>
              <w:bidi w:val="0"/>
              <w:adjustRightInd w:val="0"/>
              <w:textAlignment w:val="baseline"/>
              <w:rPr>
                <w:rFonts w:ascii="Arial"/>
                <w:sz w:val="21"/>
              </w:rPr>
            </w:pPr>
          </w:p>
          <w:p w14:paraId="7117A99D">
            <w:pPr>
              <w:pageBreakBefore w:val="0"/>
              <w:widowControl/>
              <w:kinsoku/>
              <w:wordWrap/>
              <w:overflowPunct w:val="0"/>
              <w:topLinePunct w:val="0"/>
              <w:autoSpaceDE w:val="0"/>
              <w:autoSpaceDN w:val="0"/>
              <w:bidi w:val="0"/>
              <w:adjustRightInd w:val="0"/>
              <w:textAlignment w:val="baseline"/>
              <w:rPr>
                <w:rFonts w:ascii="Arial"/>
                <w:sz w:val="21"/>
              </w:rPr>
            </w:pPr>
          </w:p>
          <w:p w14:paraId="5C729847">
            <w:pPr>
              <w:pageBreakBefore w:val="0"/>
              <w:widowControl/>
              <w:kinsoku/>
              <w:wordWrap/>
              <w:overflowPunct w:val="0"/>
              <w:topLinePunct w:val="0"/>
              <w:autoSpaceDE w:val="0"/>
              <w:autoSpaceDN w:val="0"/>
              <w:bidi w:val="0"/>
              <w:adjustRightInd w:val="0"/>
              <w:textAlignment w:val="baseline"/>
              <w:rPr>
                <w:rFonts w:ascii="Arial"/>
                <w:sz w:val="21"/>
              </w:rPr>
            </w:pPr>
          </w:p>
          <w:p w14:paraId="097220B3">
            <w:pPr>
              <w:pageBreakBefore w:val="0"/>
              <w:widowControl/>
              <w:kinsoku/>
              <w:wordWrap/>
              <w:overflowPunct w:val="0"/>
              <w:topLinePunct w:val="0"/>
              <w:autoSpaceDE w:val="0"/>
              <w:autoSpaceDN w:val="0"/>
              <w:bidi w:val="0"/>
              <w:adjustRightInd w:val="0"/>
              <w:textAlignment w:val="baseline"/>
              <w:rPr>
                <w:rFonts w:ascii="Arial"/>
                <w:sz w:val="21"/>
              </w:rPr>
            </w:pPr>
          </w:p>
          <w:p w14:paraId="58695C07">
            <w:pPr>
              <w:pageBreakBefore w:val="0"/>
              <w:widowControl/>
              <w:kinsoku/>
              <w:wordWrap/>
              <w:overflowPunct w:val="0"/>
              <w:topLinePunct w:val="0"/>
              <w:autoSpaceDE w:val="0"/>
              <w:autoSpaceDN w:val="0"/>
              <w:bidi w:val="0"/>
              <w:adjustRightInd w:val="0"/>
              <w:textAlignment w:val="baseline"/>
              <w:rPr>
                <w:rFonts w:ascii="Arial"/>
                <w:sz w:val="21"/>
              </w:rPr>
            </w:pPr>
          </w:p>
          <w:p w14:paraId="4BF58753">
            <w:pPr>
              <w:pageBreakBefore w:val="0"/>
              <w:widowControl/>
              <w:kinsoku/>
              <w:wordWrap/>
              <w:overflowPunct w:val="0"/>
              <w:topLinePunct w:val="0"/>
              <w:autoSpaceDE w:val="0"/>
              <w:autoSpaceDN w:val="0"/>
              <w:bidi w:val="0"/>
              <w:adjustRightInd w:val="0"/>
              <w:textAlignment w:val="baseline"/>
              <w:rPr>
                <w:rFonts w:ascii="Arial"/>
                <w:sz w:val="21"/>
              </w:rPr>
            </w:pPr>
          </w:p>
          <w:p w14:paraId="14A03147">
            <w:pPr>
              <w:pageBreakBefore w:val="0"/>
              <w:widowControl/>
              <w:kinsoku/>
              <w:wordWrap/>
              <w:overflowPunct w:val="0"/>
              <w:topLinePunct w:val="0"/>
              <w:autoSpaceDE w:val="0"/>
              <w:autoSpaceDN w:val="0"/>
              <w:bidi w:val="0"/>
              <w:adjustRightInd w:val="0"/>
              <w:textAlignment w:val="baseline"/>
              <w:rPr>
                <w:rFonts w:ascii="Arial"/>
                <w:sz w:val="21"/>
              </w:rPr>
            </w:pPr>
          </w:p>
          <w:p w14:paraId="4702595E">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05C21242">
            <w:pPr>
              <w:pStyle w:val="12"/>
              <w:pageBreakBefore w:val="0"/>
              <w:widowControl/>
              <w:kinsoku/>
              <w:wordWrap/>
              <w:overflowPunct w:val="0"/>
              <w:topLinePunct w:val="0"/>
              <w:autoSpaceDE w:val="0"/>
              <w:autoSpaceDN w:val="0"/>
              <w:bidi w:val="0"/>
              <w:adjustRightInd w:val="0"/>
              <w:spacing w:before="62"/>
              <w:ind w:left="335"/>
              <w:textAlignment w:val="baseline"/>
            </w:pPr>
            <w:r>
              <w:rPr>
                <w:spacing w:val="-6"/>
              </w:rPr>
              <w:t>18</w:t>
            </w:r>
          </w:p>
        </w:tc>
      </w:tr>
    </w:tbl>
    <w:p w14:paraId="5CEA1162">
      <w:pPr>
        <w:pStyle w:val="5"/>
        <w:pageBreakBefore w:val="0"/>
        <w:widowControl/>
        <w:kinsoku/>
        <w:wordWrap/>
        <w:overflowPunct w:val="0"/>
        <w:topLinePunct w:val="0"/>
        <w:autoSpaceDE w:val="0"/>
        <w:autoSpaceDN w:val="0"/>
        <w:bidi w:val="0"/>
        <w:adjustRightInd w:val="0"/>
        <w:textAlignment w:val="baseline"/>
      </w:pPr>
    </w:p>
    <w:p w14:paraId="1A835A04">
      <w:pPr>
        <w:pageBreakBefore w:val="0"/>
        <w:widowControl/>
        <w:kinsoku/>
        <w:wordWrap/>
        <w:overflowPunct w:val="0"/>
        <w:topLinePunct w:val="0"/>
        <w:autoSpaceDE w:val="0"/>
        <w:autoSpaceDN w:val="0"/>
        <w:bidi w:val="0"/>
        <w:adjustRightInd w:val="0"/>
        <w:textAlignment w:val="baseline"/>
        <w:sectPr>
          <w:headerReference r:id="rId88" w:type="default"/>
          <w:footerReference r:id="rId89" w:type="default"/>
          <w:pgSz w:w="11906" w:h="16838"/>
          <w:pgMar w:top="1417" w:right="1417" w:bottom="1417" w:left="1417" w:header="198" w:footer="709" w:gutter="0"/>
          <w:pgNumType w:fmt="decimal"/>
          <w:cols w:space="0" w:num="1"/>
          <w:rtlGutter w:val="0"/>
          <w:docGrid w:linePitch="0" w:charSpace="0"/>
        </w:sectPr>
      </w:pPr>
    </w:p>
    <w:p w14:paraId="396D874C">
      <w:pPr>
        <w:pageBreakBefore w:val="0"/>
        <w:widowControl/>
        <w:kinsoku/>
        <w:wordWrap/>
        <w:overflowPunct w:val="0"/>
        <w:topLinePunct w:val="0"/>
        <w:autoSpaceDE w:val="0"/>
        <w:autoSpaceDN w:val="0"/>
        <w:bidi w:val="0"/>
        <w:adjustRightInd w:val="0"/>
        <w:spacing w:before="94" w:line="221" w:lineRule="auto"/>
        <w:ind w:left="3672"/>
        <w:textAlignment w:val="baseline"/>
        <w:rPr>
          <w:rFonts w:ascii="黑体" w:hAnsi="黑体" w:eastAsia="黑体" w:cs="黑体"/>
          <w:sz w:val="18"/>
          <w:szCs w:val="18"/>
        </w:rPr>
      </w:pPr>
      <w:r>
        <w:drawing>
          <wp:anchor distT="0" distB="0" distL="0" distR="0" simplePos="0" relativeHeight="251704320" behindDoc="0" locked="0" layoutInCell="0" allowOverlap="1">
            <wp:simplePos x="0" y="0"/>
            <wp:positionH relativeFrom="page">
              <wp:posOffset>635000</wp:posOffset>
            </wp:positionH>
            <wp:positionV relativeFrom="page">
              <wp:posOffset>939800</wp:posOffset>
            </wp:positionV>
            <wp:extent cx="5334000" cy="6350"/>
            <wp:effectExtent l="0" t="0" r="0" b="0"/>
            <wp:wrapNone/>
            <wp:docPr id="184" name="IM 184"/>
            <wp:cNvGraphicFramePr/>
            <a:graphic xmlns:a="http://schemas.openxmlformats.org/drawingml/2006/main">
              <a:graphicData uri="http://schemas.openxmlformats.org/drawingml/2006/picture">
                <pic:pic xmlns:pic="http://schemas.openxmlformats.org/drawingml/2006/picture">
                  <pic:nvPicPr>
                    <pic:cNvPr id="184" name="IM 184"/>
                    <pic:cNvPicPr/>
                  </pic:nvPicPr>
                  <pic:blipFill>
                    <a:blip r:embed="rId144"/>
                    <a:stretch>
                      <a:fillRect/>
                    </a:stretch>
                  </pic:blipFill>
                  <pic:spPr>
                    <a:xfrm>
                      <a:off x="0" y="0"/>
                      <a:ext cx="5334005" cy="6365"/>
                    </a:xfrm>
                    <a:prstGeom prst="rect">
                      <a:avLst/>
                    </a:prstGeom>
                  </pic:spPr>
                </pic:pic>
              </a:graphicData>
            </a:graphic>
          </wp:anchor>
        </w:drawing>
      </w:r>
      <w:r>
        <w:drawing>
          <wp:anchor distT="0" distB="0" distL="0" distR="0" simplePos="0" relativeHeight="251703296" behindDoc="0" locked="0" layoutInCell="1" allowOverlap="1">
            <wp:simplePos x="0" y="0"/>
            <wp:positionH relativeFrom="column">
              <wp:posOffset>0</wp:posOffset>
            </wp:positionH>
            <wp:positionV relativeFrom="paragraph">
              <wp:posOffset>241935</wp:posOffset>
            </wp:positionV>
            <wp:extent cx="5340350" cy="6350"/>
            <wp:effectExtent l="0" t="0" r="0" b="0"/>
            <wp:wrapNone/>
            <wp:docPr id="186" name="IM 186"/>
            <wp:cNvGraphicFramePr/>
            <a:graphic xmlns:a="http://schemas.openxmlformats.org/drawingml/2006/main">
              <a:graphicData uri="http://schemas.openxmlformats.org/drawingml/2006/picture">
                <pic:pic xmlns:pic="http://schemas.openxmlformats.org/drawingml/2006/picture">
                  <pic:nvPicPr>
                    <pic:cNvPr id="186" name="IM 186"/>
                    <pic:cNvPicPr/>
                  </pic:nvPicPr>
                  <pic:blipFill>
                    <a:blip r:embed="rId137"/>
                    <a:stretch>
                      <a:fillRect/>
                    </a:stretch>
                  </pic:blipFill>
                  <pic:spPr>
                    <a:xfrm>
                      <a:off x="0" y="0"/>
                      <a:ext cx="5340363" cy="6365"/>
                    </a:xfrm>
                    <a:prstGeom prst="rect">
                      <a:avLst/>
                    </a:prstGeom>
                  </pic:spPr>
                </pic:pic>
              </a:graphicData>
            </a:graphic>
          </wp:anchor>
        </w:drawing>
      </w:r>
      <w:r>
        <w:rPr>
          <w:rFonts w:ascii="黑体" w:hAnsi="黑体" w:eastAsia="黑体" w:cs="黑体"/>
          <w:b/>
          <w:bCs/>
          <w:spacing w:val="-3"/>
          <w:sz w:val="18"/>
          <w:szCs w:val="18"/>
        </w:rPr>
        <w:t>教学实施建议</w:t>
      </w:r>
    </w:p>
    <w:p w14:paraId="576C0E3F">
      <w:pPr>
        <w:pageBreakBefore w:val="0"/>
        <w:widowControl/>
        <w:kinsoku/>
        <w:wordWrap/>
        <w:overflowPunct w:val="0"/>
        <w:topLinePunct w:val="0"/>
        <w:autoSpaceDE w:val="0"/>
        <w:autoSpaceDN w:val="0"/>
        <w:bidi w:val="0"/>
        <w:adjustRightInd w:val="0"/>
        <w:spacing w:before="188" w:line="219" w:lineRule="auto"/>
        <w:ind w:left="260"/>
        <w:jc w:val="both"/>
        <w:textAlignment w:val="baseline"/>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pacing w:val="-37"/>
          <w:sz w:val="19"/>
          <w:szCs w:val="19"/>
        </w:rPr>
        <w:t xml:space="preserve"> </w:t>
      </w:r>
      <w:r>
        <w:rPr>
          <w:rFonts w:ascii="宋体" w:hAnsi="宋体" w:eastAsia="宋体" w:cs="宋体"/>
          <w:spacing w:val="-1"/>
          <w:sz w:val="19"/>
          <w:szCs w:val="19"/>
        </w:rPr>
        <w:t>师资要求</w:t>
      </w:r>
    </w:p>
    <w:p w14:paraId="728D7EE6">
      <w:pPr>
        <w:pageBreakBefore w:val="0"/>
        <w:widowControl/>
        <w:kinsoku/>
        <w:wordWrap/>
        <w:overflowPunct w:val="0"/>
        <w:topLinePunct w:val="0"/>
        <w:autoSpaceDE w:val="0"/>
        <w:autoSpaceDN w:val="0"/>
        <w:bidi w:val="0"/>
        <w:adjustRightInd w:val="0"/>
        <w:spacing w:before="127" w:line="338" w:lineRule="auto"/>
        <w:ind w:left="100" w:right="102" w:firstLine="159"/>
        <w:jc w:val="both"/>
        <w:textAlignment w:val="baseline"/>
        <w:rPr>
          <w:rFonts w:ascii="宋体" w:hAnsi="宋体" w:eastAsia="宋体" w:cs="宋体"/>
          <w:sz w:val="19"/>
          <w:szCs w:val="19"/>
        </w:rPr>
      </w:pPr>
      <w:r>
        <w:rPr>
          <w:rFonts w:ascii="宋体" w:hAnsi="宋体" w:eastAsia="宋体" w:cs="宋体"/>
          <w:spacing w:val="3"/>
          <w:sz w:val="19"/>
          <w:szCs w:val="19"/>
        </w:rPr>
        <w:t>任课教师需了解3～6岁幼儿身心发展特点；具备幼儿园企业实践经验；掌握幼儿</w:t>
      </w:r>
      <w:r>
        <w:rPr>
          <w:rFonts w:ascii="宋体" w:hAnsi="宋体" w:eastAsia="宋体" w:cs="宋体"/>
          <w:spacing w:val="2"/>
          <w:sz w:val="19"/>
          <w:szCs w:val="19"/>
        </w:rPr>
        <w:t>常见意外伤害应急处</w:t>
      </w:r>
      <w:r>
        <w:rPr>
          <w:rFonts w:ascii="宋体" w:hAnsi="宋体" w:eastAsia="宋体" w:cs="宋体"/>
          <w:sz w:val="19"/>
          <w:szCs w:val="19"/>
        </w:rPr>
        <w:t xml:space="preserve"> </w:t>
      </w:r>
      <w:r>
        <w:rPr>
          <w:rFonts w:ascii="宋体" w:hAnsi="宋体" w:eastAsia="宋体" w:cs="宋体"/>
          <w:spacing w:val="-2"/>
          <w:sz w:val="19"/>
          <w:szCs w:val="19"/>
        </w:rPr>
        <w:t>理方法；具有一体化课程教学资源选择与应用等能力。</w:t>
      </w:r>
    </w:p>
    <w:p w14:paraId="178F9695">
      <w:pPr>
        <w:pageBreakBefore w:val="0"/>
        <w:widowControl/>
        <w:kinsoku/>
        <w:wordWrap/>
        <w:overflowPunct w:val="0"/>
        <w:topLinePunct w:val="0"/>
        <w:autoSpaceDE w:val="0"/>
        <w:autoSpaceDN w:val="0"/>
        <w:bidi w:val="0"/>
        <w:adjustRightInd w:val="0"/>
        <w:spacing w:line="219" w:lineRule="auto"/>
        <w:ind w:left="260"/>
        <w:jc w:val="both"/>
        <w:textAlignment w:val="baseline"/>
        <w:rPr>
          <w:rFonts w:ascii="宋体" w:hAnsi="宋体" w:eastAsia="宋体" w:cs="宋体"/>
          <w:sz w:val="19"/>
          <w:szCs w:val="19"/>
        </w:rPr>
      </w:pPr>
      <w:r>
        <w:rPr>
          <w:rFonts w:ascii="宋体" w:hAnsi="宋体" w:eastAsia="宋体" w:cs="宋体"/>
          <w:spacing w:val="-2"/>
          <w:sz w:val="19"/>
          <w:szCs w:val="19"/>
        </w:rPr>
        <w:t>2.</w:t>
      </w:r>
      <w:r>
        <w:rPr>
          <w:rFonts w:ascii="宋体" w:hAnsi="宋体" w:eastAsia="宋体" w:cs="宋体"/>
          <w:spacing w:val="-36"/>
          <w:sz w:val="19"/>
          <w:szCs w:val="19"/>
        </w:rPr>
        <w:t xml:space="preserve"> </w:t>
      </w:r>
      <w:r>
        <w:rPr>
          <w:rFonts w:ascii="宋体" w:hAnsi="宋体" w:eastAsia="宋体" w:cs="宋体"/>
          <w:spacing w:val="-2"/>
          <w:sz w:val="19"/>
          <w:szCs w:val="19"/>
        </w:rPr>
        <w:t>教学组织方式方法建议</w:t>
      </w:r>
    </w:p>
    <w:p w14:paraId="60AB4BAB">
      <w:pPr>
        <w:pageBreakBefore w:val="0"/>
        <w:widowControl/>
        <w:kinsoku/>
        <w:wordWrap/>
        <w:overflowPunct w:val="0"/>
        <w:topLinePunct w:val="0"/>
        <w:autoSpaceDE w:val="0"/>
        <w:autoSpaceDN w:val="0"/>
        <w:bidi w:val="0"/>
        <w:adjustRightInd w:val="0"/>
        <w:spacing w:before="93" w:line="317" w:lineRule="auto"/>
        <w:ind w:left="100" w:right="20" w:firstLine="159"/>
        <w:jc w:val="both"/>
        <w:textAlignment w:val="baseline"/>
        <w:rPr>
          <w:rFonts w:ascii="宋体" w:hAnsi="宋体" w:eastAsia="宋体" w:cs="宋体"/>
          <w:sz w:val="19"/>
          <w:szCs w:val="19"/>
        </w:rPr>
      </w:pPr>
      <w:r>
        <w:rPr>
          <w:rFonts w:ascii="宋体" w:hAnsi="宋体" w:eastAsia="宋体" w:cs="宋体"/>
          <w:spacing w:val="9"/>
          <w:sz w:val="19"/>
          <w:szCs w:val="19"/>
        </w:rPr>
        <w:t>(1)采用行动导向的教学方法。建议采用分组教学</w:t>
      </w:r>
      <w:r>
        <w:rPr>
          <w:rFonts w:ascii="宋体" w:hAnsi="宋体" w:eastAsia="宋体" w:cs="宋体"/>
          <w:spacing w:val="8"/>
          <w:sz w:val="19"/>
          <w:szCs w:val="19"/>
        </w:rPr>
        <w:t>的形式(4～5人/组),鼓励小组合作形式，激发学</w:t>
      </w:r>
      <w:r>
        <w:rPr>
          <w:rFonts w:ascii="宋体" w:hAnsi="宋体" w:eastAsia="宋体" w:cs="宋体"/>
          <w:sz w:val="19"/>
          <w:szCs w:val="19"/>
        </w:rPr>
        <w:t xml:space="preserve">  生自主学习、协作沟通、团队合作的能力。坚持做中学，在学习中模拟真实工作场景，让学生实践操作，</w:t>
      </w:r>
      <w:r>
        <w:rPr>
          <w:rFonts w:ascii="宋体" w:hAnsi="宋体" w:eastAsia="宋体" w:cs="宋体"/>
          <w:spacing w:val="8"/>
          <w:sz w:val="19"/>
          <w:szCs w:val="19"/>
        </w:rPr>
        <w:t xml:space="preserve"> </w:t>
      </w:r>
      <w:r>
        <w:rPr>
          <w:rFonts w:ascii="宋体" w:hAnsi="宋体" w:eastAsia="宋体" w:cs="宋体"/>
          <w:spacing w:val="2"/>
          <w:sz w:val="19"/>
          <w:szCs w:val="19"/>
        </w:rPr>
        <w:t>并组织学生到幼儿园班级跟班见习，积累幼儿园常见意外伤害处理经验；在完成工作任务的过程中，教</w:t>
      </w:r>
      <w:r>
        <w:rPr>
          <w:rFonts w:ascii="宋体" w:hAnsi="宋体" w:eastAsia="宋体" w:cs="宋体"/>
          <w:spacing w:val="7"/>
          <w:sz w:val="19"/>
          <w:szCs w:val="19"/>
        </w:rPr>
        <w:t xml:space="preserve">  </w:t>
      </w:r>
      <w:r>
        <w:rPr>
          <w:rFonts w:ascii="宋体" w:hAnsi="宋体" w:eastAsia="宋体" w:cs="宋体"/>
          <w:spacing w:val="-2"/>
          <w:sz w:val="19"/>
          <w:szCs w:val="19"/>
        </w:rPr>
        <w:t>师须加强示范与指导，注重学生职业素养和规范操作的培养。</w:t>
      </w:r>
    </w:p>
    <w:p w14:paraId="4DCEF0BD">
      <w:pPr>
        <w:pageBreakBefore w:val="0"/>
        <w:widowControl/>
        <w:kinsoku/>
        <w:wordWrap/>
        <w:overflowPunct w:val="0"/>
        <w:topLinePunct w:val="0"/>
        <w:autoSpaceDE w:val="0"/>
        <w:autoSpaceDN w:val="0"/>
        <w:bidi w:val="0"/>
        <w:adjustRightInd w:val="0"/>
        <w:spacing w:before="115" w:line="309" w:lineRule="auto"/>
        <w:ind w:left="100" w:right="101" w:firstLine="159"/>
        <w:jc w:val="both"/>
        <w:textAlignment w:val="baseline"/>
        <w:rPr>
          <w:rFonts w:ascii="宋体" w:hAnsi="宋体" w:eastAsia="宋体" w:cs="宋体"/>
          <w:sz w:val="19"/>
          <w:szCs w:val="19"/>
        </w:rPr>
      </w:pPr>
      <w:r>
        <w:rPr>
          <w:rFonts w:ascii="宋体" w:hAnsi="宋体" w:eastAsia="宋体" w:cs="宋体"/>
          <w:spacing w:val="5"/>
          <w:sz w:val="19"/>
          <w:szCs w:val="19"/>
        </w:rPr>
        <w:t>(2)在教学形式上，多采用观察法、沟通法、小组讨论法、情境模拟法、讲授法、</w:t>
      </w:r>
      <w:r>
        <w:rPr>
          <w:rFonts w:ascii="宋体" w:hAnsi="宋体" w:eastAsia="宋体" w:cs="宋体"/>
          <w:spacing w:val="4"/>
          <w:sz w:val="19"/>
          <w:szCs w:val="19"/>
        </w:rPr>
        <w:t>示范与范例法、情</w:t>
      </w:r>
      <w:r>
        <w:rPr>
          <w:rFonts w:ascii="宋体" w:hAnsi="宋体" w:eastAsia="宋体" w:cs="宋体"/>
          <w:sz w:val="19"/>
          <w:szCs w:val="19"/>
        </w:rPr>
        <w:t xml:space="preserve"> </w:t>
      </w:r>
      <w:r>
        <w:rPr>
          <w:rFonts w:ascii="宋体" w:hAnsi="宋体" w:eastAsia="宋体" w:cs="宋体"/>
          <w:spacing w:val="2"/>
          <w:sz w:val="19"/>
          <w:szCs w:val="19"/>
        </w:rPr>
        <w:t>感熏陶法、测量法、行为练习法、行为评价法、归纳总结法等教学法，激发学生的学习兴趣，使学生对</w:t>
      </w:r>
      <w:r>
        <w:rPr>
          <w:rFonts w:ascii="宋体" w:hAnsi="宋体" w:eastAsia="宋体" w:cs="宋体"/>
          <w:spacing w:val="16"/>
          <w:sz w:val="19"/>
          <w:szCs w:val="19"/>
        </w:rPr>
        <w:t xml:space="preserve"> </w:t>
      </w:r>
      <w:r>
        <w:rPr>
          <w:rFonts w:ascii="宋体" w:hAnsi="宋体" w:eastAsia="宋体" w:cs="宋体"/>
          <w:spacing w:val="2"/>
          <w:sz w:val="19"/>
          <w:szCs w:val="19"/>
        </w:rPr>
        <w:t>幼儿常见意外伤害具有全面的认知；增加学生的实施和演示环节，模拟幼儿园真实情景，培养学生发现</w:t>
      </w:r>
      <w:r>
        <w:rPr>
          <w:rFonts w:ascii="宋体" w:hAnsi="宋体" w:eastAsia="宋体" w:cs="宋体"/>
          <w:spacing w:val="15"/>
          <w:sz w:val="19"/>
          <w:szCs w:val="19"/>
        </w:rPr>
        <w:t xml:space="preserve"> </w:t>
      </w:r>
      <w:r>
        <w:rPr>
          <w:rFonts w:ascii="宋体" w:hAnsi="宋体" w:eastAsia="宋体" w:cs="宋体"/>
          <w:spacing w:val="-1"/>
          <w:sz w:val="19"/>
          <w:szCs w:val="19"/>
        </w:rPr>
        <w:t>问题、解决问题的能力；教学内容上，注重工学一体，让课程内容更加丰富。</w:t>
      </w:r>
    </w:p>
    <w:p w14:paraId="6E766459">
      <w:pPr>
        <w:pageBreakBefore w:val="0"/>
        <w:widowControl/>
        <w:kinsoku/>
        <w:wordWrap/>
        <w:overflowPunct w:val="0"/>
        <w:topLinePunct w:val="0"/>
        <w:autoSpaceDE w:val="0"/>
        <w:autoSpaceDN w:val="0"/>
        <w:bidi w:val="0"/>
        <w:adjustRightInd w:val="0"/>
        <w:spacing w:before="126" w:line="274" w:lineRule="auto"/>
        <w:ind w:left="100" w:right="19" w:firstLine="159"/>
        <w:jc w:val="both"/>
        <w:textAlignment w:val="baseline"/>
        <w:rPr>
          <w:rFonts w:ascii="宋体" w:hAnsi="宋体" w:eastAsia="宋体" w:cs="宋体"/>
          <w:sz w:val="19"/>
          <w:szCs w:val="19"/>
        </w:rPr>
      </w:pPr>
      <w:r>
        <w:rPr>
          <w:rFonts w:ascii="宋体" w:hAnsi="宋体" w:eastAsia="宋体" w:cs="宋体"/>
          <w:spacing w:val="3"/>
          <w:sz w:val="19"/>
          <w:szCs w:val="19"/>
        </w:rPr>
        <w:t>(3)有条件的地区，建议通过校企合作或建立校外实训基地</w:t>
      </w:r>
      <w:r>
        <w:rPr>
          <w:rFonts w:ascii="宋体" w:hAnsi="宋体" w:eastAsia="宋体" w:cs="宋体"/>
          <w:spacing w:val="2"/>
          <w:sz w:val="19"/>
          <w:szCs w:val="19"/>
        </w:rPr>
        <w:t>等方式为学生提供托幼园所真实工作环境，</w:t>
      </w:r>
      <w:r>
        <w:rPr>
          <w:rFonts w:ascii="宋体" w:hAnsi="宋体" w:eastAsia="宋体" w:cs="宋体"/>
          <w:sz w:val="19"/>
          <w:szCs w:val="19"/>
        </w:rPr>
        <w:t xml:space="preserve"> </w:t>
      </w:r>
      <w:r>
        <w:rPr>
          <w:rFonts w:ascii="宋体" w:hAnsi="宋体" w:eastAsia="宋体" w:cs="宋体"/>
          <w:spacing w:val="-2"/>
          <w:sz w:val="19"/>
          <w:szCs w:val="19"/>
        </w:rPr>
        <w:t>由企业导师与专业教师协同教学。</w:t>
      </w:r>
    </w:p>
    <w:p w14:paraId="24654AEF">
      <w:pPr>
        <w:pageBreakBefore w:val="0"/>
        <w:widowControl/>
        <w:kinsoku/>
        <w:wordWrap/>
        <w:overflowPunct w:val="0"/>
        <w:topLinePunct w:val="0"/>
        <w:autoSpaceDE w:val="0"/>
        <w:autoSpaceDN w:val="0"/>
        <w:bidi w:val="0"/>
        <w:adjustRightInd w:val="0"/>
        <w:spacing w:before="126" w:line="219" w:lineRule="auto"/>
        <w:ind w:left="260"/>
        <w:jc w:val="both"/>
        <w:textAlignment w:val="baseline"/>
        <w:rPr>
          <w:rFonts w:ascii="宋体" w:hAnsi="宋体" w:eastAsia="宋体" w:cs="宋体"/>
          <w:sz w:val="19"/>
          <w:szCs w:val="19"/>
        </w:rPr>
      </w:pPr>
      <w:r>
        <w:rPr>
          <w:rFonts w:ascii="宋体" w:hAnsi="宋体" w:eastAsia="宋体" w:cs="宋体"/>
          <w:sz w:val="19"/>
          <w:szCs w:val="19"/>
        </w:rPr>
        <w:t>3.</w:t>
      </w:r>
      <w:r>
        <w:rPr>
          <w:rFonts w:ascii="宋体" w:hAnsi="宋体" w:eastAsia="宋体" w:cs="宋体"/>
          <w:spacing w:val="-33"/>
          <w:sz w:val="19"/>
          <w:szCs w:val="19"/>
        </w:rPr>
        <w:t xml:space="preserve"> </w:t>
      </w:r>
      <w:r>
        <w:rPr>
          <w:rFonts w:ascii="宋体" w:hAnsi="宋体" w:eastAsia="宋体" w:cs="宋体"/>
          <w:sz w:val="19"/>
          <w:szCs w:val="19"/>
        </w:rPr>
        <w:t>教学资源配备建议</w:t>
      </w:r>
    </w:p>
    <w:p w14:paraId="72008911">
      <w:pPr>
        <w:pageBreakBefore w:val="0"/>
        <w:widowControl/>
        <w:kinsoku/>
        <w:wordWrap/>
        <w:overflowPunct w:val="0"/>
        <w:topLinePunct w:val="0"/>
        <w:autoSpaceDE w:val="0"/>
        <w:autoSpaceDN w:val="0"/>
        <w:bidi w:val="0"/>
        <w:adjustRightInd w:val="0"/>
        <w:spacing w:before="127" w:line="219" w:lineRule="auto"/>
        <w:ind w:left="260"/>
        <w:jc w:val="both"/>
        <w:textAlignment w:val="baseline"/>
        <w:rPr>
          <w:rFonts w:ascii="宋体" w:hAnsi="宋体" w:eastAsia="宋体" w:cs="宋体"/>
          <w:sz w:val="19"/>
          <w:szCs w:val="19"/>
        </w:rPr>
      </w:pPr>
      <w:r>
        <w:rPr>
          <w:rFonts w:ascii="宋体" w:hAnsi="宋体" w:eastAsia="宋体" w:cs="宋体"/>
          <w:spacing w:val="15"/>
          <w:sz w:val="19"/>
          <w:szCs w:val="19"/>
        </w:rPr>
        <w:t>(1)教学场地</w:t>
      </w:r>
    </w:p>
    <w:p w14:paraId="71CB26E9">
      <w:pPr>
        <w:pageBreakBefore w:val="0"/>
        <w:widowControl/>
        <w:kinsoku/>
        <w:wordWrap/>
        <w:overflowPunct w:val="0"/>
        <w:topLinePunct w:val="0"/>
        <w:autoSpaceDE w:val="0"/>
        <w:autoSpaceDN w:val="0"/>
        <w:bidi w:val="0"/>
        <w:adjustRightInd w:val="0"/>
        <w:spacing w:before="96" w:line="345" w:lineRule="auto"/>
        <w:ind w:left="100" w:right="78" w:firstLine="159"/>
        <w:jc w:val="both"/>
        <w:textAlignment w:val="baseline"/>
        <w:rPr>
          <w:rFonts w:ascii="宋体" w:hAnsi="宋体" w:eastAsia="宋体" w:cs="宋体"/>
          <w:sz w:val="19"/>
          <w:szCs w:val="19"/>
        </w:rPr>
      </w:pPr>
      <w:r>
        <w:rPr>
          <w:rFonts w:ascii="宋体" w:hAnsi="宋体" w:eastAsia="宋体" w:cs="宋体"/>
          <w:spacing w:val="3"/>
          <w:sz w:val="19"/>
          <w:szCs w:val="19"/>
        </w:rPr>
        <w:t>综合实训室、园所实践基地等学习工作站需具备良好的安全性能及照明和通风条件，应包含集</w:t>
      </w:r>
      <w:r>
        <w:rPr>
          <w:rFonts w:ascii="宋体" w:hAnsi="宋体" w:eastAsia="宋体" w:cs="宋体"/>
          <w:spacing w:val="2"/>
          <w:sz w:val="19"/>
          <w:szCs w:val="19"/>
        </w:rPr>
        <w:t>中教学</w:t>
      </w:r>
      <w:r>
        <w:rPr>
          <w:rFonts w:ascii="宋体" w:hAnsi="宋体" w:eastAsia="宋体" w:cs="宋体"/>
          <w:sz w:val="19"/>
          <w:szCs w:val="19"/>
        </w:rPr>
        <w:t xml:space="preserve"> </w:t>
      </w:r>
      <w:r>
        <w:rPr>
          <w:rFonts w:ascii="宋体" w:hAnsi="宋体" w:eastAsia="宋体" w:cs="宋体"/>
          <w:spacing w:val="3"/>
          <w:sz w:val="19"/>
          <w:szCs w:val="19"/>
        </w:rPr>
        <w:t>区、信息处理区、分组实践区和成果汇报区，并配备相应的多媒体教学设备及空气调节器等</w:t>
      </w:r>
      <w:r>
        <w:rPr>
          <w:rFonts w:ascii="宋体" w:hAnsi="宋体" w:eastAsia="宋体" w:cs="宋体"/>
          <w:spacing w:val="2"/>
          <w:sz w:val="19"/>
          <w:szCs w:val="19"/>
        </w:rPr>
        <w:t>设施，面积</w:t>
      </w:r>
      <w:r>
        <w:rPr>
          <w:rFonts w:ascii="宋体" w:hAnsi="宋体" w:eastAsia="宋体" w:cs="宋体"/>
          <w:sz w:val="19"/>
          <w:szCs w:val="19"/>
        </w:rPr>
        <w:t xml:space="preserve"> </w:t>
      </w:r>
      <w:r>
        <w:rPr>
          <w:rFonts w:ascii="宋体" w:hAnsi="宋体" w:eastAsia="宋体" w:cs="宋体"/>
          <w:spacing w:val="2"/>
          <w:sz w:val="19"/>
          <w:szCs w:val="19"/>
        </w:rPr>
        <w:t>以至少同时容纳35～40人开展教学活动为宜。</w:t>
      </w:r>
    </w:p>
    <w:p w14:paraId="4AE53AD5">
      <w:pPr>
        <w:pageBreakBefore w:val="0"/>
        <w:widowControl/>
        <w:kinsoku/>
        <w:wordWrap/>
        <w:overflowPunct w:val="0"/>
        <w:topLinePunct w:val="0"/>
        <w:autoSpaceDE w:val="0"/>
        <w:autoSpaceDN w:val="0"/>
        <w:bidi w:val="0"/>
        <w:adjustRightInd w:val="0"/>
        <w:spacing w:before="1" w:line="218" w:lineRule="auto"/>
        <w:ind w:left="260"/>
        <w:jc w:val="both"/>
        <w:textAlignment w:val="baseline"/>
        <w:rPr>
          <w:rFonts w:ascii="宋体" w:hAnsi="宋体" w:eastAsia="宋体" w:cs="宋体"/>
          <w:sz w:val="19"/>
          <w:szCs w:val="19"/>
        </w:rPr>
      </w:pPr>
      <w:r>
        <w:rPr>
          <w:rFonts w:ascii="宋体" w:hAnsi="宋体" w:eastAsia="宋体" w:cs="宋体"/>
          <w:spacing w:val="9"/>
          <w:sz w:val="19"/>
          <w:szCs w:val="19"/>
        </w:rPr>
        <w:t>(2)工具、材料、设备</w:t>
      </w:r>
    </w:p>
    <w:p w14:paraId="71B44716">
      <w:pPr>
        <w:pageBreakBefore w:val="0"/>
        <w:widowControl/>
        <w:kinsoku/>
        <w:wordWrap/>
        <w:overflowPunct w:val="0"/>
        <w:topLinePunct w:val="0"/>
        <w:autoSpaceDE w:val="0"/>
        <w:autoSpaceDN w:val="0"/>
        <w:bidi w:val="0"/>
        <w:adjustRightInd w:val="0"/>
        <w:spacing w:before="127" w:line="219" w:lineRule="auto"/>
        <w:ind w:left="260"/>
        <w:jc w:val="both"/>
        <w:textAlignment w:val="baseline"/>
        <w:rPr>
          <w:rFonts w:ascii="宋体" w:hAnsi="宋体" w:eastAsia="宋体" w:cs="宋体"/>
          <w:sz w:val="19"/>
          <w:szCs w:val="19"/>
        </w:rPr>
      </w:pPr>
      <w:r>
        <w:rPr>
          <w:rFonts w:ascii="宋体" w:hAnsi="宋体" w:eastAsia="宋体" w:cs="宋体"/>
          <w:spacing w:val="-1"/>
          <w:sz w:val="19"/>
          <w:szCs w:val="19"/>
        </w:rPr>
        <w:t>按组配备：工具：手电筒、剪刀、椅子</w:t>
      </w:r>
    </w:p>
    <w:p w14:paraId="45C4F856">
      <w:pPr>
        <w:pageBreakBefore w:val="0"/>
        <w:widowControl/>
        <w:kinsoku/>
        <w:wordWrap/>
        <w:overflowPunct w:val="0"/>
        <w:topLinePunct w:val="0"/>
        <w:autoSpaceDE w:val="0"/>
        <w:autoSpaceDN w:val="0"/>
        <w:bidi w:val="0"/>
        <w:adjustRightInd w:val="0"/>
        <w:spacing w:before="106" w:line="219" w:lineRule="auto"/>
        <w:ind w:left="260"/>
        <w:jc w:val="both"/>
        <w:textAlignment w:val="baseline"/>
        <w:rPr>
          <w:rFonts w:ascii="宋体" w:hAnsi="宋体" w:eastAsia="宋体" w:cs="宋体"/>
          <w:sz w:val="19"/>
          <w:szCs w:val="19"/>
        </w:rPr>
      </w:pPr>
      <w:r>
        <w:rPr>
          <w:rFonts w:ascii="宋体" w:hAnsi="宋体" w:eastAsia="宋体" w:cs="宋体"/>
          <w:spacing w:val="-1"/>
          <w:sz w:val="19"/>
          <w:szCs w:val="19"/>
        </w:rPr>
        <w:t>材料：医用纱布、医用棉签、医用棉球、医用敷贴、烫伤膏、双氧水、碘酒、绷带、三角巾、夹板。</w:t>
      </w:r>
    </w:p>
    <w:p w14:paraId="3F9EC444">
      <w:pPr>
        <w:pageBreakBefore w:val="0"/>
        <w:widowControl/>
        <w:kinsoku/>
        <w:wordWrap/>
        <w:overflowPunct w:val="0"/>
        <w:topLinePunct w:val="0"/>
        <w:autoSpaceDE w:val="0"/>
        <w:autoSpaceDN w:val="0"/>
        <w:bidi w:val="0"/>
        <w:adjustRightInd w:val="0"/>
        <w:spacing w:before="127" w:line="219" w:lineRule="auto"/>
        <w:ind w:left="260"/>
        <w:jc w:val="both"/>
        <w:textAlignment w:val="baseline"/>
        <w:rPr>
          <w:rFonts w:ascii="宋体" w:hAnsi="宋体" w:eastAsia="宋体" w:cs="宋体"/>
          <w:sz w:val="19"/>
          <w:szCs w:val="19"/>
        </w:rPr>
      </w:pPr>
      <w:r>
        <w:rPr>
          <w:rFonts w:ascii="宋体" w:hAnsi="宋体" w:eastAsia="宋体" w:cs="宋体"/>
          <w:spacing w:val="15"/>
          <w:sz w:val="19"/>
          <w:szCs w:val="19"/>
        </w:rPr>
        <w:t>(3)教学资料</w:t>
      </w:r>
    </w:p>
    <w:p w14:paraId="311B8973">
      <w:pPr>
        <w:pageBreakBefore w:val="0"/>
        <w:widowControl/>
        <w:kinsoku/>
        <w:wordWrap/>
        <w:overflowPunct w:val="0"/>
        <w:topLinePunct w:val="0"/>
        <w:autoSpaceDE w:val="0"/>
        <w:autoSpaceDN w:val="0"/>
        <w:bidi w:val="0"/>
        <w:adjustRightInd w:val="0"/>
        <w:spacing w:before="127" w:line="335" w:lineRule="auto"/>
        <w:ind w:left="100" w:right="90" w:firstLine="69"/>
        <w:jc w:val="both"/>
        <w:textAlignment w:val="baseline"/>
        <w:rPr>
          <w:rFonts w:ascii="宋体" w:hAnsi="宋体" w:eastAsia="宋体" w:cs="宋体"/>
          <w:sz w:val="19"/>
          <w:szCs w:val="19"/>
        </w:rPr>
      </w:pPr>
      <w:r>
        <w:rPr>
          <w:rFonts w:ascii="宋体" w:hAnsi="宋体" w:eastAsia="宋体" w:cs="宋体"/>
          <w:spacing w:val="1"/>
          <w:sz w:val="19"/>
          <w:szCs w:val="19"/>
        </w:rPr>
        <w:t xml:space="preserve">《中小学幼儿园安全管理办法(中华人民共和国教育部令第23号)》《保育师国家技能职业标准》《托儿 </w:t>
      </w:r>
      <w:r>
        <w:rPr>
          <w:rFonts w:ascii="宋体" w:hAnsi="宋体" w:eastAsia="宋体" w:cs="宋体"/>
          <w:spacing w:val="-5"/>
          <w:sz w:val="19"/>
          <w:szCs w:val="19"/>
        </w:rPr>
        <w:t>所幼儿园卫生保健工作规范》《幼儿园保健医工作指南》《托幼机</w:t>
      </w:r>
      <w:r>
        <w:rPr>
          <w:rFonts w:ascii="宋体" w:hAnsi="宋体" w:eastAsia="宋体" w:cs="宋体"/>
          <w:spacing w:val="-6"/>
          <w:sz w:val="19"/>
          <w:szCs w:val="19"/>
        </w:rPr>
        <w:t>构卫生保健常规》《中小学校幼儿园学生</w:t>
      </w:r>
      <w:r>
        <w:rPr>
          <w:rFonts w:ascii="宋体" w:hAnsi="宋体" w:eastAsia="宋体" w:cs="宋体"/>
          <w:sz w:val="19"/>
          <w:szCs w:val="19"/>
        </w:rPr>
        <w:t xml:space="preserve"> </w:t>
      </w:r>
      <w:r>
        <w:rPr>
          <w:rFonts w:ascii="宋体" w:hAnsi="宋体" w:eastAsia="宋体" w:cs="宋体"/>
          <w:spacing w:val="-5"/>
          <w:sz w:val="19"/>
          <w:szCs w:val="19"/>
        </w:rPr>
        <w:t>伤害事故处理办法》《幼儿常见意外伤害工作记录表》《幼儿常见意外伤害处理安全台账》等。</w:t>
      </w:r>
    </w:p>
    <w:p w14:paraId="5F4B3C62">
      <w:pPr>
        <w:pageBreakBefore w:val="0"/>
        <w:widowControl/>
        <w:kinsoku/>
        <w:wordWrap/>
        <w:overflowPunct w:val="0"/>
        <w:topLinePunct w:val="0"/>
        <w:autoSpaceDE w:val="0"/>
        <w:autoSpaceDN w:val="0"/>
        <w:bidi w:val="0"/>
        <w:adjustRightInd w:val="0"/>
        <w:spacing w:line="219" w:lineRule="auto"/>
        <w:ind w:left="260"/>
        <w:jc w:val="both"/>
        <w:textAlignment w:val="baseline"/>
        <w:rPr>
          <w:rFonts w:ascii="宋体" w:hAnsi="宋体" w:eastAsia="宋体" w:cs="宋体"/>
          <w:sz w:val="19"/>
          <w:szCs w:val="19"/>
        </w:rPr>
      </w:pPr>
      <w:r>
        <w:rPr>
          <w:rFonts w:ascii="宋体" w:hAnsi="宋体" w:eastAsia="宋体" w:cs="宋体"/>
          <w:spacing w:val="1"/>
          <w:sz w:val="19"/>
          <w:szCs w:val="19"/>
        </w:rPr>
        <w:t>4.</w:t>
      </w:r>
      <w:r>
        <w:rPr>
          <w:rFonts w:ascii="宋体" w:hAnsi="宋体" w:eastAsia="宋体" w:cs="宋体"/>
          <w:spacing w:val="-39"/>
          <w:sz w:val="19"/>
          <w:szCs w:val="19"/>
        </w:rPr>
        <w:t xml:space="preserve"> </w:t>
      </w:r>
      <w:r>
        <w:rPr>
          <w:rFonts w:ascii="宋体" w:hAnsi="宋体" w:eastAsia="宋体" w:cs="宋体"/>
          <w:spacing w:val="1"/>
          <w:sz w:val="19"/>
          <w:szCs w:val="19"/>
        </w:rPr>
        <w:t>教学管理制度</w:t>
      </w:r>
    </w:p>
    <w:p w14:paraId="352719EE">
      <w:pPr>
        <w:pageBreakBefore w:val="0"/>
        <w:widowControl/>
        <w:kinsoku/>
        <w:wordWrap/>
        <w:overflowPunct w:val="0"/>
        <w:topLinePunct w:val="0"/>
        <w:autoSpaceDE w:val="0"/>
        <w:autoSpaceDN w:val="0"/>
        <w:bidi w:val="0"/>
        <w:adjustRightInd w:val="0"/>
        <w:spacing w:before="114" w:line="318" w:lineRule="auto"/>
        <w:ind w:left="100" w:right="90" w:firstLine="159"/>
        <w:jc w:val="both"/>
        <w:textAlignment w:val="baseline"/>
        <w:rPr>
          <w:rFonts w:ascii="宋体" w:hAnsi="宋体" w:eastAsia="宋体" w:cs="宋体"/>
          <w:sz w:val="19"/>
          <w:szCs w:val="19"/>
        </w:rPr>
      </w:pPr>
      <w:r>
        <w:rPr>
          <w:rFonts w:ascii="宋体" w:hAnsi="宋体" w:eastAsia="宋体" w:cs="宋体"/>
          <w:spacing w:val="5"/>
          <w:sz w:val="19"/>
          <w:szCs w:val="19"/>
        </w:rPr>
        <w:t>执行一体化教学场所的管理规定，如需要进行校外实习(认识、跟岗、顶岗),应严格遵守生产性实训</w:t>
      </w:r>
      <w:r>
        <w:rPr>
          <w:rFonts w:ascii="宋体" w:hAnsi="宋体" w:eastAsia="宋体" w:cs="宋体"/>
          <w:spacing w:val="3"/>
          <w:sz w:val="19"/>
          <w:szCs w:val="19"/>
        </w:rPr>
        <w:t xml:space="preserve"> </w:t>
      </w:r>
      <w:r>
        <w:rPr>
          <w:rFonts w:ascii="宋体" w:hAnsi="宋体" w:eastAsia="宋体" w:cs="宋体"/>
          <w:spacing w:val="-3"/>
          <w:sz w:val="19"/>
          <w:szCs w:val="19"/>
        </w:rPr>
        <w:t>基地、企业实习管理制度。</w:t>
      </w:r>
    </w:p>
    <w:tbl>
      <w:tblPr>
        <w:tblStyle w:val="11"/>
        <w:tblW w:w="9000" w:type="dxa"/>
        <w:tblInd w:w="1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9000"/>
      </w:tblGrid>
      <w:tr w14:paraId="29CA38C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02" w:hRule="atLeast"/>
        </w:trPr>
        <w:tc>
          <w:tcPr>
            <w:tcW w:w="9000" w:type="dxa"/>
            <w:tcBorders>
              <w:top w:val="single" w:color="000000" w:sz="4" w:space="0"/>
              <w:bottom w:val="single" w:color="000000" w:sz="4" w:space="0"/>
            </w:tcBorders>
            <w:vAlign w:val="top"/>
          </w:tcPr>
          <w:p w14:paraId="799B9DD9">
            <w:pPr>
              <w:pStyle w:val="12"/>
              <w:pageBreakBefore w:val="0"/>
              <w:widowControl/>
              <w:kinsoku/>
              <w:wordWrap/>
              <w:overflowPunct w:val="0"/>
              <w:topLinePunct w:val="0"/>
              <w:autoSpaceDE w:val="0"/>
              <w:autoSpaceDN w:val="0"/>
              <w:bidi w:val="0"/>
              <w:adjustRightInd w:val="0"/>
              <w:spacing w:before="90" w:line="219" w:lineRule="auto"/>
              <w:ind w:left="22"/>
              <w:textAlignment w:val="baseline"/>
            </w:pPr>
            <w:r>
              <w:rPr>
                <w:b/>
                <w:bCs/>
                <w:spacing w:val="-4"/>
              </w:rPr>
              <w:t>教学考核要求</w:t>
            </w:r>
          </w:p>
        </w:tc>
      </w:tr>
      <w:tr w14:paraId="3ABAF7D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854" w:hRule="atLeast"/>
        </w:trPr>
        <w:tc>
          <w:tcPr>
            <w:tcW w:w="9000" w:type="dxa"/>
            <w:tcBorders>
              <w:top w:val="single" w:color="000000" w:sz="4" w:space="0"/>
              <w:bottom w:val="single" w:color="000000" w:sz="4" w:space="0"/>
            </w:tcBorders>
            <w:vAlign w:val="top"/>
          </w:tcPr>
          <w:p w14:paraId="4CE85175">
            <w:pPr>
              <w:pStyle w:val="12"/>
              <w:pageBreakBefore w:val="0"/>
              <w:widowControl/>
              <w:kinsoku/>
              <w:wordWrap/>
              <w:overflowPunct w:val="0"/>
              <w:topLinePunct w:val="0"/>
              <w:autoSpaceDE w:val="0"/>
              <w:autoSpaceDN w:val="0"/>
              <w:bidi w:val="0"/>
              <w:adjustRightInd w:val="0"/>
              <w:spacing w:before="119" w:line="295" w:lineRule="auto"/>
              <w:ind w:left="79" w:right="222" w:firstLine="199"/>
              <w:textAlignment w:val="baseline"/>
            </w:pPr>
            <w:r>
              <w:t>本课程考核采用过程性考核与终结性考核相结合方式，课程考核成绩=过程性</w:t>
            </w:r>
            <w:r>
              <w:rPr>
                <w:spacing w:val="-1"/>
              </w:rPr>
              <w:t>考核30%+终结性考</w:t>
            </w:r>
            <w:r>
              <w:t xml:space="preserve"> </w:t>
            </w:r>
            <w:r>
              <w:rPr>
                <w:spacing w:val="-1"/>
              </w:rPr>
              <w:t>核70%。</w:t>
            </w:r>
          </w:p>
          <w:p w14:paraId="6CE2EBCE">
            <w:pPr>
              <w:pStyle w:val="12"/>
              <w:pageBreakBefore w:val="0"/>
              <w:widowControl/>
              <w:kinsoku/>
              <w:wordWrap/>
              <w:overflowPunct w:val="0"/>
              <w:topLinePunct w:val="0"/>
              <w:autoSpaceDE w:val="0"/>
              <w:autoSpaceDN w:val="0"/>
              <w:bidi w:val="0"/>
              <w:adjustRightInd w:val="0"/>
              <w:spacing w:before="43" w:line="219" w:lineRule="auto"/>
              <w:ind w:left="19"/>
              <w:textAlignment w:val="baseline"/>
            </w:pPr>
            <w:r>
              <w:rPr>
                <w:spacing w:val="3"/>
              </w:rPr>
              <w:t>1.过程性考核(30%)</w:t>
            </w:r>
          </w:p>
          <w:p w14:paraId="4289D41B">
            <w:pPr>
              <w:pStyle w:val="12"/>
              <w:pageBreakBefore w:val="0"/>
              <w:widowControl/>
              <w:kinsoku/>
              <w:wordWrap/>
              <w:overflowPunct w:val="0"/>
              <w:topLinePunct w:val="0"/>
              <w:autoSpaceDE w:val="0"/>
              <w:autoSpaceDN w:val="0"/>
              <w:bidi w:val="0"/>
              <w:adjustRightInd w:val="0"/>
              <w:spacing w:before="104" w:line="219" w:lineRule="auto"/>
              <w:ind w:left="19"/>
              <w:textAlignment w:val="baseline"/>
            </w:pPr>
            <w:r>
              <w:t>过程性考核成绩由6个参考性学习任务考核成绩构成。其中，幼儿常见意外伤害</w:t>
            </w:r>
            <w:r>
              <w:rPr>
                <w:spacing w:val="-1"/>
              </w:rPr>
              <w:t>的应急处理“幼儿流</w:t>
            </w:r>
          </w:p>
        </w:tc>
      </w:tr>
    </w:tbl>
    <w:p w14:paraId="5B13BA2D">
      <w:pPr>
        <w:pStyle w:val="5"/>
        <w:pageBreakBefore w:val="0"/>
        <w:widowControl/>
        <w:kinsoku/>
        <w:wordWrap/>
        <w:overflowPunct w:val="0"/>
        <w:topLinePunct w:val="0"/>
        <w:autoSpaceDE w:val="0"/>
        <w:autoSpaceDN w:val="0"/>
        <w:bidi w:val="0"/>
        <w:adjustRightInd w:val="0"/>
        <w:textAlignment w:val="baseline"/>
      </w:pPr>
    </w:p>
    <w:p w14:paraId="71A93E4A">
      <w:pPr>
        <w:pageBreakBefore w:val="0"/>
        <w:widowControl/>
        <w:kinsoku/>
        <w:wordWrap/>
        <w:overflowPunct w:val="0"/>
        <w:topLinePunct w:val="0"/>
        <w:autoSpaceDE w:val="0"/>
        <w:autoSpaceDN w:val="0"/>
        <w:bidi w:val="0"/>
        <w:adjustRightInd w:val="0"/>
        <w:textAlignment w:val="baseline"/>
        <w:sectPr>
          <w:headerReference r:id="rId90" w:type="default"/>
          <w:footerReference r:id="rId91" w:type="default"/>
          <w:pgSz w:w="11906" w:h="16838"/>
          <w:pgMar w:top="1417" w:right="1417" w:bottom="1417" w:left="1417" w:header="201" w:footer="701" w:gutter="0"/>
          <w:pgNumType w:fmt="decimal"/>
          <w:cols w:space="0" w:num="1"/>
          <w:rtlGutter w:val="0"/>
          <w:docGrid w:linePitch="0" w:charSpace="0"/>
        </w:sectPr>
      </w:pPr>
    </w:p>
    <w:p w14:paraId="49C31F78">
      <w:pPr>
        <w:pageBreakBefore w:val="0"/>
        <w:widowControl/>
        <w:kinsoku/>
        <w:wordWrap/>
        <w:overflowPunct w:val="0"/>
        <w:topLinePunct w:val="0"/>
        <w:autoSpaceDE w:val="0"/>
        <w:autoSpaceDN w:val="0"/>
        <w:bidi w:val="0"/>
        <w:adjustRightInd w:val="0"/>
        <w:spacing w:before="110" w:line="339" w:lineRule="auto"/>
        <w:ind w:left="90" w:right="119"/>
        <w:jc w:val="both"/>
        <w:textAlignment w:val="baseline"/>
        <w:rPr>
          <w:rFonts w:ascii="宋体" w:hAnsi="宋体" w:eastAsia="宋体" w:cs="宋体"/>
          <w:sz w:val="19"/>
          <w:szCs w:val="19"/>
        </w:rPr>
      </w:pPr>
      <w:r>
        <w:rPr>
          <w:sz w:val="19"/>
          <w:szCs w:val="19"/>
        </w:rPr>
        <w:drawing>
          <wp:anchor distT="0" distB="0" distL="0" distR="0" simplePos="0" relativeHeight="251705344"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190" name="IM 190"/>
            <wp:cNvGraphicFramePr/>
            <a:graphic xmlns:a="http://schemas.openxmlformats.org/drawingml/2006/main">
              <a:graphicData uri="http://schemas.openxmlformats.org/drawingml/2006/picture">
                <pic:pic xmlns:pic="http://schemas.openxmlformats.org/drawingml/2006/picture">
                  <pic:nvPicPr>
                    <pic:cNvPr id="190" name="IM 190"/>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8"/>
          <w:sz w:val="19"/>
          <w:szCs w:val="19"/>
        </w:rPr>
        <w:t>鼻血处理”的考核成绩占比5%;幼儿常见意外伤害的应急处理“幼儿磕伤(幼儿额头磕伤处理)”的考</w:t>
      </w:r>
      <w:r>
        <w:rPr>
          <w:rFonts w:ascii="宋体" w:hAnsi="宋体" w:eastAsia="宋体" w:cs="宋体"/>
          <w:spacing w:val="7"/>
          <w:sz w:val="19"/>
          <w:szCs w:val="19"/>
        </w:rPr>
        <w:t xml:space="preserve"> </w:t>
      </w:r>
      <w:r>
        <w:rPr>
          <w:rFonts w:ascii="宋体" w:hAnsi="宋体" w:eastAsia="宋体" w:cs="宋体"/>
          <w:spacing w:val="10"/>
          <w:sz w:val="19"/>
          <w:szCs w:val="19"/>
        </w:rPr>
        <w:t>核成绩占比5%;幼儿常见意外伤害的应急处理“幼儿烫伤处理”的考核成绩占比5%;幼儿常见意外伤</w:t>
      </w:r>
      <w:r>
        <w:rPr>
          <w:rFonts w:ascii="宋体" w:hAnsi="宋体" w:eastAsia="宋体" w:cs="宋体"/>
          <w:spacing w:val="7"/>
          <w:sz w:val="19"/>
          <w:szCs w:val="19"/>
        </w:rPr>
        <w:t xml:space="preserve"> </w:t>
      </w:r>
      <w:r>
        <w:rPr>
          <w:rFonts w:ascii="宋体" w:hAnsi="宋体" w:eastAsia="宋体" w:cs="宋体"/>
          <w:spacing w:val="8"/>
          <w:sz w:val="19"/>
          <w:szCs w:val="19"/>
        </w:rPr>
        <w:t>害的应急处理“幼儿骨折处理(幼儿手臂骨折处理)”的考核成绩占比5%;幼儿常见意外伤害的应急处 理“幼儿异物入体处理(幼儿鼻腔异物处理)”的考核成绩占比5%;幼儿常见意外伤害的应急处理“幼</w:t>
      </w:r>
      <w:r>
        <w:rPr>
          <w:rFonts w:ascii="宋体" w:hAnsi="宋体" w:eastAsia="宋体" w:cs="宋体"/>
          <w:spacing w:val="11"/>
          <w:sz w:val="19"/>
          <w:szCs w:val="19"/>
        </w:rPr>
        <w:t xml:space="preserve"> </w:t>
      </w:r>
      <w:r>
        <w:rPr>
          <w:rFonts w:ascii="宋体" w:hAnsi="宋体" w:eastAsia="宋体" w:cs="宋体"/>
          <w:spacing w:val="4"/>
          <w:sz w:val="19"/>
          <w:szCs w:val="19"/>
        </w:rPr>
        <w:t>儿窒息处理”的考核成绩占比5%。</w:t>
      </w:r>
    </w:p>
    <w:p w14:paraId="5C5121DF">
      <w:pPr>
        <w:pageBreakBefore w:val="0"/>
        <w:widowControl/>
        <w:kinsoku/>
        <w:wordWrap/>
        <w:overflowPunct w:val="0"/>
        <w:topLinePunct w:val="0"/>
        <w:autoSpaceDE w:val="0"/>
        <w:autoSpaceDN w:val="0"/>
        <w:bidi w:val="0"/>
        <w:adjustRightInd w:val="0"/>
        <w:spacing w:before="25" w:line="340" w:lineRule="auto"/>
        <w:ind w:left="90" w:right="121" w:firstLine="180"/>
        <w:jc w:val="both"/>
        <w:textAlignment w:val="baseline"/>
        <w:rPr>
          <w:rFonts w:ascii="宋体" w:hAnsi="宋体" w:eastAsia="宋体" w:cs="宋体"/>
          <w:sz w:val="19"/>
          <w:szCs w:val="19"/>
        </w:rPr>
      </w:pPr>
      <w:r>
        <w:rPr>
          <w:rFonts w:ascii="宋体" w:hAnsi="宋体" w:eastAsia="宋体" w:cs="宋体"/>
          <w:spacing w:val="2"/>
          <w:sz w:val="19"/>
          <w:szCs w:val="19"/>
        </w:rPr>
        <w:t>上述参考性学习任务的考核应以其学习目标为依据确定考核要点，设计考核项目。考核项目可分为技</w:t>
      </w:r>
      <w:r>
        <w:rPr>
          <w:rFonts w:ascii="宋体" w:hAnsi="宋体" w:eastAsia="宋体" w:cs="宋体"/>
          <w:spacing w:val="18"/>
          <w:sz w:val="19"/>
          <w:szCs w:val="19"/>
        </w:rPr>
        <w:t xml:space="preserve"> </w:t>
      </w:r>
      <w:r>
        <w:rPr>
          <w:rFonts w:ascii="宋体" w:hAnsi="宋体" w:eastAsia="宋体" w:cs="宋体"/>
          <w:spacing w:val="2"/>
          <w:sz w:val="19"/>
          <w:szCs w:val="19"/>
        </w:rPr>
        <w:t>能考核类、学习成果类和通用能力观察类等类别，通过细化其评分细则，分别从专业能力、通用能力等</w:t>
      </w:r>
      <w:r>
        <w:rPr>
          <w:rFonts w:ascii="宋体" w:hAnsi="宋体" w:eastAsia="宋体" w:cs="宋体"/>
          <w:spacing w:val="17"/>
          <w:sz w:val="19"/>
          <w:szCs w:val="19"/>
        </w:rPr>
        <w:t xml:space="preserve"> </w:t>
      </w:r>
      <w:r>
        <w:rPr>
          <w:rFonts w:ascii="宋体" w:hAnsi="宋体" w:eastAsia="宋体" w:cs="宋体"/>
          <w:spacing w:val="-3"/>
          <w:sz w:val="19"/>
          <w:szCs w:val="19"/>
        </w:rPr>
        <w:t>维度对学生学习情况进行考核。</w:t>
      </w:r>
    </w:p>
    <w:p w14:paraId="73E3D38B">
      <w:pPr>
        <w:pageBreakBefore w:val="0"/>
        <w:widowControl/>
        <w:kinsoku/>
        <w:wordWrap/>
        <w:overflowPunct w:val="0"/>
        <w:topLinePunct w:val="0"/>
        <w:autoSpaceDE w:val="0"/>
        <w:autoSpaceDN w:val="0"/>
        <w:bidi w:val="0"/>
        <w:adjustRightInd w:val="0"/>
        <w:spacing w:before="5" w:line="274" w:lineRule="auto"/>
        <w:ind w:right="20" w:firstLine="270"/>
        <w:jc w:val="both"/>
        <w:textAlignment w:val="baseline"/>
        <w:rPr>
          <w:rFonts w:ascii="宋体" w:hAnsi="宋体" w:eastAsia="宋体" w:cs="宋体"/>
          <w:sz w:val="19"/>
          <w:szCs w:val="19"/>
        </w:rPr>
      </w:pPr>
      <w:r>
        <w:rPr>
          <w:rFonts w:ascii="宋体" w:hAnsi="宋体" w:eastAsia="宋体" w:cs="宋体"/>
          <w:spacing w:val="3"/>
          <w:sz w:val="19"/>
          <w:szCs w:val="19"/>
        </w:rPr>
        <w:t>(1)技能考核类考核项目可包括：工具材料的选用、“幼</w:t>
      </w:r>
      <w:r>
        <w:rPr>
          <w:rFonts w:ascii="宋体" w:hAnsi="宋体" w:eastAsia="宋体" w:cs="宋体"/>
          <w:spacing w:val="2"/>
          <w:sz w:val="19"/>
          <w:szCs w:val="19"/>
        </w:rPr>
        <w:t>儿常见意外伤害应急处理”救治过程的控制、</w:t>
      </w:r>
      <w:r>
        <w:rPr>
          <w:rFonts w:ascii="宋体" w:hAnsi="宋体" w:eastAsia="宋体" w:cs="宋体"/>
          <w:sz w:val="19"/>
          <w:szCs w:val="19"/>
        </w:rPr>
        <w:t xml:space="preserve"> </w:t>
      </w:r>
      <w:r>
        <w:rPr>
          <w:rFonts w:ascii="宋体" w:hAnsi="宋体" w:eastAsia="宋体" w:cs="宋体"/>
          <w:spacing w:val="-1"/>
          <w:sz w:val="19"/>
          <w:szCs w:val="19"/>
        </w:rPr>
        <w:t>“幼儿常见意外伤害应急处理”结果的查验等关键的操作技能和心智技能。</w:t>
      </w:r>
    </w:p>
    <w:p w14:paraId="2306813D">
      <w:pPr>
        <w:pageBreakBefore w:val="0"/>
        <w:widowControl/>
        <w:kinsoku/>
        <w:wordWrap/>
        <w:overflowPunct w:val="0"/>
        <w:topLinePunct w:val="0"/>
        <w:autoSpaceDE w:val="0"/>
        <w:autoSpaceDN w:val="0"/>
        <w:bidi w:val="0"/>
        <w:adjustRightInd w:val="0"/>
        <w:spacing w:before="116" w:line="284" w:lineRule="auto"/>
        <w:ind w:right="19" w:firstLine="270"/>
        <w:jc w:val="both"/>
        <w:textAlignment w:val="baseline"/>
        <w:rPr>
          <w:rFonts w:ascii="宋体" w:hAnsi="宋体" w:eastAsia="宋体" w:cs="宋体"/>
          <w:sz w:val="19"/>
          <w:szCs w:val="19"/>
        </w:rPr>
      </w:pPr>
      <w:r>
        <w:rPr>
          <w:rFonts w:ascii="宋体" w:hAnsi="宋体" w:eastAsia="宋体" w:cs="宋体"/>
          <w:spacing w:val="7"/>
          <w:sz w:val="19"/>
          <w:szCs w:val="19"/>
        </w:rPr>
        <w:t>(2)学习成果类考核项目涉及各学习环节产出的学习成果，可运</w:t>
      </w:r>
      <w:r>
        <w:rPr>
          <w:rFonts w:ascii="宋体" w:hAnsi="宋体" w:eastAsia="宋体" w:cs="宋体"/>
          <w:spacing w:val="6"/>
          <w:sz w:val="19"/>
          <w:szCs w:val="19"/>
        </w:rPr>
        <w:t>用《保育员一日工作记录与总结》、</w:t>
      </w:r>
      <w:r>
        <w:rPr>
          <w:rFonts w:ascii="宋体" w:hAnsi="宋体" w:eastAsia="宋体" w:cs="宋体"/>
          <w:sz w:val="19"/>
          <w:szCs w:val="19"/>
        </w:rPr>
        <w:t xml:space="preserve"> </w:t>
      </w:r>
      <w:r>
        <w:rPr>
          <w:rFonts w:ascii="宋体" w:hAnsi="宋体" w:eastAsia="宋体" w:cs="宋体"/>
          <w:spacing w:val="-7"/>
          <w:sz w:val="19"/>
          <w:szCs w:val="19"/>
        </w:rPr>
        <w:t>《幼儿常见意外伤害”的记录与总结》、“《幼儿常见意外伤害安全台账》等多种形式。</w:t>
      </w:r>
    </w:p>
    <w:p w14:paraId="6553F5A2">
      <w:pPr>
        <w:pageBreakBefore w:val="0"/>
        <w:widowControl/>
        <w:kinsoku/>
        <w:wordWrap/>
        <w:overflowPunct w:val="0"/>
        <w:topLinePunct w:val="0"/>
        <w:autoSpaceDE w:val="0"/>
        <w:autoSpaceDN w:val="0"/>
        <w:bidi w:val="0"/>
        <w:adjustRightInd w:val="0"/>
        <w:spacing w:before="126" w:line="308" w:lineRule="auto"/>
        <w:ind w:left="89" w:right="90" w:firstLine="180"/>
        <w:jc w:val="both"/>
        <w:textAlignment w:val="baseline"/>
        <w:rPr>
          <w:rFonts w:ascii="宋体" w:hAnsi="宋体" w:eastAsia="宋体" w:cs="宋体"/>
          <w:sz w:val="19"/>
          <w:szCs w:val="19"/>
        </w:rPr>
      </w:pPr>
      <w:r>
        <w:rPr>
          <w:rFonts w:ascii="宋体" w:hAnsi="宋体" w:eastAsia="宋体" w:cs="宋体"/>
          <w:spacing w:val="5"/>
          <w:sz w:val="19"/>
          <w:szCs w:val="19"/>
        </w:rPr>
        <w:t>(3)通用能力观察类考核项目可包括与对幼儿和保教主任的沟通、采取有效措施处理幼儿烫伤、说明</w:t>
      </w:r>
      <w:r>
        <w:rPr>
          <w:rFonts w:ascii="宋体" w:hAnsi="宋体" w:eastAsia="宋体" w:cs="宋体"/>
          <w:spacing w:val="3"/>
          <w:sz w:val="19"/>
          <w:szCs w:val="19"/>
        </w:rPr>
        <w:t xml:space="preserve"> </w:t>
      </w:r>
      <w:r>
        <w:rPr>
          <w:rFonts w:ascii="宋体" w:hAnsi="宋体" w:eastAsia="宋体" w:cs="宋体"/>
          <w:spacing w:val="2"/>
          <w:sz w:val="19"/>
          <w:szCs w:val="19"/>
        </w:rPr>
        <w:t>幼儿骨折评估处理流程等学生行为的观察，以与人交流、与人合作、自主学习、信息处理、解决问题等</w:t>
      </w:r>
      <w:r>
        <w:rPr>
          <w:rFonts w:ascii="宋体" w:hAnsi="宋体" w:eastAsia="宋体" w:cs="宋体"/>
          <w:spacing w:val="17"/>
          <w:sz w:val="19"/>
          <w:szCs w:val="19"/>
        </w:rPr>
        <w:t xml:space="preserve"> </w:t>
      </w:r>
      <w:r>
        <w:rPr>
          <w:rFonts w:ascii="宋体" w:hAnsi="宋体" w:eastAsia="宋体" w:cs="宋体"/>
          <w:spacing w:val="2"/>
          <w:sz w:val="19"/>
          <w:szCs w:val="19"/>
        </w:rPr>
        <w:t>通用能力和安全意识、效率意识、幼儿教师职业道德等职业素养和精益求精的工匠精神、理想信念、社</w:t>
      </w:r>
      <w:r>
        <w:rPr>
          <w:rFonts w:ascii="宋体" w:hAnsi="宋体" w:eastAsia="宋体" w:cs="宋体"/>
          <w:spacing w:val="16"/>
          <w:sz w:val="19"/>
          <w:szCs w:val="19"/>
        </w:rPr>
        <w:t xml:space="preserve"> </w:t>
      </w:r>
      <w:r>
        <w:rPr>
          <w:rFonts w:ascii="宋体" w:hAnsi="宋体" w:eastAsia="宋体" w:cs="宋体"/>
          <w:spacing w:val="-3"/>
          <w:sz w:val="19"/>
          <w:szCs w:val="19"/>
        </w:rPr>
        <w:t>会主义核心价值观等思政素养。</w:t>
      </w:r>
    </w:p>
    <w:p w14:paraId="7DAC6219">
      <w:pPr>
        <w:pageBreakBefore w:val="0"/>
        <w:widowControl/>
        <w:kinsoku/>
        <w:wordWrap/>
        <w:overflowPunct w:val="0"/>
        <w:topLinePunct w:val="0"/>
        <w:autoSpaceDE w:val="0"/>
        <w:autoSpaceDN w:val="0"/>
        <w:bidi w:val="0"/>
        <w:adjustRightInd w:val="0"/>
        <w:spacing w:before="128" w:line="328" w:lineRule="auto"/>
        <w:ind w:left="180" w:right="6320" w:firstLine="90"/>
        <w:jc w:val="both"/>
        <w:textAlignment w:val="baseline"/>
        <w:rPr>
          <w:rFonts w:ascii="宋体" w:hAnsi="宋体" w:eastAsia="宋体" w:cs="宋体"/>
          <w:sz w:val="19"/>
          <w:szCs w:val="19"/>
        </w:rPr>
      </w:pPr>
      <w:r>
        <w:rPr>
          <w:rFonts w:ascii="宋体" w:hAnsi="宋体" w:eastAsia="宋体" w:cs="宋体"/>
          <w:spacing w:val="16"/>
          <w:sz w:val="19"/>
          <w:szCs w:val="19"/>
        </w:rPr>
        <w:t>2. 终结性考核(70%)</w:t>
      </w:r>
      <w:r>
        <w:rPr>
          <w:rFonts w:ascii="宋体" w:hAnsi="宋体" w:eastAsia="宋体" w:cs="宋体"/>
          <w:sz w:val="19"/>
          <w:szCs w:val="19"/>
        </w:rPr>
        <w:t xml:space="preserve"> </w:t>
      </w:r>
      <w:r>
        <w:rPr>
          <w:rFonts w:ascii="宋体" w:hAnsi="宋体" w:eastAsia="宋体" w:cs="宋体"/>
          <w:spacing w:val="9"/>
          <w:sz w:val="19"/>
          <w:szCs w:val="19"/>
        </w:rPr>
        <w:t>【考核思路】</w:t>
      </w:r>
    </w:p>
    <w:p w14:paraId="0D600627">
      <w:pPr>
        <w:pageBreakBefore w:val="0"/>
        <w:widowControl/>
        <w:kinsoku/>
        <w:wordWrap/>
        <w:overflowPunct w:val="0"/>
        <w:topLinePunct w:val="0"/>
        <w:autoSpaceDE w:val="0"/>
        <w:autoSpaceDN w:val="0"/>
        <w:bidi w:val="0"/>
        <w:adjustRightInd w:val="0"/>
        <w:spacing w:before="1" w:line="345" w:lineRule="auto"/>
        <w:ind w:left="89" w:right="102" w:firstLine="180"/>
        <w:jc w:val="both"/>
        <w:textAlignment w:val="baseline"/>
        <w:rPr>
          <w:rFonts w:ascii="宋体" w:hAnsi="宋体" w:eastAsia="宋体" w:cs="宋体"/>
          <w:sz w:val="19"/>
          <w:szCs w:val="19"/>
        </w:rPr>
      </w:pPr>
      <w:r>
        <w:rPr>
          <w:rFonts w:ascii="宋体" w:hAnsi="宋体" w:eastAsia="宋体" w:cs="宋体"/>
          <w:spacing w:val="3"/>
          <w:sz w:val="19"/>
          <w:szCs w:val="19"/>
        </w:rPr>
        <w:t>终结性考核任务需要体现参考性学习任务的综合性，同时应兼顾任务实施难度。本课程</w:t>
      </w:r>
      <w:r>
        <w:rPr>
          <w:rFonts w:ascii="宋体" w:hAnsi="宋体" w:eastAsia="宋体" w:cs="宋体"/>
          <w:spacing w:val="2"/>
          <w:sz w:val="19"/>
          <w:szCs w:val="19"/>
        </w:rPr>
        <w:t>参考性学习任</w:t>
      </w:r>
      <w:r>
        <w:rPr>
          <w:rFonts w:ascii="宋体" w:hAnsi="宋体" w:eastAsia="宋体" w:cs="宋体"/>
          <w:sz w:val="19"/>
          <w:szCs w:val="19"/>
        </w:rPr>
        <w:t xml:space="preserve"> </w:t>
      </w:r>
      <w:r>
        <w:rPr>
          <w:rFonts w:ascii="宋体" w:hAnsi="宋体" w:eastAsia="宋体" w:cs="宋体"/>
          <w:spacing w:val="6"/>
          <w:sz w:val="19"/>
          <w:szCs w:val="19"/>
        </w:rPr>
        <w:t>务体现平行关系，难度系数接近。终结性考核选择幼儿园中出现频次较高的第1、第3个学习任务的主</w:t>
      </w:r>
      <w:r>
        <w:rPr>
          <w:rFonts w:ascii="宋体" w:hAnsi="宋体" w:eastAsia="宋体" w:cs="宋体"/>
          <w:spacing w:val="18"/>
          <w:sz w:val="19"/>
          <w:szCs w:val="19"/>
        </w:rPr>
        <w:t xml:space="preserve"> </w:t>
      </w:r>
      <w:r>
        <w:rPr>
          <w:rFonts w:ascii="宋体" w:hAnsi="宋体" w:eastAsia="宋体" w:cs="宋体"/>
          <w:spacing w:val="-4"/>
          <w:sz w:val="19"/>
          <w:szCs w:val="19"/>
        </w:rPr>
        <w:t>要内容进行考核。</w:t>
      </w:r>
    </w:p>
    <w:p w14:paraId="5A307DDF">
      <w:pPr>
        <w:pageBreakBefore w:val="0"/>
        <w:widowControl/>
        <w:kinsoku/>
        <w:wordWrap/>
        <w:overflowPunct w:val="0"/>
        <w:topLinePunct w:val="0"/>
        <w:autoSpaceDE w:val="0"/>
        <w:autoSpaceDN w:val="0"/>
        <w:bidi w:val="0"/>
        <w:adjustRightInd w:val="0"/>
        <w:spacing w:line="219" w:lineRule="auto"/>
        <w:ind w:left="180"/>
        <w:jc w:val="both"/>
        <w:textAlignment w:val="baseline"/>
        <w:rPr>
          <w:rFonts w:ascii="宋体" w:hAnsi="宋体" w:eastAsia="宋体" w:cs="宋体"/>
          <w:sz w:val="19"/>
          <w:szCs w:val="19"/>
        </w:rPr>
      </w:pPr>
      <w:r>
        <w:rPr>
          <w:rFonts w:ascii="宋体" w:hAnsi="宋体" w:eastAsia="宋体" w:cs="宋体"/>
          <w:spacing w:val="9"/>
          <w:sz w:val="19"/>
          <w:szCs w:val="19"/>
        </w:rPr>
        <w:t>【考核内容】</w:t>
      </w:r>
    </w:p>
    <w:p w14:paraId="2838442D">
      <w:pPr>
        <w:pageBreakBefore w:val="0"/>
        <w:widowControl/>
        <w:kinsoku/>
        <w:wordWrap/>
        <w:overflowPunct w:val="0"/>
        <w:topLinePunct w:val="0"/>
        <w:autoSpaceDE w:val="0"/>
        <w:autoSpaceDN w:val="0"/>
        <w:bidi w:val="0"/>
        <w:adjustRightInd w:val="0"/>
        <w:spacing w:before="124" w:line="340" w:lineRule="auto"/>
        <w:ind w:left="89" w:right="115" w:firstLine="180"/>
        <w:jc w:val="both"/>
        <w:textAlignment w:val="baseline"/>
        <w:rPr>
          <w:rFonts w:ascii="宋体" w:hAnsi="宋体" w:eastAsia="宋体" w:cs="宋体"/>
          <w:sz w:val="19"/>
          <w:szCs w:val="19"/>
        </w:rPr>
      </w:pPr>
      <w:r>
        <w:rPr>
          <w:rFonts w:ascii="宋体" w:hAnsi="宋体" w:eastAsia="宋体" w:cs="宋体"/>
          <w:spacing w:val="5"/>
          <w:sz w:val="19"/>
          <w:szCs w:val="19"/>
        </w:rPr>
        <w:t>学生根据幼儿园常见意外伤害的模拟情境(如鼻出血</w:t>
      </w:r>
      <w:r>
        <w:rPr>
          <w:rFonts w:ascii="宋体" w:hAnsi="宋体" w:eastAsia="宋体" w:cs="宋体"/>
          <w:spacing w:val="4"/>
          <w:sz w:val="19"/>
          <w:szCs w:val="19"/>
        </w:rPr>
        <w:t>、磕伤、烫伤、骨折、异物入体、窒息等),按照</w:t>
      </w:r>
      <w:r>
        <w:rPr>
          <w:rFonts w:ascii="宋体" w:hAnsi="宋体" w:eastAsia="宋体" w:cs="宋体"/>
          <w:sz w:val="19"/>
          <w:szCs w:val="19"/>
        </w:rPr>
        <w:t xml:space="preserve"> </w:t>
      </w:r>
      <w:r>
        <w:rPr>
          <w:rFonts w:ascii="宋体" w:hAnsi="宋体" w:eastAsia="宋体" w:cs="宋体"/>
          <w:spacing w:val="-3"/>
          <w:sz w:val="19"/>
          <w:szCs w:val="19"/>
        </w:rPr>
        <w:t>相应的工作要求，完成该任务。</w:t>
      </w:r>
    </w:p>
    <w:p w14:paraId="2C43DDF2">
      <w:pPr>
        <w:pageBreakBefore w:val="0"/>
        <w:widowControl/>
        <w:kinsoku/>
        <w:wordWrap/>
        <w:overflowPunct w:val="0"/>
        <w:topLinePunct w:val="0"/>
        <w:autoSpaceDE w:val="0"/>
        <w:autoSpaceDN w:val="0"/>
        <w:bidi w:val="0"/>
        <w:adjustRightInd w:val="0"/>
        <w:spacing w:before="1" w:line="341" w:lineRule="auto"/>
        <w:ind w:left="180" w:right="3860" w:firstLine="90"/>
        <w:jc w:val="both"/>
        <w:textAlignment w:val="baseline"/>
        <w:rPr>
          <w:rFonts w:ascii="宋体" w:hAnsi="宋体" w:eastAsia="宋体" w:cs="宋体"/>
          <w:sz w:val="19"/>
          <w:szCs w:val="19"/>
        </w:rPr>
      </w:pPr>
      <w:r>
        <w:rPr>
          <w:rFonts w:ascii="宋体" w:hAnsi="宋体" w:eastAsia="宋体" w:cs="宋体"/>
          <w:spacing w:val="6"/>
          <w:sz w:val="19"/>
          <w:szCs w:val="19"/>
        </w:rPr>
        <w:t>考核任务案例：幼儿园常见意外伤害(幼儿手部烫伤)</w:t>
      </w:r>
      <w:r>
        <w:rPr>
          <w:rFonts w:ascii="宋体" w:hAnsi="宋体" w:eastAsia="宋体" w:cs="宋体"/>
          <w:spacing w:val="4"/>
          <w:sz w:val="19"/>
          <w:szCs w:val="19"/>
        </w:rPr>
        <w:t xml:space="preserve"> </w:t>
      </w:r>
      <w:r>
        <w:rPr>
          <w:rFonts w:ascii="宋体" w:hAnsi="宋体" w:eastAsia="宋体" w:cs="宋体"/>
          <w:spacing w:val="9"/>
          <w:sz w:val="19"/>
          <w:szCs w:val="19"/>
        </w:rPr>
        <w:t>【情境描述】</w:t>
      </w:r>
    </w:p>
    <w:p w14:paraId="78BAB0C7">
      <w:pPr>
        <w:pageBreakBefore w:val="0"/>
        <w:widowControl/>
        <w:kinsoku/>
        <w:wordWrap/>
        <w:overflowPunct w:val="0"/>
        <w:topLinePunct w:val="0"/>
        <w:autoSpaceDE w:val="0"/>
        <w:autoSpaceDN w:val="0"/>
        <w:bidi w:val="0"/>
        <w:adjustRightInd w:val="0"/>
        <w:spacing w:before="5" w:line="338" w:lineRule="auto"/>
        <w:ind w:left="89" w:right="110" w:firstLine="180"/>
        <w:jc w:val="both"/>
        <w:textAlignment w:val="baseline"/>
        <w:rPr>
          <w:rFonts w:ascii="宋体" w:hAnsi="宋体" w:eastAsia="宋体" w:cs="宋体"/>
          <w:sz w:val="19"/>
          <w:szCs w:val="19"/>
        </w:rPr>
      </w:pPr>
      <w:r>
        <w:rPr>
          <w:rFonts w:ascii="宋体" w:hAnsi="宋体" w:eastAsia="宋体" w:cs="宋体"/>
          <w:spacing w:val="3"/>
          <w:sz w:val="19"/>
          <w:szCs w:val="19"/>
        </w:rPr>
        <w:t>午餐时，阳阳正端着刚刚盛好的汤向自己的座位走去，突然被一名小</w:t>
      </w:r>
      <w:r>
        <w:rPr>
          <w:rFonts w:ascii="宋体" w:hAnsi="宋体" w:eastAsia="宋体" w:cs="宋体"/>
          <w:spacing w:val="2"/>
          <w:sz w:val="19"/>
          <w:szCs w:val="19"/>
        </w:rPr>
        <w:t>朋友碰了一下，一碗汤洒在阳阳</w:t>
      </w:r>
      <w:r>
        <w:rPr>
          <w:rFonts w:ascii="宋体" w:hAnsi="宋体" w:eastAsia="宋体" w:cs="宋体"/>
          <w:sz w:val="19"/>
          <w:szCs w:val="19"/>
        </w:rPr>
        <w:t xml:space="preserve"> </w:t>
      </w:r>
      <w:r>
        <w:rPr>
          <w:rFonts w:ascii="宋体" w:hAnsi="宋体" w:eastAsia="宋体" w:cs="宋体"/>
          <w:spacing w:val="-2"/>
          <w:sz w:val="19"/>
          <w:szCs w:val="19"/>
        </w:rPr>
        <w:t>手上，老师走过去一看阳阳的手部皮肤已经红了。</w:t>
      </w:r>
    </w:p>
    <w:p w14:paraId="1E8D2C43">
      <w:pPr>
        <w:pageBreakBefore w:val="0"/>
        <w:widowControl/>
        <w:kinsoku/>
        <w:wordWrap/>
        <w:overflowPunct w:val="0"/>
        <w:topLinePunct w:val="0"/>
        <w:autoSpaceDE w:val="0"/>
        <w:autoSpaceDN w:val="0"/>
        <w:bidi w:val="0"/>
        <w:adjustRightInd w:val="0"/>
        <w:spacing w:line="219" w:lineRule="auto"/>
        <w:ind w:left="180"/>
        <w:jc w:val="both"/>
        <w:textAlignment w:val="baseline"/>
        <w:rPr>
          <w:rFonts w:ascii="宋体" w:hAnsi="宋体" w:eastAsia="宋体" w:cs="宋体"/>
          <w:sz w:val="19"/>
          <w:szCs w:val="19"/>
        </w:rPr>
      </w:pPr>
      <w:r>
        <w:rPr>
          <w:rFonts w:ascii="宋体" w:hAnsi="宋体" w:eastAsia="宋体" w:cs="宋体"/>
          <w:spacing w:val="9"/>
          <w:sz w:val="19"/>
          <w:szCs w:val="19"/>
        </w:rPr>
        <w:t>【任务要求】</w:t>
      </w:r>
    </w:p>
    <w:p w14:paraId="300C28DD">
      <w:pPr>
        <w:pageBreakBefore w:val="0"/>
        <w:widowControl/>
        <w:kinsoku/>
        <w:wordWrap/>
        <w:overflowPunct w:val="0"/>
        <w:topLinePunct w:val="0"/>
        <w:autoSpaceDE w:val="0"/>
        <w:autoSpaceDN w:val="0"/>
        <w:bidi w:val="0"/>
        <w:adjustRightInd w:val="0"/>
        <w:spacing w:before="127" w:line="333" w:lineRule="auto"/>
        <w:ind w:left="89" w:right="121" w:firstLine="180"/>
        <w:jc w:val="both"/>
        <w:textAlignment w:val="baseline"/>
        <w:rPr>
          <w:rFonts w:ascii="宋体" w:hAnsi="宋体" w:eastAsia="宋体" w:cs="宋体"/>
          <w:sz w:val="19"/>
          <w:szCs w:val="19"/>
        </w:rPr>
      </w:pPr>
      <w:r>
        <w:rPr>
          <w:rFonts w:ascii="宋体" w:hAnsi="宋体" w:eastAsia="宋体" w:cs="宋体"/>
          <w:spacing w:val="2"/>
          <w:sz w:val="19"/>
          <w:szCs w:val="19"/>
        </w:rPr>
        <w:t>根据任务情境的描述，需要学生在60分钟内对其进行应急处理，缓解幼儿手部灼热感，降低幼儿疼痛</w:t>
      </w:r>
      <w:r>
        <w:rPr>
          <w:rFonts w:ascii="宋体" w:hAnsi="宋体" w:eastAsia="宋体" w:cs="宋体"/>
          <w:spacing w:val="17"/>
          <w:sz w:val="19"/>
          <w:szCs w:val="19"/>
        </w:rPr>
        <w:t xml:space="preserve"> </w:t>
      </w:r>
      <w:r>
        <w:rPr>
          <w:rFonts w:ascii="宋体" w:hAnsi="宋体" w:eastAsia="宋体" w:cs="宋体"/>
          <w:spacing w:val="-3"/>
          <w:sz w:val="19"/>
          <w:szCs w:val="19"/>
        </w:rPr>
        <w:t>感，最大限度降低幼儿受伤程度。</w:t>
      </w:r>
    </w:p>
    <w:p w14:paraId="531F82E5">
      <w:pPr>
        <w:pageBreakBefore w:val="0"/>
        <w:widowControl/>
        <w:kinsoku/>
        <w:wordWrap/>
        <w:overflowPunct w:val="0"/>
        <w:topLinePunct w:val="0"/>
        <w:autoSpaceDE w:val="0"/>
        <w:autoSpaceDN w:val="0"/>
        <w:bidi w:val="0"/>
        <w:adjustRightInd w:val="0"/>
        <w:spacing w:line="219" w:lineRule="auto"/>
        <w:ind w:left="270"/>
        <w:jc w:val="both"/>
        <w:textAlignment w:val="baseline"/>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pacing w:val="-50"/>
          <w:sz w:val="19"/>
          <w:szCs w:val="19"/>
        </w:rPr>
        <w:t xml:space="preserve"> </w:t>
      </w:r>
      <w:r>
        <w:rPr>
          <w:rFonts w:ascii="宋体" w:hAnsi="宋体" w:eastAsia="宋体" w:cs="宋体"/>
          <w:spacing w:val="-1"/>
          <w:sz w:val="19"/>
          <w:szCs w:val="19"/>
        </w:rPr>
        <w:t>根据幼儿烫伤应急处理的情境描述，说出幼儿伤情、烫伤原因。</w:t>
      </w:r>
    </w:p>
    <w:p w14:paraId="4FD96A0D">
      <w:pPr>
        <w:pageBreakBefore w:val="0"/>
        <w:widowControl/>
        <w:kinsoku/>
        <w:wordWrap/>
        <w:overflowPunct w:val="0"/>
        <w:topLinePunct w:val="0"/>
        <w:autoSpaceDE w:val="0"/>
        <w:autoSpaceDN w:val="0"/>
        <w:bidi w:val="0"/>
        <w:adjustRightInd w:val="0"/>
        <w:spacing w:before="126" w:line="219" w:lineRule="auto"/>
        <w:ind w:left="270"/>
        <w:jc w:val="both"/>
        <w:textAlignment w:val="baseline"/>
        <w:rPr>
          <w:rFonts w:ascii="宋体" w:hAnsi="宋体" w:eastAsia="宋体" w:cs="宋体"/>
          <w:sz w:val="19"/>
          <w:szCs w:val="19"/>
        </w:rPr>
      </w:pPr>
      <w:r>
        <w:rPr>
          <w:rFonts w:ascii="宋体" w:hAnsi="宋体" w:eastAsia="宋体" w:cs="宋体"/>
          <w:spacing w:val="-1"/>
          <w:sz w:val="19"/>
          <w:szCs w:val="19"/>
        </w:rPr>
        <w:t>2.</w:t>
      </w:r>
      <w:r>
        <w:rPr>
          <w:rFonts w:ascii="宋体" w:hAnsi="宋体" w:eastAsia="宋体" w:cs="宋体"/>
          <w:spacing w:val="-22"/>
          <w:sz w:val="19"/>
          <w:szCs w:val="19"/>
        </w:rPr>
        <w:t xml:space="preserve"> </w:t>
      </w:r>
      <w:r>
        <w:rPr>
          <w:rFonts w:ascii="宋体" w:hAnsi="宋体" w:eastAsia="宋体" w:cs="宋体"/>
          <w:spacing w:val="-1"/>
          <w:sz w:val="19"/>
          <w:szCs w:val="19"/>
        </w:rPr>
        <w:t>认真观察烫伤幼儿，写出较为合理的救治预案，并说出理由。</w:t>
      </w:r>
    </w:p>
    <w:p w14:paraId="60023209">
      <w:pPr>
        <w:pageBreakBefore w:val="0"/>
        <w:widowControl/>
        <w:kinsoku/>
        <w:wordWrap/>
        <w:overflowPunct w:val="0"/>
        <w:topLinePunct w:val="0"/>
        <w:autoSpaceDE w:val="0"/>
        <w:autoSpaceDN w:val="0"/>
        <w:bidi w:val="0"/>
        <w:adjustRightInd w:val="0"/>
        <w:spacing w:before="126" w:line="274" w:lineRule="auto"/>
        <w:ind w:left="89" w:right="54" w:firstLine="180"/>
        <w:jc w:val="both"/>
        <w:textAlignment w:val="baseline"/>
        <w:rPr>
          <w:rFonts w:ascii="宋体" w:hAnsi="宋体" w:eastAsia="宋体" w:cs="宋体"/>
          <w:sz w:val="19"/>
          <w:szCs w:val="19"/>
        </w:rPr>
      </w:pPr>
      <w:r>
        <w:rPr>
          <w:sz w:val="19"/>
          <w:szCs w:val="19"/>
        </w:rPr>
        <w:drawing>
          <wp:anchor distT="0" distB="0" distL="0" distR="0" simplePos="0" relativeHeight="251706368" behindDoc="0" locked="0" layoutInCell="1" allowOverlap="1">
            <wp:simplePos x="0" y="0"/>
            <wp:positionH relativeFrom="column">
              <wp:posOffset>6350</wp:posOffset>
            </wp:positionH>
            <wp:positionV relativeFrom="paragraph">
              <wp:posOffset>468630</wp:posOffset>
            </wp:positionV>
            <wp:extent cx="5340350" cy="6350"/>
            <wp:effectExtent l="0" t="0" r="0" b="0"/>
            <wp:wrapNone/>
            <wp:docPr id="192" name="IM 192"/>
            <wp:cNvGraphicFramePr/>
            <a:graphic xmlns:a="http://schemas.openxmlformats.org/drawingml/2006/main">
              <a:graphicData uri="http://schemas.openxmlformats.org/drawingml/2006/picture">
                <pic:pic xmlns:pic="http://schemas.openxmlformats.org/drawingml/2006/picture">
                  <pic:nvPicPr>
                    <pic:cNvPr id="192" name="IM 192"/>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
          <w:sz w:val="19"/>
          <w:szCs w:val="19"/>
        </w:rPr>
        <w:t>3.</w:t>
      </w:r>
      <w:r>
        <w:rPr>
          <w:rFonts w:ascii="宋体" w:hAnsi="宋体" w:eastAsia="宋体" w:cs="宋体"/>
          <w:spacing w:val="-30"/>
          <w:sz w:val="19"/>
          <w:szCs w:val="19"/>
        </w:rPr>
        <w:t xml:space="preserve"> </w:t>
      </w:r>
      <w:r>
        <w:rPr>
          <w:rFonts w:ascii="宋体" w:hAnsi="宋体" w:eastAsia="宋体" w:cs="宋体"/>
          <w:spacing w:val="-1"/>
          <w:sz w:val="19"/>
          <w:szCs w:val="19"/>
        </w:rPr>
        <w:t>能依据《托儿所幼儿园卫生保健工作规范》《幼儿园保</w:t>
      </w:r>
      <w:r>
        <w:rPr>
          <w:rFonts w:ascii="宋体" w:hAnsi="宋体" w:eastAsia="宋体" w:cs="宋体"/>
          <w:spacing w:val="-2"/>
          <w:sz w:val="19"/>
          <w:szCs w:val="19"/>
        </w:rPr>
        <w:t>健医工作指南》对幼儿意外伤害处理的规定，</w:t>
      </w:r>
      <w:r>
        <w:rPr>
          <w:rFonts w:ascii="宋体" w:hAnsi="宋体" w:eastAsia="宋体" w:cs="宋体"/>
          <w:sz w:val="19"/>
          <w:szCs w:val="19"/>
        </w:rPr>
        <w:t xml:space="preserve"> </w:t>
      </w:r>
      <w:r>
        <w:rPr>
          <w:rFonts w:ascii="宋体" w:hAnsi="宋体" w:eastAsia="宋体" w:cs="宋体"/>
          <w:spacing w:val="-2"/>
          <w:sz w:val="19"/>
          <w:szCs w:val="19"/>
        </w:rPr>
        <w:t>根据救治预案，判断并写出救治方案。</w:t>
      </w:r>
    </w:p>
    <w:p w14:paraId="6BFA32D2">
      <w:pPr>
        <w:pageBreakBefore w:val="0"/>
        <w:widowControl/>
        <w:kinsoku/>
        <w:wordWrap/>
        <w:overflowPunct w:val="0"/>
        <w:topLinePunct w:val="0"/>
        <w:autoSpaceDE w:val="0"/>
        <w:autoSpaceDN w:val="0"/>
        <w:bidi w:val="0"/>
        <w:adjustRightInd w:val="0"/>
        <w:spacing w:line="274" w:lineRule="auto"/>
        <w:jc w:val="both"/>
        <w:textAlignment w:val="baseline"/>
        <w:rPr>
          <w:rFonts w:ascii="宋体" w:hAnsi="宋体" w:eastAsia="宋体" w:cs="宋体"/>
          <w:sz w:val="19"/>
          <w:szCs w:val="19"/>
        </w:rPr>
        <w:sectPr>
          <w:headerReference r:id="rId92" w:type="default"/>
          <w:footerReference r:id="rId93" w:type="default"/>
          <w:pgSz w:w="11906" w:h="16838"/>
          <w:pgMar w:top="1417" w:right="1417" w:bottom="1417" w:left="1417" w:header="201" w:footer="701" w:gutter="0"/>
          <w:pgNumType w:fmt="decimal"/>
          <w:cols w:space="0" w:num="1"/>
          <w:rtlGutter w:val="0"/>
          <w:docGrid w:linePitch="0" w:charSpace="0"/>
        </w:sectPr>
      </w:pPr>
    </w:p>
    <w:p w14:paraId="0222C68A">
      <w:pPr>
        <w:pageBreakBefore w:val="0"/>
        <w:widowControl/>
        <w:kinsoku/>
        <w:wordWrap/>
        <w:overflowPunct w:val="0"/>
        <w:topLinePunct w:val="0"/>
        <w:autoSpaceDE w:val="0"/>
        <w:autoSpaceDN w:val="0"/>
        <w:bidi w:val="0"/>
        <w:adjustRightInd w:val="0"/>
        <w:spacing w:before="118" w:line="285" w:lineRule="auto"/>
        <w:ind w:left="100" w:right="122" w:firstLine="159"/>
        <w:jc w:val="both"/>
        <w:textAlignment w:val="baseline"/>
        <w:rPr>
          <w:rFonts w:ascii="宋体" w:hAnsi="宋体" w:eastAsia="宋体" w:cs="宋体"/>
          <w:sz w:val="19"/>
          <w:szCs w:val="19"/>
        </w:rPr>
      </w:pPr>
      <w:r>
        <w:rPr>
          <w:sz w:val="19"/>
          <w:szCs w:val="19"/>
        </w:rPr>
        <w:drawing>
          <wp:anchor distT="0" distB="0" distL="0" distR="0" simplePos="0" relativeHeight="251707392"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194" name="IM 194"/>
            <wp:cNvGraphicFramePr/>
            <a:graphic xmlns:a="http://schemas.openxmlformats.org/drawingml/2006/main">
              <a:graphicData uri="http://schemas.openxmlformats.org/drawingml/2006/picture">
                <pic:pic xmlns:pic="http://schemas.openxmlformats.org/drawingml/2006/picture">
                  <pic:nvPicPr>
                    <pic:cNvPr id="194" name="IM 194"/>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3"/>
          <w:sz w:val="19"/>
          <w:szCs w:val="19"/>
        </w:rPr>
        <w:t>4.</w:t>
      </w:r>
      <w:r>
        <w:rPr>
          <w:rFonts w:ascii="宋体" w:hAnsi="宋体" w:eastAsia="宋体" w:cs="宋体"/>
          <w:spacing w:val="-9"/>
          <w:sz w:val="19"/>
          <w:szCs w:val="19"/>
        </w:rPr>
        <w:t xml:space="preserve"> </w:t>
      </w:r>
      <w:r>
        <w:rPr>
          <w:rFonts w:ascii="宋体" w:hAnsi="宋体" w:eastAsia="宋体" w:cs="宋体"/>
          <w:spacing w:val="13"/>
          <w:sz w:val="19"/>
          <w:szCs w:val="19"/>
        </w:rPr>
        <w:t>根据《中小学幼儿园安全管理办法》和《幼儿园工作</w:t>
      </w:r>
      <w:r>
        <w:rPr>
          <w:rFonts w:ascii="宋体" w:hAnsi="宋体" w:eastAsia="宋体" w:cs="宋体"/>
          <w:spacing w:val="12"/>
          <w:sz w:val="19"/>
          <w:szCs w:val="19"/>
        </w:rPr>
        <w:t>规程》,写出烫伤的处理方法，并对烫伤幼儿</w:t>
      </w:r>
      <w:r>
        <w:rPr>
          <w:rFonts w:ascii="宋体" w:hAnsi="宋体" w:eastAsia="宋体" w:cs="宋体"/>
          <w:sz w:val="19"/>
          <w:szCs w:val="19"/>
        </w:rPr>
        <w:t xml:space="preserve"> </w:t>
      </w:r>
      <w:r>
        <w:rPr>
          <w:rFonts w:ascii="宋体" w:hAnsi="宋体" w:eastAsia="宋体" w:cs="宋体"/>
          <w:spacing w:val="8"/>
          <w:sz w:val="19"/>
          <w:szCs w:val="19"/>
        </w:rPr>
        <w:t>进行冷水冲洗法急救，对幼儿情绪进行安抚。</w:t>
      </w:r>
    </w:p>
    <w:p w14:paraId="34FC0505">
      <w:pPr>
        <w:pageBreakBefore w:val="0"/>
        <w:widowControl/>
        <w:kinsoku/>
        <w:wordWrap/>
        <w:overflowPunct w:val="0"/>
        <w:topLinePunct w:val="0"/>
        <w:autoSpaceDE w:val="0"/>
        <w:autoSpaceDN w:val="0"/>
        <w:bidi w:val="0"/>
        <w:adjustRightInd w:val="0"/>
        <w:spacing w:before="128" w:line="219" w:lineRule="auto"/>
        <w:ind w:left="260"/>
        <w:jc w:val="both"/>
        <w:textAlignment w:val="baseline"/>
        <w:rPr>
          <w:rFonts w:ascii="宋体" w:hAnsi="宋体" w:eastAsia="宋体" w:cs="宋体"/>
          <w:sz w:val="19"/>
          <w:szCs w:val="19"/>
        </w:rPr>
      </w:pPr>
      <w:r>
        <w:rPr>
          <w:rFonts w:ascii="宋体" w:hAnsi="宋体" w:eastAsia="宋体" w:cs="宋体"/>
          <w:spacing w:val="6"/>
          <w:sz w:val="19"/>
          <w:szCs w:val="19"/>
        </w:rPr>
        <w:t>5.</w:t>
      </w:r>
      <w:r>
        <w:rPr>
          <w:rFonts w:ascii="宋体" w:hAnsi="宋体" w:eastAsia="宋体" w:cs="宋体"/>
          <w:sz w:val="19"/>
          <w:szCs w:val="19"/>
        </w:rPr>
        <w:t xml:space="preserve"> </w:t>
      </w:r>
      <w:r>
        <w:rPr>
          <w:rFonts w:ascii="宋体" w:hAnsi="宋体" w:eastAsia="宋体" w:cs="宋体"/>
          <w:spacing w:val="6"/>
          <w:sz w:val="19"/>
          <w:szCs w:val="19"/>
        </w:rPr>
        <w:t>根据行业规范，就处理的流程进行检查，填写《幼儿常见意外伤害工作记录表》。</w:t>
      </w:r>
    </w:p>
    <w:p w14:paraId="74628C28">
      <w:pPr>
        <w:pageBreakBefore w:val="0"/>
        <w:widowControl/>
        <w:kinsoku/>
        <w:wordWrap/>
        <w:overflowPunct w:val="0"/>
        <w:topLinePunct w:val="0"/>
        <w:autoSpaceDE w:val="0"/>
        <w:autoSpaceDN w:val="0"/>
        <w:bidi w:val="0"/>
        <w:adjustRightInd w:val="0"/>
        <w:spacing w:before="138" w:line="219" w:lineRule="auto"/>
        <w:ind w:left="260"/>
        <w:jc w:val="both"/>
        <w:textAlignment w:val="baseline"/>
        <w:rPr>
          <w:rFonts w:ascii="宋体" w:hAnsi="宋体" w:eastAsia="宋体" w:cs="宋体"/>
          <w:sz w:val="19"/>
          <w:szCs w:val="19"/>
        </w:rPr>
      </w:pPr>
      <w:r>
        <w:rPr>
          <w:rFonts w:ascii="宋体" w:hAnsi="宋体" w:eastAsia="宋体" w:cs="宋体"/>
          <w:spacing w:val="8"/>
          <w:sz w:val="19"/>
          <w:szCs w:val="19"/>
        </w:rPr>
        <w:t>6.</w:t>
      </w:r>
      <w:r>
        <w:rPr>
          <w:rFonts w:ascii="宋体" w:hAnsi="宋体" w:eastAsia="宋体" w:cs="宋体"/>
          <w:spacing w:val="-27"/>
          <w:sz w:val="19"/>
          <w:szCs w:val="19"/>
        </w:rPr>
        <w:t xml:space="preserve"> </w:t>
      </w:r>
      <w:r>
        <w:rPr>
          <w:rFonts w:ascii="宋体" w:hAnsi="宋体" w:eastAsia="宋体" w:cs="宋体"/>
          <w:spacing w:val="8"/>
          <w:sz w:val="19"/>
          <w:szCs w:val="19"/>
        </w:rPr>
        <w:t>能够说出烫伤救治要点.填写《幼儿常见意外伤害安全台账》</w:t>
      </w:r>
      <w:r>
        <w:rPr>
          <w:rFonts w:ascii="宋体" w:hAnsi="宋体" w:eastAsia="宋体" w:cs="宋体"/>
          <w:spacing w:val="31"/>
          <w:w w:val="101"/>
          <w:sz w:val="19"/>
          <w:szCs w:val="19"/>
        </w:rPr>
        <w:t xml:space="preserve"> </w:t>
      </w:r>
      <w:r>
        <w:rPr>
          <w:rFonts w:ascii="宋体" w:hAnsi="宋体" w:eastAsia="宋体" w:cs="宋体"/>
          <w:spacing w:val="8"/>
          <w:sz w:val="19"/>
          <w:szCs w:val="19"/>
        </w:rPr>
        <w:t>.</w:t>
      </w:r>
      <w:r>
        <w:rPr>
          <w:rFonts w:ascii="宋体" w:hAnsi="宋体" w:eastAsia="宋体" w:cs="宋体"/>
          <w:spacing w:val="7"/>
          <w:sz w:val="19"/>
          <w:szCs w:val="19"/>
        </w:rPr>
        <w:t>说出改进措施。</w:t>
      </w:r>
    </w:p>
    <w:p w14:paraId="13098287">
      <w:pPr>
        <w:pageBreakBefore w:val="0"/>
        <w:widowControl/>
        <w:kinsoku/>
        <w:wordWrap/>
        <w:overflowPunct w:val="0"/>
        <w:topLinePunct w:val="0"/>
        <w:autoSpaceDE w:val="0"/>
        <w:autoSpaceDN w:val="0"/>
        <w:bidi w:val="0"/>
        <w:adjustRightInd w:val="0"/>
        <w:spacing w:before="118" w:line="219" w:lineRule="auto"/>
        <w:ind w:left="175"/>
        <w:jc w:val="both"/>
        <w:textAlignment w:val="baseline"/>
        <w:rPr>
          <w:rFonts w:ascii="宋体" w:hAnsi="宋体" w:eastAsia="宋体" w:cs="宋体"/>
          <w:sz w:val="19"/>
          <w:szCs w:val="19"/>
        </w:rPr>
      </w:pPr>
      <w:r>
        <w:rPr>
          <w:rFonts w:ascii="宋体" w:hAnsi="宋体" w:eastAsia="宋体" w:cs="宋体"/>
          <w:spacing w:val="18"/>
          <w:sz w:val="19"/>
          <w:szCs w:val="19"/>
        </w:rPr>
        <w:t>【参考资料】</w:t>
      </w:r>
    </w:p>
    <w:p w14:paraId="4F0C2018">
      <w:pPr>
        <w:pageBreakBefore w:val="0"/>
        <w:widowControl/>
        <w:kinsoku/>
        <w:wordWrap/>
        <w:overflowPunct w:val="0"/>
        <w:topLinePunct w:val="0"/>
        <w:autoSpaceDE w:val="0"/>
        <w:autoSpaceDN w:val="0"/>
        <w:bidi w:val="0"/>
        <w:adjustRightInd w:val="0"/>
        <w:spacing w:before="136" w:line="360" w:lineRule="auto"/>
        <w:ind w:left="100" w:firstLine="74"/>
        <w:jc w:val="both"/>
        <w:textAlignment w:val="baseline"/>
        <w:rPr>
          <w:rFonts w:ascii="宋体" w:hAnsi="宋体" w:eastAsia="宋体" w:cs="宋体"/>
          <w:sz w:val="17"/>
          <w:szCs w:val="17"/>
        </w:rPr>
      </w:pPr>
      <w:r>
        <w:rPr>
          <w:rFonts w:ascii="宋体" w:hAnsi="宋体" w:eastAsia="宋体" w:cs="宋体"/>
          <w:spacing w:val="11"/>
          <w:sz w:val="19"/>
          <w:szCs w:val="19"/>
        </w:rPr>
        <w:t>《中小学幼儿园安全管理办法(中华人民共和国教育部</w:t>
      </w:r>
      <w:r>
        <w:rPr>
          <w:rFonts w:ascii="宋体" w:hAnsi="宋体" w:eastAsia="宋体" w:cs="宋体"/>
          <w:spacing w:val="10"/>
          <w:sz w:val="19"/>
          <w:szCs w:val="19"/>
        </w:rPr>
        <w:t>令第23号)》《保育师国家技能职业标准》《托儿</w:t>
      </w:r>
      <w:r>
        <w:rPr>
          <w:rFonts w:ascii="宋体" w:hAnsi="宋体" w:eastAsia="宋体" w:cs="宋体"/>
          <w:sz w:val="19"/>
          <w:szCs w:val="19"/>
        </w:rPr>
        <w:t xml:space="preserve">  </w:t>
      </w:r>
      <w:r>
        <w:rPr>
          <w:rFonts w:ascii="宋体" w:hAnsi="宋体" w:eastAsia="宋体" w:cs="宋体"/>
          <w:spacing w:val="4"/>
          <w:sz w:val="19"/>
          <w:szCs w:val="19"/>
        </w:rPr>
        <w:t>所幼儿园卫生保健工作规范》《幼儿园保健医工作指南》《托幼机构卫生保健常规》《中小学校幼儿园学生</w:t>
      </w:r>
      <w:r>
        <w:rPr>
          <w:rFonts w:ascii="宋体" w:hAnsi="宋体" w:eastAsia="宋体" w:cs="宋体"/>
          <w:spacing w:val="9"/>
          <w:sz w:val="19"/>
          <w:szCs w:val="19"/>
        </w:rPr>
        <w:t xml:space="preserve">  </w:t>
      </w:r>
      <w:r>
        <w:rPr>
          <w:rFonts w:ascii="宋体" w:hAnsi="宋体" w:eastAsia="宋体" w:cs="宋体"/>
          <w:spacing w:val="5"/>
          <w:sz w:val="19"/>
          <w:szCs w:val="19"/>
        </w:rPr>
        <w:t>伤害事故处理办法》《幼儿园保育》《学前</w:t>
      </w:r>
      <w:r>
        <w:rPr>
          <w:rFonts w:ascii="宋体" w:hAnsi="宋体" w:eastAsia="宋体" w:cs="宋体"/>
          <w:spacing w:val="4"/>
          <w:sz w:val="19"/>
          <w:szCs w:val="19"/>
        </w:rPr>
        <w:t>儿童卫生与保健》《幼儿常见意外伤害工作记录表》《幼儿常见</w:t>
      </w:r>
      <w:r>
        <w:rPr>
          <w:rFonts w:ascii="宋体" w:hAnsi="宋体" w:eastAsia="宋体" w:cs="宋体"/>
          <w:sz w:val="19"/>
          <w:szCs w:val="19"/>
        </w:rPr>
        <w:t xml:space="preserve">  </w:t>
      </w:r>
      <w:r>
        <w:rPr>
          <w:rFonts w:ascii="宋体" w:hAnsi="宋体" w:eastAsia="宋体" w:cs="宋体"/>
          <w:spacing w:val="12"/>
          <w:sz w:val="19"/>
          <w:szCs w:val="19"/>
          <w:u w:val="single" w:color="auto"/>
        </w:rPr>
        <w:t xml:space="preserve">意外伤害处理安全台账》等；幼儿常见意外伤害急救视频；幼儿常见意外伤害图片等；视频讲座。   </w:t>
      </w:r>
      <w:r>
        <w:rPr>
          <w:rFonts w:ascii="宋体" w:hAnsi="宋体" w:eastAsia="宋体" w:cs="宋体"/>
          <w:spacing w:val="12"/>
          <w:sz w:val="17"/>
          <w:szCs w:val="17"/>
          <w:u w:val="single" w:color="auto"/>
        </w:rPr>
        <w:t xml:space="preserve">  </w:t>
      </w:r>
    </w:p>
    <w:p w14:paraId="45E2D5F7">
      <w:pPr>
        <w:pageBreakBefore w:val="0"/>
        <w:widowControl/>
        <w:kinsoku/>
        <w:wordWrap/>
        <w:overflowPunct w:val="0"/>
        <w:topLinePunct w:val="0"/>
        <w:autoSpaceDE w:val="0"/>
        <w:autoSpaceDN w:val="0"/>
        <w:bidi w:val="0"/>
        <w:adjustRightInd w:val="0"/>
        <w:spacing w:before="265" w:line="219" w:lineRule="auto"/>
        <w:ind w:left="433" w:firstLine="308" w:firstLineChars="100"/>
        <w:textAlignment w:val="baseline"/>
        <w:outlineLvl w:val="1"/>
        <w:rPr>
          <w:rFonts w:ascii="宋体" w:hAnsi="宋体" w:eastAsia="宋体" w:cs="宋体"/>
          <w:sz w:val="25"/>
          <w:szCs w:val="25"/>
        </w:rPr>
      </w:pPr>
      <w:bookmarkStart w:id="25" w:name="bookmark22"/>
      <w:bookmarkEnd w:id="25"/>
      <w:r>
        <w:rPr>
          <w:rFonts w:hint="eastAsia" w:ascii="楷体_GB2312" w:hAnsi="楷体_GB2312" w:eastAsia="楷体_GB2312" w:cs="楷体_GB2312"/>
          <w:b w:val="0"/>
          <w:bCs w:val="0"/>
          <w:spacing w:val="-6"/>
          <w:sz w:val="32"/>
          <w:szCs w:val="32"/>
        </w:rPr>
        <w:t>(五)幼儿创造性游戏支持与引导课程标准</w:t>
      </w:r>
    </w:p>
    <w:p w14:paraId="73B566FE">
      <w:pPr>
        <w:pageBreakBefore w:val="0"/>
        <w:widowControl/>
        <w:kinsoku/>
        <w:wordWrap/>
        <w:overflowPunct w:val="0"/>
        <w:topLinePunct w:val="0"/>
        <w:autoSpaceDE w:val="0"/>
        <w:autoSpaceDN w:val="0"/>
        <w:bidi w:val="0"/>
        <w:adjustRightInd w:val="0"/>
        <w:spacing w:before="20"/>
        <w:textAlignment w:val="baseline"/>
      </w:pPr>
    </w:p>
    <w:tbl>
      <w:tblPr>
        <w:tblStyle w:val="11"/>
        <w:tblW w:w="8370"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0"/>
        <w:gridCol w:w="4000"/>
        <w:gridCol w:w="1100"/>
        <w:gridCol w:w="920"/>
      </w:tblGrid>
      <w:tr w14:paraId="36276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350" w:type="dxa"/>
            <w:tcBorders>
              <w:left w:val="nil"/>
            </w:tcBorders>
            <w:vAlign w:val="top"/>
          </w:tcPr>
          <w:p w14:paraId="7051872D">
            <w:pPr>
              <w:pStyle w:val="12"/>
              <w:pageBreakBefore w:val="0"/>
              <w:widowControl/>
              <w:kinsoku/>
              <w:wordWrap/>
              <w:overflowPunct w:val="0"/>
              <w:topLinePunct w:val="0"/>
              <w:autoSpaceDE w:val="0"/>
              <w:autoSpaceDN w:val="0"/>
              <w:bidi w:val="0"/>
              <w:adjustRightInd w:val="0"/>
              <w:spacing w:before="112" w:line="220" w:lineRule="auto"/>
              <w:ind w:left="370"/>
              <w:jc w:val="both"/>
              <w:textAlignment w:val="baseline"/>
              <w:rPr>
                <w:sz w:val="19"/>
                <w:szCs w:val="19"/>
              </w:rPr>
            </w:pPr>
            <w:r>
              <w:rPr>
                <w:spacing w:val="-2"/>
                <w:sz w:val="19"/>
                <w:szCs w:val="19"/>
              </w:rPr>
              <w:t>工学一体化课程名称</w:t>
            </w:r>
          </w:p>
        </w:tc>
        <w:tc>
          <w:tcPr>
            <w:tcW w:w="4000" w:type="dxa"/>
            <w:vAlign w:val="top"/>
          </w:tcPr>
          <w:p w14:paraId="717CC5B9">
            <w:pPr>
              <w:pStyle w:val="12"/>
              <w:pageBreakBefore w:val="0"/>
              <w:widowControl/>
              <w:kinsoku/>
              <w:wordWrap/>
              <w:overflowPunct w:val="0"/>
              <w:topLinePunct w:val="0"/>
              <w:autoSpaceDE w:val="0"/>
              <w:autoSpaceDN w:val="0"/>
              <w:bidi w:val="0"/>
              <w:adjustRightInd w:val="0"/>
              <w:spacing w:before="112" w:line="219" w:lineRule="auto"/>
              <w:ind w:left="915"/>
              <w:jc w:val="both"/>
              <w:textAlignment w:val="baseline"/>
              <w:rPr>
                <w:sz w:val="19"/>
                <w:szCs w:val="19"/>
              </w:rPr>
            </w:pPr>
            <w:r>
              <w:rPr>
                <w:spacing w:val="1"/>
                <w:sz w:val="19"/>
                <w:szCs w:val="19"/>
              </w:rPr>
              <w:t>幼儿创造性游戏支持与引导</w:t>
            </w:r>
          </w:p>
        </w:tc>
        <w:tc>
          <w:tcPr>
            <w:tcW w:w="1100" w:type="dxa"/>
            <w:vAlign w:val="top"/>
          </w:tcPr>
          <w:p w14:paraId="78A3149D">
            <w:pPr>
              <w:pStyle w:val="12"/>
              <w:pageBreakBefore w:val="0"/>
              <w:widowControl/>
              <w:kinsoku/>
              <w:wordWrap/>
              <w:overflowPunct w:val="0"/>
              <w:topLinePunct w:val="0"/>
              <w:autoSpaceDE w:val="0"/>
              <w:autoSpaceDN w:val="0"/>
              <w:bidi w:val="0"/>
              <w:adjustRightInd w:val="0"/>
              <w:spacing w:before="113" w:line="221" w:lineRule="auto"/>
              <w:ind w:left="165"/>
              <w:jc w:val="both"/>
              <w:textAlignment w:val="baseline"/>
              <w:rPr>
                <w:sz w:val="19"/>
                <w:szCs w:val="19"/>
              </w:rPr>
            </w:pPr>
            <w:r>
              <w:rPr>
                <w:spacing w:val="-2"/>
                <w:sz w:val="19"/>
                <w:szCs w:val="19"/>
              </w:rPr>
              <w:t>基准学时</w:t>
            </w:r>
          </w:p>
        </w:tc>
        <w:tc>
          <w:tcPr>
            <w:tcW w:w="920" w:type="dxa"/>
            <w:tcBorders>
              <w:right w:val="nil"/>
            </w:tcBorders>
            <w:vAlign w:val="top"/>
          </w:tcPr>
          <w:p w14:paraId="3C5D1C09">
            <w:pPr>
              <w:pStyle w:val="12"/>
              <w:pageBreakBefore w:val="0"/>
              <w:widowControl/>
              <w:kinsoku/>
              <w:wordWrap/>
              <w:overflowPunct w:val="0"/>
              <w:topLinePunct w:val="0"/>
              <w:autoSpaceDE w:val="0"/>
              <w:autoSpaceDN w:val="0"/>
              <w:bidi w:val="0"/>
              <w:adjustRightInd w:val="0"/>
              <w:spacing w:before="129"/>
              <w:ind w:left="345"/>
              <w:jc w:val="both"/>
              <w:textAlignment w:val="baseline"/>
              <w:rPr>
                <w:sz w:val="19"/>
                <w:szCs w:val="19"/>
              </w:rPr>
            </w:pPr>
            <w:r>
              <w:rPr>
                <w:spacing w:val="-3"/>
                <w:sz w:val="19"/>
                <w:szCs w:val="19"/>
              </w:rPr>
              <w:t>72</w:t>
            </w:r>
          </w:p>
        </w:tc>
      </w:tr>
    </w:tbl>
    <w:p w14:paraId="216251D7">
      <w:pPr>
        <w:pageBreakBefore w:val="0"/>
        <w:widowControl/>
        <w:kinsoku/>
        <w:wordWrap/>
        <w:overflowPunct w:val="0"/>
        <w:topLinePunct w:val="0"/>
        <w:autoSpaceDE w:val="0"/>
        <w:autoSpaceDN w:val="0"/>
        <w:bidi w:val="0"/>
        <w:adjustRightInd w:val="0"/>
        <w:spacing w:before="110" w:line="219" w:lineRule="auto"/>
        <w:ind w:left="3502"/>
        <w:jc w:val="both"/>
        <w:textAlignment w:val="baseline"/>
        <w:rPr>
          <w:rFonts w:ascii="宋体" w:hAnsi="宋体" w:eastAsia="宋体" w:cs="宋体"/>
          <w:sz w:val="19"/>
          <w:szCs w:val="19"/>
        </w:rPr>
      </w:pPr>
      <w:r>
        <w:rPr>
          <w:rFonts w:ascii="宋体" w:hAnsi="宋体" w:eastAsia="宋体" w:cs="宋体"/>
          <w:b/>
          <w:bCs/>
          <w:spacing w:val="-4"/>
          <w:sz w:val="19"/>
          <w:szCs w:val="19"/>
        </w:rPr>
        <w:t>典型工作任务描述</w:t>
      </w:r>
    </w:p>
    <w:p w14:paraId="5C26292F">
      <w:pPr>
        <w:pageBreakBefore w:val="0"/>
        <w:widowControl/>
        <w:kinsoku/>
        <w:wordWrap/>
        <w:overflowPunct w:val="0"/>
        <w:topLinePunct w:val="0"/>
        <w:autoSpaceDE w:val="0"/>
        <w:autoSpaceDN w:val="0"/>
        <w:bidi w:val="0"/>
        <w:adjustRightInd w:val="0"/>
        <w:spacing w:before="206" w:line="360" w:lineRule="auto"/>
        <w:ind w:left="100" w:right="108" w:firstLine="159"/>
        <w:jc w:val="both"/>
        <w:textAlignment w:val="baseline"/>
        <w:rPr>
          <w:rFonts w:ascii="宋体" w:hAnsi="宋体" w:eastAsia="宋体" w:cs="宋体"/>
          <w:sz w:val="19"/>
          <w:szCs w:val="19"/>
        </w:rPr>
      </w:pPr>
      <w:r>
        <w:rPr>
          <w:rFonts w:ascii="宋体" w:hAnsi="宋体" w:eastAsia="宋体" w:cs="宋体"/>
          <w:spacing w:val="13"/>
          <w:sz w:val="19"/>
          <w:szCs w:val="19"/>
        </w:rPr>
        <w:t>幼儿创造性游戏是以幼儿想象为中心，自主地、创造性地反映现实生活</w:t>
      </w:r>
      <w:r>
        <w:rPr>
          <w:rFonts w:ascii="宋体" w:hAnsi="宋体" w:eastAsia="宋体" w:cs="宋体"/>
          <w:spacing w:val="12"/>
          <w:sz w:val="19"/>
          <w:szCs w:val="19"/>
        </w:rPr>
        <w:t>的游戏，由幼儿按自己的意愿</w:t>
      </w:r>
      <w:r>
        <w:rPr>
          <w:rFonts w:ascii="宋体" w:hAnsi="宋体" w:eastAsia="宋体" w:cs="宋体"/>
          <w:sz w:val="19"/>
          <w:szCs w:val="19"/>
        </w:rPr>
        <w:t xml:space="preserve"> </w:t>
      </w:r>
      <w:r>
        <w:rPr>
          <w:rFonts w:ascii="宋体" w:hAnsi="宋体" w:eastAsia="宋体" w:cs="宋体"/>
          <w:spacing w:val="12"/>
          <w:sz w:val="19"/>
          <w:szCs w:val="19"/>
        </w:rPr>
        <w:t>设计，是学前期幼儿典型的、特有的游戏，教师应根据幼儿的实际经验和兴趣，在游戏过程中给予适当</w:t>
      </w:r>
      <w:r>
        <w:rPr>
          <w:rFonts w:ascii="宋体" w:hAnsi="宋体" w:eastAsia="宋体" w:cs="宋体"/>
          <w:spacing w:val="14"/>
          <w:sz w:val="19"/>
          <w:szCs w:val="19"/>
        </w:rPr>
        <w:t xml:space="preserve"> </w:t>
      </w:r>
      <w:r>
        <w:rPr>
          <w:rFonts w:ascii="宋体" w:hAnsi="宋体" w:eastAsia="宋体" w:cs="宋体"/>
          <w:spacing w:val="13"/>
          <w:sz w:val="19"/>
          <w:szCs w:val="19"/>
        </w:rPr>
        <w:t>的支持与引导，使幼儿保持愉快的情绪，促进</w:t>
      </w:r>
      <w:r>
        <w:rPr>
          <w:rFonts w:ascii="宋体" w:hAnsi="宋体" w:eastAsia="宋体" w:cs="宋体"/>
          <w:spacing w:val="12"/>
          <w:sz w:val="19"/>
          <w:szCs w:val="19"/>
        </w:rPr>
        <w:t>幼儿能力的全面发展。根据游戏内容的不同，通常包括角</w:t>
      </w:r>
      <w:r>
        <w:rPr>
          <w:rFonts w:ascii="宋体" w:hAnsi="宋体" w:eastAsia="宋体" w:cs="宋体"/>
          <w:sz w:val="19"/>
          <w:szCs w:val="19"/>
        </w:rPr>
        <w:t xml:space="preserve"> </w:t>
      </w:r>
      <w:r>
        <w:rPr>
          <w:rFonts w:ascii="宋体" w:hAnsi="宋体" w:eastAsia="宋体" w:cs="宋体"/>
          <w:spacing w:val="7"/>
          <w:sz w:val="19"/>
          <w:szCs w:val="19"/>
        </w:rPr>
        <w:t>色游戏、表演游戏和建构游戏。</w:t>
      </w:r>
    </w:p>
    <w:p w14:paraId="74CEC31F">
      <w:pPr>
        <w:pageBreakBefore w:val="0"/>
        <w:widowControl/>
        <w:kinsoku/>
        <w:wordWrap/>
        <w:overflowPunct w:val="0"/>
        <w:topLinePunct w:val="0"/>
        <w:autoSpaceDE w:val="0"/>
        <w:autoSpaceDN w:val="0"/>
        <w:bidi w:val="0"/>
        <w:adjustRightInd w:val="0"/>
        <w:spacing w:before="4" w:line="350" w:lineRule="auto"/>
        <w:ind w:left="100" w:right="116" w:firstLine="159"/>
        <w:jc w:val="both"/>
        <w:textAlignment w:val="baseline"/>
        <w:rPr>
          <w:rFonts w:ascii="宋体" w:hAnsi="宋体" w:eastAsia="宋体" w:cs="宋体"/>
          <w:sz w:val="19"/>
          <w:szCs w:val="19"/>
        </w:rPr>
      </w:pPr>
      <w:r>
        <w:rPr>
          <w:rFonts w:ascii="宋体" w:hAnsi="宋体" w:eastAsia="宋体" w:cs="宋体"/>
          <w:spacing w:val="21"/>
          <w:sz w:val="19"/>
          <w:szCs w:val="19"/>
        </w:rPr>
        <w:t>按照《幼儿园工作规程》和《幼儿园教育指导纲要(试行)》要求，创造性游戏</w:t>
      </w:r>
      <w:r>
        <w:rPr>
          <w:rFonts w:ascii="宋体" w:hAnsi="宋体" w:eastAsia="宋体" w:cs="宋体"/>
          <w:spacing w:val="20"/>
          <w:sz w:val="19"/>
          <w:szCs w:val="19"/>
        </w:rPr>
        <w:t>应充分尊重幼儿选</w:t>
      </w:r>
      <w:r>
        <w:rPr>
          <w:rFonts w:ascii="宋体" w:hAnsi="宋体" w:eastAsia="宋体" w:cs="宋体"/>
          <w:sz w:val="19"/>
          <w:szCs w:val="19"/>
        </w:rPr>
        <w:t xml:space="preserve"> </w:t>
      </w:r>
      <w:r>
        <w:rPr>
          <w:rFonts w:ascii="宋体" w:hAnsi="宋体" w:eastAsia="宋体" w:cs="宋体"/>
          <w:spacing w:val="16"/>
          <w:sz w:val="19"/>
          <w:szCs w:val="19"/>
        </w:rPr>
        <w:t>择游戏的意愿，幼儿园配班教师接到任务后，应根据幼儿的实际经验和兴趣，完成游戏活动的支持与</w:t>
      </w:r>
      <w:r>
        <w:rPr>
          <w:rFonts w:ascii="宋体" w:hAnsi="宋体" w:eastAsia="宋体" w:cs="宋体"/>
          <w:spacing w:val="18"/>
          <w:sz w:val="19"/>
          <w:szCs w:val="19"/>
        </w:rPr>
        <w:t xml:space="preserve"> </w:t>
      </w:r>
      <w:r>
        <w:rPr>
          <w:rFonts w:ascii="宋体" w:hAnsi="宋体" w:eastAsia="宋体" w:cs="宋体"/>
          <w:spacing w:val="4"/>
          <w:sz w:val="19"/>
          <w:szCs w:val="19"/>
        </w:rPr>
        <w:t>引导。</w:t>
      </w:r>
    </w:p>
    <w:p w14:paraId="68FC6B32">
      <w:pPr>
        <w:pageBreakBefore w:val="0"/>
        <w:widowControl/>
        <w:kinsoku/>
        <w:wordWrap/>
        <w:overflowPunct w:val="0"/>
        <w:topLinePunct w:val="0"/>
        <w:autoSpaceDE w:val="0"/>
        <w:autoSpaceDN w:val="0"/>
        <w:bidi w:val="0"/>
        <w:adjustRightInd w:val="0"/>
        <w:spacing w:before="31" w:line="359" w:lineRule="auto"/>
        <w:ind w:left="100" w:right="45" w:firstLine="159"/>
        <w:jc w:val="both"/>
        <w:textAlignment w:val="baseline"/>
        <w:rPr>
          <w:rFonts w:ascii="宋体" w:hAnsi="宋体" w:eastAsia="宋体" w:cs="宋体"/>
          <w:sz w:val="19"/>
          <w:szCs w:val="19"/>
        </w:rPr>
      </w:pPr>
      <w:r>
        <w:rPr>
          <w:rFonts w:ascii="宋体" w:hAnsi="宋体" w:eastAsia="宋体" w:cs="宋体"/>
          <w:spacing w:val="13"/>
          <w:sz w:val="19"/>
          <w:szCs w:val="19"/>
        </w:rPr>
        <w:t>配班教师从主班教师处领取工作，与主班教师沟通，确定游戏的主题，搜集整</w:t>
      </w:r>
      <w:r>
        <w:rPr>
          <w:rFonts w:ascii="宋体" w:hAnsi="宋体" w:eastAsia="宋体" w:cs="宋体"/>
          <w:spacing w:val="12"/>
          <w:sz w:val="19"/>
          <w:szCs w:val="19"/>
        </w:rPr>
        <w:t>理供幼儿学习参考的相</w:t>
      </w:r>
      <w:r>
        <w:rPr>
          <w:rFonts w:ascii="宋体" w:hAnsi="宋体" w:eastAsia="宋体" w:cs="宋体"/>
          <w:sz w:val="19"/>
          <w:szCs w:val="19"/>
        </w:rPr>
        <w:t xml:space="preserve">  </w:t>
      </w:r>
      <w:r>
        <w:rPr>
          <w:rFonts w:ascii="宋体" w:hAnsi="宋体" w:eastAsia="宋体" w:cs="宋体"/>
          <w:spacing w:val="12"/>
          <w:sz w:val="19"/>
          <w:szCs w:val="19"/>
        </w:rPr>
        <w:t>关资料；根据幼儿已有生活经验、发展水平以及班级教学条件、活动要求制定游戏引导与支持策略。在</w:t>
      </w:r>
      <w:r>
        <w:rPr>
          <w:rFonts w:ascii="宋体" w:hAnsi="宋体" w:eastAsia="宋体" w:cs="宋体"/>
          <w:spacing w:val="4"/>
          <w:sz w:val="19"/>
          <w:szCs w:val="19"/>
        </w:rPr>
        <w:t xml:space="preserve">  </w:t>
      </w:r>
      <w:r>
        <w:rPr>
          <w:rFonts w:ascii="宋体" w:hAnsi="宋体" w:eastAsia="宋体" w:cs="宋体"/>
          <w:spacing w:val="12"/>
          <w:sz w:val="19"/>
          <w:szCs w:val="19"/>
        </w:rPr>
        <w:t>保育师协作下，设计适宜的游戏环境，准备充足的游戏材料并做好游戏材料安全性检查。激发幼儿参与</w:t>
      </w:r>
      <w:r>
        <w:rPr>
          <w:rFonts w:ascii="宋体" w:hAnsi="宋体" w:eastAsia="宋体" w:cs="宋体"/>
          <w:spacing w:val="6"/>
          <w:sz w:val="19"/>
          <w:szCs w:val="19"/>
        </w:rPr>
        <w:t xml:space="preserve">  </w:t>
      </w:r>
      <w:r>
        <w:rPr>
          <w:rFonts w:ascii="宋体" w:hAnsi="宋体" w:eastAsia="宋体" w:cs="宋体"/>
          <w:spacing w:val="10"/>
          <w:sz w:val="19"/>
          <w:szCs w:val="19"/>
        </w:rPr>
        <w:t>游戏活动的兴趣，通过相关资料展示，启发幼儿开展主题游戏活动；引导幼儿明确游戏规</w:t>
      </w:r>
      <w:r>
        <w:rPr>
          <w:rFonts w:ascii="宋体" w:hAnsi="宋体" w:eastAsia="宋体" w:cs="宋体"/>
          <w:spacing w:val="9"/>
          <w:sz w:val="19"/>
          <w:szCs w:val="19"/>
        </w:rPr>
        <w:t>则及角色分工，</w:t>
      </w:r>
      <w:r>
        <w:rPr>
          <w:rFonts w:ascii="宋体" w:hAnsi="宋体" w:eastAsia="宋体" w:cs="宋体"/>
          <w:sz w:val="19"/>
          <w:szCs w:val="19"/>
        </w:rPr>
        <w:t xml:space="preserve"> </w:t>
      </w:r>
      <w:r>
        <w:rPr>
          <w:rFonts w:ascii="宋体" w:hAnsi="宋体" w:eastAsia="宋体" w:cs="宋体"/>
          <w:spacing w:val="12"/>
          <w:sz w:val="19"/>
          <w:szCs w:val="19"/>
        </w:rPr>
        <w:t>领取游戏材料后，支持与引导幼儿开展游戏；游戏结束后，指导幼儿整理游戏材料；与幼儿进行交流分</w:t>
      </w:r>
      <w:r>
        <w:rPr>
          <w:rFonts w:ascii="宋体" w:hAnsi="宋体" w:eastAsia="宋体" w:cs="宋体"/>
          <w:spacing w:val="2"/>
          <w:sz w:val="19"/>
          <w:szCs w:val="19"/>
        </w:rPr>
        <w:t xml:space="preserve">  </w:t>
      </w:r>
      <w:r>
        <w:rPr>
          <w:rFonts w:ascii="宋体" w:hAnsi="宋体" w:eastAsia="宋体" w:cs="宋体"/>
          <w:spacing w:val="12"/>
          <w:sz w:val="19"/>
          <w:szCs w:val="19"/>
        </w:rPr>
        <w:t>享，引导幼儿回顾游戏实施过程，积累游戏经验，鼓励幼儿，给幼儿具体、积极的评价，并将个人工作</w:t>
      </w:r>
      <w:r>
        <w:rPr>
          <w:rFonts w:ascii="宋体" w:hAnsi="宋体" w:eastAsia="宋体" w:cs="宋体"/>
          <w:spacing w:val="5"/>
          <w:sz w:val="19"/>
          <w:szCs w:val="19"/>
        </w:rPr>
        <w:t xml:space="preserve">  </w:t>
      </w:r>
      <w:r>
        <w:rPr>
          <w:rFonts w:ascii="宋体" w:hAnsi="宋体" w:eastAsia="宋体" w:cs="宋体"/>
          <w:spacing w:val="9"/>
          <w:sz w:val="19"/>
          <w:szCs w:val="19"/>
        </w:rPr>
        <w:t>反思交付主班教师，听取主班教师给予的整</w:t>
      </w:r>
      <w:r>
        <w:rPr>
          <w:rFonts w:ascii="宋体" w:hAnsi="宋体" w:eastAsia="宋体" w:cs="宋体"/>
          <w:spacing w:val="8"/>
          <w:sz w:val="19"/>
          <w:szCs w:val="19"/>
        </w:rPr>
        <w:t>体评价。</w:t>
      </w:r>
    </w:p>
    <w:p w14:paraId="32F99371">
      <w:pPr>
        <w:pageBreakBefore w:val="0"/>
        <w:widowControl/>
        <w:kinsoku/>
        <w:wordWrap/>
        <w:overflowPunct w:val="0"/>
        <w:topLinePunct w:val="0"/>
        <w:autoSpaceDE w:val="0"/>
        <w:autoSpaceDN w:val="0"/>
        <w:bidi w:val="0"/>
        <w:adjustRightInd w:val="0"/>
        <w:spacing w:before="19" w:line="359" w:lineRule="auto"/>
        <w:ind w:left="100" w:right="45" w:firstLine="159"/>
        <w:jc w:val="both"/>
        <w:textAlignment w:val="baseline"/>
        <w:rPr>
          <w:rFonts w:ascii="宋体" w:hAnsi="宋体" w:eastAsia="宋体" w:cs="宋体"/>
          <w:sz w:val="19"/>
          <w:szCs w:val="19"/>
        </w:rPr>
      </w:pPr>
      <w:r>
        <w:rPr>
          <w:sz w:val="19"/>
          <w:szCs w:val="19"/>
        </w:rPr>
        <w:drawing>
          <wp:anchor distT="0" distB="0" distL="0" distR="0" simplePos="0" relativeHeight="251708416" behindDoc="0" locked="0" layoutInCell="1" allowOverlap="1">
            <wp:simplePos x="0" y="0"/>
            <wp:positionH relativeFrom="column">
              <wp:posOffset>6350</wp:posOffset>
            </wp:positionH>
            <wp:positionV relativeFrom="paragraph">
              <wp:posOffset>1017905</wp:posOffset>
            </wp:positionV>
            <wp:extent cx="5334000" cy="6350"/>
            <wp:effectExtent l="0" t="0" r="0" b="0"/>
            <wp:wrapNone/>
            <wp:docPr id="196" name="IM 196"/>
            <wp:cNvGraphicFramePr/>
            <a:graphic xmlns:a="http://schemas.openxmlformats.org/drawingml/2006/main">
              <a:graphicData uri="http://schemas.openxmlformats.org/drawingml/2006/picture">
                <pic:pic xmlns:pic="http://schemas.openxmlformats.org/drawingml/2006/picture">
                  <pic:nvPicPr>
                    <pic:cNvPr id="196" name="IM 196"/>
                    <pic:cNvPicPr/>
                  </pic:nvPicPr>
                  <pic:blipFill>
                    <a:blip r:embed="rId144"/>
                    <a:stretch>
                      <a:fillRect/>
                    </a:stretch>
                  </pic:blipFill>
                  <pic:spPr>
                    <a:xfrm>
                      <a:off x="0" y="0"/>
                      <a:ext cx="5334005" cy="6365"/>
                    </a:xfrm>
                    <a:prstGeom prst="rect">
                      <a:avLst/>
                    </a:prstGeom>
                  </pic:spPr>
                </pic:pic>
              </a:graphicData>
            </a:graphic>
          </wp:anchor>
        </w:drawing>
      </w:r>
      <w:r>
        <w:rPr>
          <w:rFonts w:ascii="宋体" w:hAnsi="宋体" w:eastAsia="宋体" w:cs="宋体"/>
          <w:spacing w:val="13"/>
          <w:sz w:val="19"/>
          <w:szCs w:val="19"/>
        </w:rPr>
        <w:t>工作过程中，教师应尊重幼儿游戏的自主性，让幼儿在宽松的</w:t>
      </w:r>
      <w:r>
        <w:rPr>
          <w:rFonts w:ascii="宋体" w:hAnsi="宋体" w:eastAsia="宋体" w:cs="宋体"/>
          <w:spacing w:val="12"/>
          <w:sz w:val="19"/>
          <w:szCs w:val="19"/>
        </w:rPr>
        <w:t>环境下自由的探究、操作，给幼儿创造</w:t>
      </w:r>
      <w:r>
        <w:rPr>
          <w:rFonts w:ascii="宋体" w:hAnsi="宋体" w:eastAsia="宋体" w:cs="宋体"/>
          <w:sz w:val="19"/>
          <w:szCs w:val="19"/>
        </w:rPr>
        <w:t xml:space="preserve">  </w:t>
      </w:r>
      <w:r>
        <w:rPr>
          <w:rFonts w:ascii="宋体" w:hAnsi="宋体" w:eastAsia="宋体" w:cs="宋体"/>
          <w:spacing w:val="10"/>
          <w:sz w:val="19"/>
          <w:szCs w:val="19"/>
        </w:rPr>
        <w:t>力的发挥提供广阔的空间。游戏环境丰富、安全，材料种类、数量充足，健康环保，满足</w:t>
      </w:r>
      <w:r>
        <w:rPr>
          <w:rFonts w:ascii="宋体" w:hAnsi="宋体" w:eastAsia="宋体" w:cs="宋体"/>
          <w:spacing w:val="9"/>
          <w:sz w:val="19"/>
          <w:szCs w:val="19"/>
        </w:rPr>
        <w:t>幼儿生活经验、</w:t>
      </w:r>
      <w:r>
        <w:rPr>
          <w:rFonts w:ascii="宋体" w:hAnsi="宋体" w:eastAsia="宋体" w:cs="宋体"/>
          <w:sz w:val="19"/>
          <w:szCs w:val="19"/>
        </w:rPr>
        <w:t xml:space="preserve"> </w:t>
      </w:r>
      <w:r>
        <w:rPr>
          <w:rFonts w:ascii="宋体" w:hAnsi="宋体" w:eastAsia="宋体" w:cs="宋体"/>
          <w:spacing w:val="12"/>
          <w:sz w:val="19"/>
          <w:szCs w:val="19"/>
        </w:rPr>
        <w:t>活动空间的需求。游戏活动的支持与引导需要满足《幼儿园教育指导纲要(试行</w:t>
      </w:r>
      <w:r>
        <w:rPr>
          <w:rFonts w:ascii="宋体" w:hAnsi="宋体" w:eastAsia="宋体" w:cs="宋体"/>
          <w:spacing w:val="11"/>
          <w:sz w:val="19"/>
          <w:szCs w:val="19"/>
        </w:rPr>
        <w:t>)》《3～6岁儿童学习与</w:t>
      </w:r>
      <w:r>
        <w:rPr>
          <w:rFonts w:ascii="宋体" w:hAnsi="宋体" w:eastAsia="宋体" w:cs="宋体"/>
          <w:sz w:val="19"/>
          <w:szCs w:val="19"/>
        </w:rPr>
        <w:t xml:space="preserve">  </w:t>
      </w:r>
      <w:r>
        <w:rPr>
          <w:rFonts w:ascii="宋体" w:hAnsi="宋体" w:eastAsia="宋体" w:cs="宋体"/>
          <w:spacing w:val="12"/>
          <w:sz w:val="19"/>
          <w:szCs w:val="19"/>
        </w:rPr>
        <w:t>发展指南》要求。教师在游戏活动中支持与引导行为需达到《幼儿园工作规程》和《幼儿园教师专业标</w:t>
      </w:r>
      <w:r>
        <w:rPr>
          <w:rFonts w:ascii="宋体" w:hAnsi="宋体" w:eastAsia="宋体" w:cs="宋体"/>
          <w:spacing w:val="2"/>
          <w:sz w:val="19"/>
          <w:szCs w:val="19"/>
        </w:rPr>
        <w:t xml:space="preserve">  </w:t>
      </w:r>
      <w:r>
        <w:rPr>
          <w:rFonts w:ascii="宋体" w:hAnsi="宋体" w:eastAsia="宋体" w:cs="宋体"/>
          <w:spacing w:val="11"/>
          <w:sz w:val="19"/>
          <w:szCs w:val="19"/>
        </w:rPr>
        <w:t>准(试行)》相应要求。幼儿游戏活动的开展要按照《幼儿园游戏活动安全管理制度》执行。</w:t>
      </w:r>
    </w:p>
    <w:p w14:paraId="68798CE2">
      <w:pPr>
        <w:pageBreakBefore w:val="0"/>
        <w:widowControl/>
        <w:kinsoku/>
        <w:wordWrap/>
        <w:overflowPunct w:val="0"/>
        <w:topLinePunct w:val="0"/>
        <w:autoSpaceDE w:val="0"/>
        <w:autoSpaceDN w:val="0"/>
        <w:bidi w:val="0"/>
        <w:adjustRightInd w:val="0"/>
        <w:spacing w:line="359" w:lineRule="auto"/>
        <w:textAlignment w:val="baseline"/>
        <w:rPr>
          <w:rFonts w:ascii="宋体" w:hAnsi="宋体" w:eastAsia="宋体" w:cs="宋体"/>
          <w:sz w:val="17"/>
          <w:szCs w:val="17"/>
        </w:rPr>
        <w:sectPr>
          <w:headerReference r:id="rId94" w:type="default"/>
          <w:footerReference r:id="rId95" w:type="default"/>
          <w:pgSz w:w="11906" w:h="16838"/>
          <w:pgMar w:top="1417" w:right="1417" w:bottom="1417" w:left="1417" w:header="204" w:footer="705" w:gutter="0"/>
          <w:pgNumType w:fmt="decimal"/>
          <w:cols w:space="0" w:num="1"/>
          <w:rtlGutter w:val="0"/>
          <w:docGrid w:linePitch="0" w:charSpace="0"/>
        </w:sectPr>
      </w:pPr>
    </w:p>
    <w:p w14:paraId="03733DB5">
      <w:pPr>
        <w:pageBreakBefore w:val="0"/>
        <w:widowControl/>
        <w:kinsoku/>
        <w:wordWrap/>
        <w:overflowPunct w:val="0"/>
        <w:topLinePunct w:val="0"/>
        <w:autoSpaceDE w:val="0"/>
        <w:autoSpaceDN w:val="0"/>
        <w:bidi w:val="0"/>
        <w:adjustRightInd w:val="0"/>
        <w:spacing w:line="113" w:lineRule="exact"/>
        <w:textAlignment w:val="baseline"/>
      </w:pPr>
    </w:p>
    <w:tbl>
      <w:tblPr>
        <w:tblStyle w:val="11"/>
        <w:tblW w:w="896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723"/>
        <w:gridCol w:w="3158"/>
        <w:gridCol w:w="4079"/>
      </w:tblGrid>
      <w:tr w14:paraId="6837211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0" w:hRule="atLeast"/>
        </w:trPr>
        <w:tc>
          <w:tcPr>
            <w:tcW w:w="8960" w:type="dxa"/>
            <w:gridSpan w:val="3"/>
            <w:tcBorders>
              <w:bottom w:val="single" w:color="000000" w:sz="4" w:space="0"/>
            </w:tcBorders>
            <w:vAlign w:val="top"/>
          </w:tcPr>
          <w:p w14:paraId="3084E14E">
            <w:pPr>
              <w:pStyle w:val="12"/>
              <w:pageBreakBefore w:val="0"/>
              <w:widowControl/>
              <w:kinsoku/>
              <w:wordWrap/>
              <w:overflowPunct w:val="0"/>
              <w:topLinePunct w:val="0"/>
              <w:autoSpaceDE w:val="0"/>
              <w:autoSpaceDN w:val="0"/>
              <w:bidi w:val="0"/>
              <w:adjustRightInd w:val="0"/>
              <w:spacing w:line="219" w:lineRule="auto"/>
              <w:ind w:left="3622"/>
              <w:textAlignment w:val="baseline"/>
            </w:pPr>
            <w:r>
              <w:rPr>
                <w:b/>
                <w:bCs/>
                <w:spacing w:val="-4"/>
              </w:rPr>
              <w:t>工作内容分析</w:t>
            </w:r>
          </w:p>
        </w:tc>
      </w:tr>
      <w:tr w14:paraId="64292CC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854" w:hRule="atLeast"/>
        </w:trPr>
        <w:tc>
          <w:tcPr>
            <w:tcW w:w="1723" w:type="dxa"/>
            <w:tcBorders>
              <w:top w:val="single" w:color="000000" w:sz="4" w:space="0"/>
              <w:right w:val="single" w:color="000000" w:sz="4" w:space="0"/>
            </w:tcBorders>
            <w:vAlign w:val="top"/>
          </w:tcPr>
          <w:p w14:paraId="20F76A75">
            <w:pPr>
              <w:pStyle w:val="12"/>
              <w:pageBreakBefore w:val="0"/>
              <w:widowControl/>
              <w:kinsoku/>
              <w:wordWrap/>
              <w:overflowPunct w:val="0"/>
              <w:topLinePunct w:val="0"/>
              <w:autoSpaceDE w:val="0"/>
              <w:autoSpaceDN w:val="0"/>
              <w:bidi w:val="0"/>
              <w:adjustRightInd w:val="0"/>
              <w:spacing w:before="105" w:line="219" w:lineRule="auto"/>
              <w:ind w:left="232"/>
              <w:textAlignment w:val="baseline"/>
            </w:pPr>
            <w:bookmarkStart w:id="26" w:name="bookmark49"/>
            <w:bookmarkEnd w:id="26"/>
            <w:r>
              <w:rPr>
                <w:b/>
                <w:bCs/>
                <w:spacing w:val="-4"/>
              </w:rPr>
              <w:t>工作对象：</w:t>
            </w:r>
          </w:p>
          <w:p w14:paraId="44A30F0F">
            <w:pPr>
              <w:pStyle w:val="12"/>
              <w:pageBreakBefore w:val="0"/>
              <w:widowControl/>
              <w:kinsoku/>
              <w:wordWrap/>
              <w:overflowPunct w:val="0"/>
              <w:topLinePunct w:val="0"/>
              <w:autoSpaceDE w:val="0"/>
              <w:autoSpaceDN w:val="0"/>
              <w:bidi w:val="0"/>
              <w:adjustRightInd w:val="0"/>
              <w:spacing w:before="107" w:line="219" w:lineRule="auto"/>
              <w:ind w:left="229"/>
              <w:textAlignment w:val="baseline"/>
            </w:pPr>
            <w:r>
              <w:rPr>
                <w:spacing w:val="2"/>
              </w:rPr>
              <w:t>1.工作任务的</w:t>
            </w:r>
          </w:p>
          <w:p w14:paraId="38B09152">
            <w:pPr>
              <w:pStyle w:val="12"/>
              <w:pageBreakBefore w:val="0"/>
              <w:widowControl/>
              <w:kinsoku/>
              <w:wordWrap/>
              <w:overflowPunct w:val="0"/>
              <w:topLinePunct w:val="0"/>
              <w:autoSpaceDE w:val="0"/>
              <w:autoSpaceDN w:val="0"/>
              <w:bidi w:val="0"/>
              <w:adjustRightInd w:val="0"/>
              <w:spacing w:before="114" w:line="295" w:lineRule="auto"/>
              <w:ind w:left="30" w:right="30" w:firstLine="10"/>
              <w:textAlignment w:val="baseline"/>
            </w:pPr>
            <w:r>
              <w:rPr>
                <w:spacing w:val="1"/>
              </w:rPr>
              <w:t>接收：游戏主题的</w:t>
            </w:r>
            <w:r>
              <w:rPr>
                <w:spacing w:val="5"/>
              </w:rPr>
              <w:t xml:space="preserve"> </w:t>
            </w:r>
            <w:r>
              <w:rPr>
                <w:spacing w:val="3"/>
              </w:rPr>
              <w:t>确定；游戏资料的</w:t>
            </w:r>
            <w:r>
              <w:t xml:space="preserve"> </w:t>
            </w:r>
            <w:r>
              <w:rPr>
                <w:spacing w:val="-2"/>
              </w:rPr>
              <w:t>搜集。</w:t>
            </w:r>
          </w:p>
        </w:tc>
        <w:tc>
          <w:tcPr>
            <w:tcW w:w="3158" w:type="dxa"/>
            <w:tcBorders>
              <w:top w:val="single" w:color="000000" w:sz="4" w:space="0"/>
              <w:left w:val="single" w:color="000000" w:sz="4" w:space="0"/>
              <w:right w:val="single" w:color="000000" w:sz="4" w:space="0"/>
            </w:tcBorders>
            <w:vAlign w:val="top"/>
          </w:tcPr>
          <w:p w14:paraId="6661852B">
            <w:pPr>
              <w:pStyle w:val="12"/>
              <w:pageBreakBefore w:val="0"/>
              <w:widowControl/>
              <w:kinsoku/>
              <w:wordWrap/>
              <w:overflowPunct w:val="0"/>
              <w:topLinePunct w:val="0"/>
              <w:autoSpaceDE w:val="0"/>
              <w:autoSpaceDN w:val="0"/>
              <w:bidi w:val="0"/>
              <w:adjustRightInd w:val="0"/>
              <w:spacing w:before="104" w:line="219" w:lineRule="auto"/>
              <w:ind w:left="257"/>
              <w:textAlignment w:val="baseline"/>
            </w:pPr>
            <w:r>
              <w:rPr>
                <w:b/>
                <w:bCs/>
                <w:spacing w:val="-11"/>
              </w:rPr>
              <w:t>工具、材料、设备与资料</w:t>
            </w:r>
            <w:r>
              <w:rPr>
                <w:spacing w:val="-11"/>
              </w:rPr>
              <w:t>：</w:t>
            </w:r>
          </w:p>
          <w:p w14:paraId="4C87B79F">
            <w:pPr>
              <w:pStyle w:val="12"/>
              <w:pageBreakBefore w:val="0"/>
              <w:widowControl/>
              <w:kinsoku/>
              <w:wordWrap/>
              <w:overflowPunct w:val="0"/>
              <w:topLinePunct w:val="0"/>
              <w:autoSpaceDE w:val="0"/>
              <w:autoSpaceDN w:val="0"/>
              <w:bidi w:val="0"/>
              <w:adjustRightInd w:val="0"/>
              <w:spacing w:before="108" w:line="325" w:lineRule="auto"/>
              <w:ind w:left="74" w:right="344" w:firstLine="250"/>
              <w:textAlignment w:val="baseline"/>
            </w:pPr>
            <w:r>
              <w:rPr>
                <w:spacing w:val="-1"/>
              </w:rPr>
              <w:t>工具：剪刀、针线、观察记</w:t>
            </w:r>
            <w:r>
              <w:rPr>
                <w:spacing w:val="1"/>
              </w:rPr>
              <w:t xml:space="preserve"> </w:t>
            </w:r>
            <w:r>
              <w:rPr>
                <w:spacing w:val="-2"/>
              </w:rPr>
              <w:t>录表。</w:t>
            </w:r>
          </w:p>
          <w:p w14:paraId="747AF4EB">
            <w:pPr>
              <w:pStyle w:val="12"/>
              <w:pageBreakBefore w:val="0"/>
              <w:widowControl/>
              <w:kinsoku/>
              <w:wordWrap/>
              <w:overflowPunct w:val="0"/>
              <w:topLinePunct w:val="0"/>
              <w:autoSpaceDE w:val="0"/>
              <w:autoSpaceDN w:val="0"/>
              <w:bidi w:val="0"/>
              <w:adjustRightInd w:val="0"/>
              <w:spacing w:before="2" w:line="282" w:lineRule="auto"/>
              <w:ind w:left="45" w:firstLine="214"/>
              <w:textAlignment w:val="baseline"/>
            </w:pPr>
            <w:r>
              <w:rPr>
                <w:spacing w:val="1"/>
              </w:rPr>
              <w:t>材料：彩泥、彩纸等手工材料、</w:t>
            </w:r>
            <w:r>
              <w:rPr>
                <w:spacing w:val="5"/>
              </w:rPr>
              <w:t xml:space="preserve"> </w:t>
            </w:r>
            <w:r>
              <w:rPr>
                <w:spacing w:val="1"/>
              </w:rPr>
              <w:t>饮料瓶、纸盒等废旧材料、头饰、</w:t>
            </w:r>
          </w:p>
        </w:tc>
        <w:tc>
          <w:tcPr>
            <w:tcW w:w="4079" w:type="dxa"/>
            <w:tcBorders>
              <w:top w:val="single" w:color="000000" w:sz="4" w:space="0"/>
              <w:left w:val="single" w:color="000000" w:sz="4" w:space="0"/>
            </w:tcBorders>
            <w:vAlign w:val="top"/>
          </w:tcPr>
          <w:p w14:paraId="55AEE9E7">
            <w:pPr>
              <w:pStyle w:val="12"/>
              <w:pageBreakBefore w:val="0"/>
              <w:widowControl/>
              <w:kinsoku/>
              <w:wordWrap/>
              <w:overflowPunct w:val="0"/>
              <w:topLinePunct w:val="0"/>
              <w:autoSpaceDE w:val="0"/>
              <w:autoSpaceDN w:val="0"/>
              <w:bidi w:val="0"/>
              <w:adjustRightInd w:val="0"/>
              <w:spacing w:before="95" w:line="220" w:lineRule="auto"/>
              <w:ind w:left="257"/>
              <w:textAlignment w:val="baseline"/>
            </w:pPr>
            <w:r>
              <w:rPr>
                <w:b/>
                <w:bCs/>
                <w:spacing w:val="-4"/>
              </w:rPr>
              <w:t>工作要求：</w:t>
            </w:r>
          </w:p>
          <w:p w14:paraId="2DFC0B64">
            <w:pPr>
              <w:pStyle w:val="12"/>
              <w:pageBreakBefore w:val="0"/>
              <w:widowControl/>
              <w:kinsoku/>
              <w:wordWrap/>
              <w:overflowPunct w:val="0"/>
              <w:topLinePunct w:val="0"/>
              <w:autoSpaceDE w:val="0"/>
              <w:autoSpaceDN w:val="0"/>
              <w:bidi w:val="0"/>
              <w:adjustRightInd w:val="0"/>
              <w:spacing w:before="125" w:line="219" w:lineRule="auto"/>
              <w:ind w:left="175"/>
              <w:textAlignment w:val="baseline"/>
            </w:pPr>
            <w:r>
              <w:t>1.配班教师接收主班教师游戏任务，与主</w:t>
            </w:r>
          </w:p>
          <w:p w14:paraId="5DA27E94">
            <w:pPr>
              <w:pStyle w:val="12"/>
              <w:pageBreakBefore w:val="0"/>
              <w:widowControl/>
              <w:kinsoku/>
              <w:wordWrap/>
              <w:overflowPunct w:val="0"/>
              <w:topLinePunct w:val="0"/>
              <w:autoSpaceDE w:val="0"/>
              <w:autoSpaceDN w:val="0"/>
              <w:bidi w:val="0"/>
              <w:adjustRightInd w:val="0"/>
              <w:spacing w:before="104" w:line="295" w:lineRule="auto"/>
              <w:ind w:left="15" w:right="23"/>
              <w:textAlignment w:val="baseline"/>
            </w:pPr>
            <w:r>
              <w:rPr>
                <w:spacing w:val="-3"/>
              </w:rPr>
              <w:t>班教师沟通，确定游戏主题，根据游戏主题搜</w:t>
            </w:r>
            <w:r>
              <w:rPr>
                <w:spacing w:val="16"/>
              </w:rPr>
              <w:t xml:space="preserve"> </w:t>
            </w:r>
            <w:r>
              <w:rPr>
                <w:spacing w:val="-2"/>
              </w:rPr>
              <w:t>集供幼儿参考的相关资料。具有与人交流、与</w:t>
            </w:r>
            <w:r>
              <w:rPr>
                <w:spacing w:val="4"/>
              </w:rPr>
              <w:t xml:space="preserve"> </w:t>
            </w:r>
            <w:r>
              <w:rPr>
                <w:spacing w:val="3"/>
              </w:rPr>
              <w:t>人合作、信息处理等通用能力。</w:t>
            </w:r>
          </w:p>
        </w:tc>
      </w:tr>
      <w:tr w14:paraId="0049377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084" w:hRule="atLeast"/>
        </w:trPr>
        <w:tc>
          <w:tcPr>
            <w:tcW w:w="1723" w:type="dxa"/>
            <w:tcBorders>
              <w:right w:val="single" w:color="000000" w:sz="4" w:space="0"/>
            </w:tcBorders>
            <w:vAlign w:val="top"/>
          </w:tcPr>
          <w:p w14:paraId="658C9114">
            <w:pPr>
              <w:pStyle w:val="12"/>
              <w:pageBreakBefore w:val="0"/>
              <w:widowControl/>
              <w:kinsoku/>
              <w:wordWrap/>
              <w:overflowPunct w:val="0"/>
              <w:topLinePunct w:val="0"/>
              <w:autoSpaceDE w:val="0"/>
              <w:autoSpaceDN w:val="0"/>
              <w:bidi w:val="0"/>
              <w:adjustRightInd w:val="0"/>
              <w:spacing w:before="78" w:line="295" w:lineRule="auto"/>
              <w:ind w:left="40" w:firstLine="189"/>
              <w:textAlignment w:val="baseline"/>
            </w:pPr>
            <w:r>
              <w:rPr>
                <w:spacing w:val="2"/>
              </w:rPr>
              <w:t>2.游戏支持与</w:t>
            </w:r>
            <w:r>
              <w:t xml:space="preserve">   </w:t>
            </w:r>
            <w:r>
              <w:rPr>
                <w:spacing w:val="5"/>
              </w:rPr>
              <w:t>引导策略的制定：</w:t>
            </w:r>
            <w:r>
              <w:rPr>
                <w:spacing w:val="3"/>
              </w:rPr>
              <w:t xml:space="preserve"> </w:t>
            </w:r>
            <w:r>
              <w:rPr>
                <w:spacing w:val="-1"/>
              </w:rPr>
              <w:t>幼儿生活经验、个</w:t>
            </w:r>
          </w:p>
        </w:tc>
        <w:tc>
          <w:tcPr>
            <w:tcW w:w="3158" w:type="dxa"/>
            <w:tcBorders>
              <w:left w:val="single" w:color="000000" w:sz="4" w:space="0"/>
              <w:right w:val="single" w:color="000000" w:sz="4" w:space="0"/>
            </w:tcBorders>
            <w:vAlign w:val="top"/>
          </w:tcPr>
          <w:p w14:paraId="49648589">
            <w:pPr>
              <w:pStyle w:val="12"/>
              <w:pageBreakBefore w:val="0"/>
              <w:widowControl/>
              <w:kinsoku/>
              <w:wordWrap/>
              <w:overflowPunct w:val="0"/>
              <w:topLinePunct w:val="0"/>
              <w:autoSpaceDE w:val="0"/>
              <w:autoSpaceDN w:val="0"/>
              <w:bidi w:val="0"/>
              <w:adjustRightInd w:val="0"/>
              <w:spacing w:before="67" w:line="219" w:lineRule="auto"/>
              <w:ind w:left="135"/>
              <w:textAlignment w:val="baseline"/>
            </w:pPr>
            <w:r>
              <w:rPr>
                <w:spacing w:val="-1"/>
              </w:rPr>
              <w:t>服饰等表演材料、木质积木、塑</w:t>
            </w:r>
          </w:p>
          <w:p w14:paraId="6DB52172">
            <w:pPr>
              <w:pStyle w:val="12"/>
              <w:pageBreakBefore w:val="0"/>
              <w:widowControl/>
              <w:kinsoku/>
              <w:wordWrap/>
              <w:overflowPunct w:val="0"/>
              <w:topLinePunct w:val="0"/>
              <w:autoSpaceDE w:val="0"/>
              <w:autoSpaceDN w:val="0"/>
              <w:bidi w:val="0"/>
              <w:adjustRightInd w:val="0"/>
              <w:spacing w:before="105" w:line="287" w:lineRule="auto"/>
              <w:ind w:left="73" w:hanging="9"/>
              <w:textAlignment w:val="baseline"/>
            </w:pPr>
            <w:r>
              <w:rPr>
                <w:spacing w:val="-11"/>
              </w:rPr>
              <w:t>料积木等建构游戏材料、“娃娃家”</w:t>
            </w:r>
            <w:r>
              <w:rPr>
                <w:spacing w:val="10"/>
              </w:rPr>
              <w:t xml:space="preserve"> </w:t>
            </w:r>
            <w:r>
              <w:rPr>
                <w:spacing w:val="-10"/>
              </w:rPr>
              <w:t>玩具、图片。</w:t>
            </w:r>
          </w:p>
        </w:tc>
        <w:tc>
          <w:tcPr>
            <w:tcW w:w="4079" w:type="dxa"/>
            <w:tcBorders>
              <w:left w:val="single" w:color="000000" w:sz="4" w:space="0"/>
            </w:tcBorders>
            <w:vAlign w:val="top"/>
          </w:tcPr>
          <w:p w14:paraId="44005EDA">
            <w:pPr>
              <w:pStyle w:val="12"/>
              <w:pageBreakBefore w:val="0"/>
              <w:widowControl/>
              <w:kinsoku/>
              <w:wordWrap/>
              <w:overflowPunct w:val="0"/>
              <w:topLinePunct w:val="0"/>
              <w:autoSpaceDE w:val="0"/>
              <w:autoSpaceDN w:val="0"/>
              <w:bidi w:val="0"/>
              <w:adjustRightInd w:val="0"/>
              <w:spacing w:before="77" w:line="219" w:lineRule="auto"/>
              <w:ind w:left="175"/>
              <w:textAlignment w:val="baseline"/>
            </w:pPr>
            <w:r>
              <w:t>2.配班教师依据《3～6岁儿童学习与发展</w:t>
            </w:r>
          </w:p>
          <w:p w14:paraId="1BE18981">
            <w:pPr>
              <w:pStyle w:val="12"/>
              <w:pageBreakBefore w:val="0"/>
              <w:widowControl/>
              <w:kinsoku/>
              <w:wordWrap/>
              <w:overflowPunct w:val="0"/>
              <w:topLinePunct w:val="0"/>
              <w:autoSpaceDE w:val="0"/>
              <w:autoSpaceDN w:val="0"/>
              <w:bidi w:val="0"/>
              <w:adjustRightInd w:val="0"/>
              <w:spacing w:before="115" w:line="277" w:lineRule="auto"/>
              <w:ind w:left="15" w:right="27"/>
              <w:textAlignment w:val="baseline"/>
            </w:pPr>
            <w:r>
              <w:rPr>
                <w:spacing w:val="-2"/>
              </w:rPr>
              <w:t>指南》要求，在主班教师指导、保育师的协助</w:t>
            </w:r>
            <w:r>
              <w:t xml:space="preserve"> </w:t>
            </w:r>
            <w:r>
              <w:rPr>
                <w:spacing w:val="-2"/>
              </w:rPr>
              <w:t>下分析幼儿已有生活经验、个体发展水平、游</w:t>
            </w:r>
          </w:p>
        </w:tc>
      </w:tr>
      <w:tr w14:paraId="22A9839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3" w:hRule="atLeast"/>
        </w:trPr>
        <w:tc>
          <w:tcPr>
            <w:tcW w:w="1723" w:type="dxa"/>
            <w:tcBorders>
              <w:right w:val="single" w:color="000000" w:sz="4" w:space="0"/>
            </w:tcBorders>
            <w:vAlign w:val="top"/>
          </w:tcPr>
          <w:p w14:paraId="1B2F074B">
            <w:pPr>
              <w:pStyle w:val="12"/>
              <w:pageBreakBefore w:val="0"/>
              <w:widowControl/>
              <w:kinsoku/>
              <w:wordWrap/>
              <w:overflowPunct w:val="0"/>
              <w:topLinePunct w:val="0"/>
              <w:autoSpaceDE w:val="0"/>
              <w:autoSpaceDN w:val="0"/>
              <w:bidi w:val="0"/>
              <w:adjustRightInd w:val="0"/>
              <w:spacing w:before="80" w:line="317" w:lineRule="auto"/>
              <w:ind w:left="40" w:right="51"/>
              <w:jc w:val="both"/>
              <w:textAlignment w:val="baseline"/>
            </w:pPr>
            <w:r>
              <w:rPr>
                <w:spacing w:val="-1"/>
              </w:rPr>
              <w:t>体发展水平和游戏</w:t>
            </w:r>
            <w:r>
              <w:t xml:space="preserve"> </w:t>
            </w:r>
            <w:r>
              <w:rPr>
                <w:spacing w:val="-1"/>
              </w:rPr>
              <w:t>表演能力、建构能</w:t>
            </w:r>
            <w:r>
              <w:t xml:space="preserve"> 力的分析。</w:t>
            </w:r>
          </w:p>
          <w:p w14:paraId="7EE298B9">
            <w:pPr>
              <w:pStyle w:val="12"/>
              <w:pageBreakBefore w:val="0"/>
              <w:widowControl/>
              <w:kinsoku/>
              <w:wordWrap/>
              <w:overflowPunct w:val="0"/>
              <w:topLinePunct w:val="0"/>
              <w:autoSpaceDE w:val="0"/>
              <w:autoSpaceDN w:val="0"/>
              <w:bidi w:val="0"/>
              <w:adjustRightInd w:val="0"/>
              <w:spacing w:before="11" w:line="220" w:lineRule="auto"/>
              <w:ind w:left="229"/>
              <w:textAlignment w:val="baseline"/>
            </w:pPr>
            <w:r>
              <w:rPr>
                <w:spacing w:val="2"/>
              </w:rPr>
              <w:t>3.游戏活动的</w:t>
            </w:r>
          </w:p>
          <w:p w14:paraId="2D5B1781">
            <w:pPr>
              <w:pStyle w:val="12"/>
              <w:pageBreakBefore w:val="0"/>
              <w:widowControl/>
              <w:kinsoku/>
              <w:wordWrap/>
              <w:overflowPunct w:val="0"/>
              <w:topLinePunct w:val="0"/>
              <w:autoSpaceDE w:val="0"/>
              <w:autoSpaceDN w:val="0"/>
              <w:bidi w:val="0"/>
              <w:adjustRightInd w:val="0"/>
              <w:spacing w:before="103" w:line="324" w:lineRule="auto"/>
              <w:ind w:left="40" w:right="30"/>
              <w:textAlignment w:val="baseline"/>
            </w:pPr>
            <w:r>
              <w:rPr>
                <w:spacing w:val="-2"/>
              </w:rPr>
              <w:t>准备：适宜游戏环</w:t>
            </w:r>
            <w:r>
              <w:rPr>
                <w:spacing w:val="6"/>
              </w:rPr>
              <w:t xml:space="preserve"> </w:t>
            </w:r>
            <w:r>
              <w:rPr>
                <w:spacing w:val="-2"/>
              </w:rPr>
              <w:t>境的创设；角色游</w:t>
            </w:r>
            <w:r>
              <w:rPr>
                <w:spacing w:val="6"/>
              </w:rPr>
              <w:t xml:space="preserve"> </w:t>
            </w:r>
            <w:r>
              <w:rPr>
                <w:spacing w:val="-1"/>
              </w:rPr>
              <w:t>戏、表演游戏、建</w:t>
            </w:r>
            <w:r>
              <w:t xml:space="preserve"> </w:t>
            </w:r>
            <w:r>
              <w:rPr>
                <w:spacing w:val="-2"/>
              </w:rPr>
              <w:t>构游戏相关游戏材</w:t>
            </w:r>
            <w:r>
              <w:rPr>
                <w:spacing w:val="5"/>
              </w:rPr>
              <w:t xml:space="preserve"> </w:t>
            </w:r>
            <w:r>
              <w:rPr>
                <w:spacing w:val="1"/>
              </w:rPr>
              <w:t>料的准备、道具的</w:t>
            </w:r>
          </w:p>
          <w:p w14:paraId="5ED21E35">
            <w:pPr>
              <w:pStyle w:val="12"/>
              <w:pageBreakBefore w:val="0"/>
              <w:widowControl/>
              <w:kinsoku/>
              <w:wordWrap/>
              <w:overflowPunct w:val="0"/>
              <w:topLinePunct w:val="0"/>
              <w:autoSpaceDE w:val="0"/>
              <w:autoSpaceDN w:val="0"/>
              <w:bidi w:val="0"/>
              <w:adjustRightInd w:val="0"/>
              <w:spacing w:before="11" w:line="278" w:lineRule="auto"/>
              <w:ind w:left="50" w:right="53" w:hanging="10"/>
              <w:textAlignment w:val="baseline"/>
            </w:pPr>
            <w:r>
              <w:rPr>
                <w:spacing w:val="-2"/>
              </w:rPr>
              <w:t>制作；游戏材料安</w:t>
            </w:r>
            <w:r>
              <w:rPr>
                <w:spacing w:val="6"/>
              </w:rPr>
              <w:t xml:space="preserve"> </w:t>
            </w:r>
            <w:r>
              <w:rPr>
                <w:spacing w:val="-1"/>
              </w:rPr>
              <w:t>全的检查。</w:t>
            </w:r>
          </w:p>
        </w:tc>
        <w:tc>
          <w:tcPr>
            <w:tcW w:w="3158" w:type="dxa"/>
            <w:tcBorders>
              <w:left w:val="single" w:color="000000" w:sz="4" w:space="0"/>
              <w:right w:val="single" w:color="000000" w:sz="4" w:space="0"/>
            </w:tcBorders>
            <w:vAlign w:val="top"/>
          </w:tcPr>
          <w:p w14:paraId="2B5010C8">
            <w:pPr>
              <w:pStyle w:val="12"/>
              <w:pageBreakBefore w:val="0"/>
              <w:widowControl/>
              <w:kinsoku/>
              <w:wordWrap/>
              <w:overflowPunct w:val="0"/>
              <w:topLinePunct w:val="0"/>
              <w:autoSpaceDE w:val="0"/>
              <w:autoSpaceDN w:val="0"/>
              <w:bidi w:val="0"/>
              <w:adjustRightInd w:val="0"/>
              <w:spacing w:before="78" w:line="219" w:lineRule="auto"/>
              <w:ind w:left="234"/>
              <w:textAlignment w:val="baseline"/>
            </w:pPr>
            <w:r>
              <w:rPr>
                <w:spacing w:val="-1"/>
              </w:rPr>
              <w:t>设备：多功能一体机、音响设</w:t>
            </w:r>
          </w:p>
          <w:p w14:paraId="20009D1E">
            <w:pPr>
              <w:pStyle w:val="12"/>
              <w:pageBreakBefore w:val="0"/>
              <w:widowControl/>
              <w:kinsoku/>
              <w:wordWrap/>
              <w:overflowPunct w:val="0"/>
              <w:topLinePunct w:val="0"/>
              <w:autoSpaceDE w:val="0"/>
              <w:autoSpaceDN w:val="0"/>
              <w:bidi w:val="0"/>
              <w:adjustRightInd w:val="0"/>
              <w:spacing w:before="95" w:line="322" w:lineRule="auto"/>
              <w:ind w:left="64" w:right="54" w:hanging="19"/>
              <w:textAlignment w:val="baseline"/>
            </w:pPr>
            <w:r>
              <w:rPr>
                <w:spacing w:val="-1"/>
              </w:rPr>
              <w:t>备、玩具柜、电脑、影像设备、彩</w:t>
            </w:r>
            <w:r>
              <w:rPr>
                <w:spacing w:val="4"/>
              </w:rPr>
              <w:t xml:space="preserve"> </w:t>
            </w:r>
            <w:r>
              <w:rPr>
                <w:spacing w:val="-1"/>
              </w:rPr>
              <w:t>色打印机。</w:t>
            </w:r>
          </w:p>
          <w:p w14:paraId="36B8C159">
            <w:pPr>
              <w:pStyle w:val="12"/>
              <w:pageBreakBefore w:val="0"/>
              <w:widowControl/>
              <w:kinsoku/>
              <w:wordWrap/>
              <w:overflowPunct w:val="0"/>
              <w:topLinePunct w:val="0"/>
              <w:autoSpaceDE w:val="0"/>
              <w:autoSpaceDN w:val="0"/>
              <w:bidi w:val="0"/>
              <w:adjustRightInd w:val="0"/>
              <w:spacing w:before="19" w:line="319" w:lineRule="auto"/>
              <w:ind w:left="45" w:firstLine="219"/>
              <w:jc w:val="both"/>
              <w:textAlignment w:val="baseline"/>
            </w:pPr>
            <w:r>
              <w:t>资料：《3～6岁儿童学习与发展</w:t>
            </w:r>
            <w:r>
              <w:rPr>
                <w:spacing w:val="4"/>
              </w:rPr>
              <w:t xml:space="preserve"> </w:t>
            </w:r>
            <w:r>
              <w:rPr>
                <w:spacing w:val="-10"/>
              </w:rPr>
              <w:t>指南》《幼儿园教育指导纲要》《幼</w:t>
            </w:r>
            <w:r>
              <w:rPr>
                <w:spacing w:val="13"/>
              </w:rPr>
              <w:t xml:space="preserve"> </w:t>
            </w:r>
            <w:r>
              <w:t>儿园游戏活动安全管理制度》《幼</w:t>
            </w:r>
            <w:r>
              <w:rPr>
                <w:spacing w:val="4"/>
              </w:rPr>
              <w:t xml:space="preserve"> </w:t>
            </w:r>
            <w:r>
              <w:rPr>
                <w:spacing w:val="-2"/>
              </w:rPr>
              <w:t>儿园工作规程》《幼儿园教师专业</w:t>
            </w:r>
            <w:r>
              <w:rPr>
                <w:spacing w:val="12"/>
              </w:rPr>
              <w:t xml:space="preserve"> </w:t>
            </w:r>
            <w:r>
              <w:rPr>
                <w:spacing w:val="1"/>
              </w:rPr>
              <w:t>标准(试行)》。</w:t>
            </w:r>
          </w:p>
          <w:p w14:paraId="450CEBC2">
            <w:pPr>
              <w:pStyle w:val="12"/>
              <w:pageBreakBefore w:val="0"/>
              <w:widowControl/>
              <w:kinsoku/>
              <w:wordWrap/>
              <w:overflowPunct w:val="0"/>
              <w:topLinePunct w:val="0"/>
              <w:autoSpaceDE w:val="0"/>
              <w:autoSpaceDN w:val="0"/>
              <w:bidi w:val="0"/>
              <w:adjustRightInd w:val="0"/>
              <w:spacing w:before="4" w:line="220" w:lineRule="auto"/>
              <w:ind w:left="267"/>
              <w:textAlignment w:val="baseline"/>
            </w:pPr>
            <w:r>
              <w:rPr>
                <w:b/>
                <w:bCs/>
                <w:spacing w:val="-4"/>
              </w:rPr>
              <w:t>工作方法：</w:t>
            </w:r>
          </w:p>
          <w:p w14:paraId="57332C44">
            <w:pPr>
              <w:pStyle w:val="12"/>
              <w:pageBreakBefore w:val="0"/>
              <w:widowControl/>
              <w:kinsoku/>
              <w:wordWrap/>
              <w:overflowPunct w:val="0"/>
              <w:topLinePunct w:val="0"/>
              <w:autoSpaceDE w:val="0"/>
              <w:autoSpaceDN w:val="0"/>
              <w:bidi w:val="0"/>
              <w:adjustRightInd w:val="0"/>
              <w:spacing w:before="116" w:line="220" w:lineRule="auto"/>
              <w:ind w:left="234"/>
              <w:textAlignment w:val="baseline"/>
            </w:pPr>
            <w:r>
              <w:rPr>
                <w:spacing w:val="-1"/>
              </w:rPr>
              <w:t>创造性游戏主题分析法、创造</w:t>
            </w:r>
          </w:p>
          <w:p w14:paraId="098A36FF">
            <w:pPr>
              <w:pStyle w:val="12"/>
              <w:pageBreakBefore w:val="0"/>
              <w:widowControl/>
              <w:kinsoku/>
              <w:wordWrap/>
              <w:overflowPunct w:val="0"/>
              <w:topLinePunct w:val="0"/>
              <w:autoSpaceDE w:val="0"/>
              <w:autoSpaceDN w:val="0"/>
              <w:bidi w:val="0"/>
              <w:adjustRightInd w:val="0"/>
              <w:spacing w:before="103" w:line="219" w:lineRule="auto"/>
              <w:ind w:left="45"/>
              <w:textAlignment w:val="baseline"/>
            </w:pPr>
            <w:r>
              <w:rPr>
                <w:spacing w:val="-1"/>
              </w:rPr>
              <w:t>性游戏支持与引导相关资料搜集整</w:t>
            </w:r>
          </w:p>
        </w:tc>
        <w:tc>
          <w:tcPr>
            <w:tcW w:w="4079" w:type="dxa"/>
            <w:tcBorders>
              <w:left w:val="single" w:color="000000" w:sz="4" w:space="0"/>
            </w:tcBorders>
            <w:vAlign w:val="top"/>
          </w:tcPr>
          <w:p w14:paraId="50FB0F04">
            <w:pPr>
              <w:pStyle w:val="12"/>
              <w:pageBreakBefore w:val="0"/>
              <w:widowControl/>
              <w:kinsoku/>
              <w:wordWrap/>
              <w:overflowPunct w:val="0"/>
              <w:topLinePunct w:val="0"/>
              <w:autoSpaceDE w:val="0"/>
              <w:autoSpaceDN w:val="0"/>
              <w:bidi w:val="0"/>
              <w:adjustRightInd w:val="0"/>
              <w:spacing w:before="81" w:line="323" w:lineRule="auto"/>
              <w:ind w:left="15"/>
              <w:jc w:val="both"/>
              <w:textAlignment w:val="baseline"/>
            </w:pPr>
            <w:r>
              <w:rPr>
                <w:spacing w:val="-1"/>
              </w:rPr>
              <w:t>戏能力，制定具有自主性、社会性、创造性、</w:t>
            </w:r>
            <w:r>
              <w:rPr>
                <w:spacing w:val="7"/>
              </w:rPr>
              <w:t xml:space="preserve"> </w:t>
            </w:r>
            <w:r>
              <w:rPr>
                <w:spacing w:val="2"/>
              </w:rPr>
              <w:t>表征性，尊重幼儿身心需求的游戏支持与引</w:t>
            </w:r>
            <w:r>
              <w:t xml:space="preserve">  </w:t>
            </w:r>
            <w:r>
              <w:rPr>
                <w:spacing w:val="-5"/>
              </w:rPr>
              <w:t>导策略；游戏支持与引导策略应科学、合理地</w:t>
            </w:r>
            <w:r>
              <w:t xml:space="preserve">  </w:t>
            </w:r>
            <w:r>
              <w:rPr>
                <w:spacing w:val="-5"/>
              </w:rPr>
              <w:t>指导幼儿游戏的开展，保证幼儿充足的游戏时</w:t>
            </w:r>
            <w:r>
              <w:rPr>
                <w:spacing w:val="2"/>
              </w:rPr>
              <w:t xml:space="preserve">  </w:t>
            </w:r>
            <w:r>
              <w:rPr>
                <w:spacing w:val="1"/>
              </w:rPr>
              <w:t>间。具备解决问题的通用能力，养成效率意</w:t>
            </w:r>
            <w:r>
              <w:t xml:space="preserve">  识、幼儿教师职业道德等职业素养。</w:t>
            </w:r>
          </w:p>
          <w:p w14:paraId="0DB1E81C">
            <w:pPr>
              <w:pStyle w:val="12"/>
              <w:pageBreakBefore w:val="0"/>
              <w:widowControl/>
              <w:kinsoku/>
              <w:wordWrap/>
              <w:overflowPunct w:val="0"/>
              <w:topLinePunct w:val="0"/>
              <w:autoSpaceDE w:val="0"/>
              <w:autoSpaceDN w:val="0"/>
              <w:bidi w:val="0"/>
              <w:adjustRightInd w:val="0"/>
              <w:spacing w:before="1" w:line="306" w:lineRule="auto"/>
              <w:ind w:left="15" w:right="27" w:firstLine="159"/>
              <w:textAlignment w:val="baseline"/>
            </w:pPr>
            <w:r>
              <w:t>3.配班教师的知识准备与物质环境准备需</w:t>
            </w:r>
            <w:r>
              <w:rPr>
                <w:spacing w:val="5"/>
              </w:rPr>
              <w:t xml:space="preserve">  </w:t>
            </w:r>
            <w:r>
              <w:rPr>
                <w:spacing w:val="-3"/>
              </w:rPr>
              <w:t>符合《幼儿园教育指导纲要》《幼儿园游戏活</w:t>
            </w:r>
            <w:r>
              <w:rPr>
                <w:spacing w:val="16"/>
              </w:rPr>
              <w:t xml:space="preserve"> </w:t>
            </w:r>
            <w:r>
              <w:rPr>
                <w:spacing w:val="2"/>
              </w:rPr>
              <w:t>动安全管理制度》要求，游戏环境丰富、安</w:t>
            </w:r>
            <w:r>
              <w:rPr>
                <w:spacing w:val="6"/>
              </w:rPr>
              <w:t xml:space="preserve">  </w:t>
            </w:r>
            <w:r>
              <w:rPr>
                <w:spacing w:val="-3"/>
              </w:rPr>
              <w:t>全，材料种类、数量充足，健康环保，要从关</w:t>
            </w:r>
            <w:r>
              <w:rPr>
                <w:spacing w:val="17"/>
              </w:rPr>
              <w:t xml:space="preserve"> </w:t>
            </w:r>
            <w:r>
              <w:rPr>
                <w:spacing w:val="-2"/>
              </w:rPr>
              <w:t>爱幼儿角度满足幼儿生活经验、活动空间的需</w:t>
            </w:r>
          </w:p>
        </w:tc>
      </w:tr>
      <w:tr w14:paraId="122F7B5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521" w:hRule="atLeast"/>
        </w:trPr>
        <w:tc>
          <w:tcPr>
            <w:tcW w:w="1723" w:type="dxa"/>
            <w:tcBorders>
              <w:right w:val="single" w:color="000000" w:sz="4" w:space="0"/>
            </w:tcBorders>
            <w:vAlign w:val="top"/>
          </w:tcPr>
          <w:p w14:paraId="4C5DCEFE">
            <w:pPr>
              <w:pStyle w:val="12"/>
              <w:pageBreakBefore w:val="0"/>
              <w:widowControl/>
              <w:kinsoku/>
              <w:wordWrap/>
              <w:overflowPunct w:val="0"/>
              <w:topLinePunct w:val="0"/>
              <w:autoSpaceDE w:val="0"/>
              <w:autoSpaceDN w:val="0"/>
              <w:bidi w:val="0"/>
              <w:adjustRightInd w:val="0"/>
              <w:spacing w:before="77" w:line="321" w:lineRule="auto"/>
              <w:ind w:left="90" w:firstLine="139"/>
              <w:textAlignment w:val="baseline"/>
            </w:pPr>
            <w:r>
              <w:rPr>
                <w:spacing w:val="-1"/>
              </w:rPr>
              <w:t>4.幼儿游戏活</w:t>
            </w:r>
            <w:r>
              <w:t xml:space="preserve">   </w:t>
            </w:r>
            <w:r>
              <w:rPr>
                <w:spacing w:val="-1"/>
              </w:rPr>
              <w:t>动的支持与引导：</w:t>
            </w:r>
          </w:p>
          <w:p w14:paraId="3CB51B02">
            <w:pPr>
              <w:pStyle w:val="12"/>
              <w:pageBreakBefore w:val="0"/>
              <w:widowControl/>
              <w:kinsoku/>
              <w:wordWrap/>
              <w:overflowPunct w:val="0"/>
              <w:topLinePunct w:val="0"/>
              <w:autoSpaceDE w:val="0"/>
              <w:autoSpaceDN w:val="0"/>
              <w:bidi w:val="0"/>
              <w:adjustRightInd w:val="0"/>
              <w:spacing w:line="306" w:lineRule="auto"/>
              <w:ind w:left="30" w:firstLine="9"/>
              <w:jc w:val="both"/>
              <w:textAlignment w:val="baseline"/>
            </w:pPr>
            <w:r>
              <w:rPr>
                <w:spacing w:val="5"/>
              </w:rPr>
              <w:t>游戏情境的导入、</w:t>
            </w:r>
            <w:r>
              <w:rPr>
                <w:spacing w:val="4"/>
              </w:rPr>
              <w:t xml:space="preserve"> </w:t>
            </w:r>
            <w:r>
              <w:rPr>
                <w:spacing w:val="6"/>
              </w:rPr>
              <w:t>游戏角色的分工、</w:t>
            </w:r>
            <w:r>
              <w:rPr>
                <w:spacing w:val="5"/>
              </w:rPr>
              <w:t xml:space="preserve"> </w:t>
            </w:r>
            <w:r>
              <w:rPr>
                <w:spacing w:val="6"/>
              </w:rPr>
              <w:t>游戏规则的制定、</w:t>
            </w:r>
            <w:r>
              <w:rPr>
                <w:spacing w:val="5"/>
              </w:rPr>
              <w:t xml:space="preserve"> </w:t>
            </w:r>
            <w:r>
              <w:rPr>
                <w:spacing w:val="-3"/>
              </w:rPr>
              <w:t>游戏过程的观察与</w:t>
            </w:r>
            <w:r>
              <w:t xml:space="preserve">  </w:t>
            </w:r>
            <w:r>
              <w:rPr>
                <w:spacing w:val="-5"/>
              </w:rPr>
              <w:t>指导。</w:t>
            </w:r>
          </w:p>
        </w:tc>
        <w:tc>
          <w:tcPr>
            <w:tcW w:w="3158" w:type="dxa"/>
            <w:tcBorders>
              <w:left w:val="single" w:color="000000" w:sz="4" w:space="0"/>
              <w:right w:val="single" w:color="000000" w:sz="4" w:space="0"/>
            </w:tcBorders>
            <w:vAlign w:val="top"/>
          </w:tcPr>
          <w:p w14:paraId="520853FE">
            <w:pPr>
              <w:pStyle w:val="12"/>
              <w:pageBreakBefore w:val="0"/>
              <w:widowControl/>
              <w:kinsoku/>
              <w:wordWrap/>
              <w:overflowPunct w:val="0"/>
              <w:topLinePunct w:val="0"/>
              <w:autoSpaceDE w:val="0"/>
              <w:autoSpaceDN w:val="0"/>
              <w:bidi w:val="0"/>
              <w:adjustRightInd w:val="0"/>
              <w:spacing w:before="80" w:line="310" w:lineRule="auto"/>
              <w:ind w:left="45" w:right="51"/>
              <w:textAlignment w:val="baseline"/>
            </w:pPr>
            <w:r>
              <w:rPr>
                <w:spacing w:val="-1"/>
              </w:rPr>
              <w:t>理法；创造性游戏支持与引导策略</w:t>
            </w:r>
            <w:r>
              <w:rPr>
                <w:spacing w:val="4"/>
              </w:rPr>
              <w:t xml:space="preserve"> </w:t>
            </w:r>
            <w:r>
              <w:rPr>
                <w:spacing w:val="7"/>
              </w:rPr>
              <w:t>分析法、创造性游戏支持与引导</w:t>
            </w:r>
            <w:r>
              <w:rPr>
                <w:spacing w:val="1"/>
              </w:rPr>
              <w:t xml:space="preserve">  </w:t>
            </w:r>
            <w:r>
              <w:rPr>
                <w:spacing w:val="-1"/>
              </w:rPr>
              <w:t>策略制定方法；游戏区域环境创设</w:t>
            </w:r>
            <w:r>
              <w:rPr>
                <w:spacing w:val="5"/>
              </w:rPr>
              <w:t xml:space="preserve"> </w:t>
            </w:r>
            <w:r>
              <w:rPr>
                <w:spacing w:val="-1"/>
              </w:rPr>
              <w:t>方法、游戏材料安全检查方法；游</w:t>
            </w:r>
            <w:r>
              <w:rPr>
                <w:spacing w:val="5"/>
              </w:rPr>
              <w:t xml:space="preserve"> </w:t>
            </w:r>
            <w:r>
              <w:rPr>
                <w:spacing w:val="-1"/>
              </w:rPr>
              <w:t>戏介入观察记录法、游戏兴趣激发</w:t>
            </w:r>
            <w:r>
              <w:rPr>
                <w:spacing w:val="7"/>
              </w:rPr>
              <w:t xml:space="preserve"> </w:t>
            </w:r>
            <w:r>
              <w:rPr>
                <w:spacing w:val="5"/>
              </w:rPr>
              <w:t xml:space="preserve">法、游戏规则描述法、材料领取  </w:t>
            </w:r>
            <w:r>
              <w:rPr>
                <w:spacing w:val="-1"/>
              </w:rPr>
              <w:t>要点、游戏角色示范法、角色扮演</w:t>
            </w:r>
          </w:p>
        </w:tc>
        <w:tc>
          <w:tcPr>
            <w:tcW w:w="4079" w:type="dxa"/>
            <w:tcBorders>
              <w:left w:val="single" w:color="000000" w:sz="4" w:space="0"/>
            </w:tcBorders>
            <w:vAlign w:val="top"/>
          </w:tcPr>
          <w:p w14:paraId="4FA1F65A">
            <w:pPr>
              <w:pStyle w:val="12"/>
              <w:pageBreakBefore w:val="0"/>
              <w:widowControl/>
              <w:kinsoku/>
              <w:wordWrap/>
              <w:overflowPunct w:val="0"/>
              <w:topLinePunct w:val="0"/>
              <w:autoSpaceDE w:val="0"/>
              <w:autoSpaceDN w:val="0"/>
              <w:bidi w:val="0"/>
              <w:adjustRightInd w:val="0"/>
              <w:spacing w:before="87" w:line="313" w:lineRule="auto"/>
              <w:ind w:left="64" w:right="32" w:hanging="49"/>
              <w:textAlignment w:val="baseline"/>
            </w:pPr>
            <w:r>
              <w:rPr>
                <w:spacing w:val="-3"/>
              </w:rPr>
              <w:t>求。具备安全意识、责任意识、幼儿教师职业</w:t>
            </w:r>
            <w:r>
              <w:rPr>
                <w:spacing w:val="15"/>
              </w:rPr>
              <w:t xml:space="preserve"> </w:t>
            </w:r>
            <w:r>
              <w:rPr>
                <w:spacing w:val="-1"/>
              </w:rPr>
              <w:t>道德等职业素养。</w:t>
            </w:r>
          </w:p>
          <w:p w14:paraId="0C185A8B">
            <w:pPr>
              <w:pStyle w:val="12"/>
              <w:pageBreakBefore w:val="0"/>
              <w:widowControl/>
              <w:kinsoku/>
              <w:wordWrap/>
              <w:overflowPunct w:val="0"/>
              <w:topLinePunct w:val="0"/>
              <w:autoSpaceDE w:val="0"/>
              <w:autoSpaceDN w:val="0"/>
              <w:bidi w:val="0"/>
              <w:adjustRightInd w:val="0"/>
              <w:spacing w:before="15" w:line="219" w:lineRule="auto"/>
              <w:ind w:left="175"/>
              <w:textAlignment w:val="baseline"/>
            </w:pPr>
            <w:r>
              <w:rPr>
                <w:spacing w:val="-1"/>
              </w:rPr>
              <w:t>4.配班教师在游戏实施过程对幼儿的支持</w:t>
            </w:r>
          </w:p>
          <w:p w14:paraId="49BE3BE8">
            <w:pPr>
              <w:pStyle w:val="12"/>
              <w:pageBreakBefore w:val="0"/>
              <w:widowControl/>
              <w:kinsoku/>
              <w:wordWrap/>
              <w:overflowPunct w:val="0"/>
              <w:topLinePunct w:val="0"/>
              <w:autoSpaceDE w:val="0"/>
              <w:autoSpaceDN w:val="0"/>
              <w:bidi w:val="0"/>
              <w:adjustRightInd w:val="0"/>
              <w:spacing w:before="105" w:line="300" w:lineRule="auto"/>
              <w:ind w:left="15"/>
              <w:textAlignment w:val="baseline"/>
            </w:pPr>
            <w:r>
              <w:rPr>
                <w:spacing w:val="-4"/>
              </w:rPr>
              <w:t>和引导要符合《幼儿园工作规程》《幼儿园教</w:t>
            </w:r>
            <w:r>
              <w:rPr>
                <w:spacing w:val="10"/>
              </w:rPr>
              <w:t xml:space="preserve"> </w:t>
            </w:r>
            <w:r>
              <w:rPr>
                <w:spacing w:val="-1"/>
              </w:rPr>
              <w:t>育指导纲要》《3～6岁儿童学习与发展指南》</w:t>
            </w:r>
            <w:r>
              <w:rPr>
                <w:spacing w:val="8"/>
              </w:rPr>
              <w:t xml:space="preserve"> </w:t>
            </w:r>
            <w:r>
              <w:rPr>
                <w:spacing w:val="-1"/>
              </w:rPr>
              <w:t>要求。示范讲解做好游戏前游戏情境的导入，</w:t>
            </w:r>
            <w:r>
              <w:rPr>
                <w:spacing w:val="7"/>
              </w:rPr>
              <w:t xml:space="preserve"> </w:t>
            </w:r>
            <w:r>
              <w:rPr>
                <w:spacing w:val="-3"/>
              </w:rPr>
              <w:t>明确游戏主题，引导幼儿自主分工；引导幼儿</w:t>
            </w:r>
          </w:p>
        </w:tc>
      </w:tr>
      <w:tr w14:paraId="298F59D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909" w:hRule="atLeast"/>
        </w:trPr>
        <w:tc>
          <w:tcPr>
            <w:tcW w:w="1723" w:type="dxa"/>
            <w:tcBorders>
              <w:bottom w:val="single" w:color="000000" w:sz="4" w:space="0"/>
              <w:right w:val="single" w:color="000000" w:sz="4" w:space="0"/>
            </w:tcBorders>
            <w:vAlign w:val="top"/>
          </w:tcPr>
          <w:p w14:paraId="13065486">
            <w:pPr>
              <w:pStyle w:val="12"/>
              <w:pageBreakBefore w:val="0"/>
              <w:widowControl/>
              <w:kinsoku/>
              <w:wordWrap/>
              <w:overflowPunct w:val="0"/>
              <w:topLinePunct w:val="0"/>
              <w:autoSpaceDE w:val="0"/>
              <w:autoSpaceDN w:val="0"/>
              <w:bidi w:val="0"/>
              <w:adjustRightInd w:val="0"/>
              <w:spacing w:before="74" w:line="220" w:lineRule="auto"/>
              <w:ind w:left="229"/>
              <w:textAlignment w:val="baseline"/>
            </w:pPr>
            <w:r>
              <w:rPr>
                <w:spacing w:val="2"/>
              </w:rPr>
              <w:t>5.游戏活动的</w:t>
            </w:r>
          </w:p>
          <w:p w14:paraId="49CA912A">
            <w:pPr>
              <w:pStyle w:val="12"/>
              <w:pageBreakBefore w:val="0"/>
              <w:widowControl/>
              <w:kinsoku/>
              <w:wordWrap/>
              <w:overflowPunct w:val="0"/>
              <w:topLinePunct w:val="0"/>
              <w:autoSpaceDE w:val="0"/>
              <w:autoSpaceDN w:val="0"/>
              <w:bidi w:val="0"/>
              <w:adjustRightInd w:val="0"/>
              <w:spacing w:before="112" w:line="321" w:lineRule="auto"/>
              <w:ind w:left="20" w:right="31" w:firstLine="20"/>
              <w:textAlignment w:val="baseline"/>
            </w:pPr>
            <w:r>
              <w:rPr>
                <w:spacing w:val="-2"/>
              </w:rPr>
              <w:t>反思与评价：游戏</w:t>
            </w:r>
            <w:r>
              <w:rPr>
                <w:spacing w:val="6"/>
              </w:rPr>
              <w:t xml:space="preserve"> </w:t>
            </w:r>
            <w:r>
              <w:rPr>
                <w:spacing w:val="1"/>
              </w:rPr>
              <w:t>结束后材料、场地</w:t>
            </w:r>
            <w:r>
              <w:t xml:space="preserve"> </w:t>
            </w:r>
            <w:r>
              <w:rPr>
                <w:spacing w:val="4"/>
              </w:rPr>
              <w:t>的整理；游戏活动</w:t>
            </w:r>
            <w:r>
              <w:t xml:space="preserve"> </w:t>
            </w:r>
            <w:r>
              <w:rPr>
                <w:spacing w:val="4"/>
              </w:rPr>
              <w:t>的总结；个人工作</w:t>
            </w:r>
            <w:r>
              <w:t xml:space="preserve"> </w:t>
            </w:r>
            <w:r>
              <w:rPr>
                <w:spacing w:val="4"/>
              </w:rPr>
              <w:t>的反思；游戏活动</w:t>
            </w:r>
            <w:r>
              <w:t xml:space="preserve"> </w:t>
            </w:r>
            <w:r>
              <w:rPr>
                <w:spacing w:val="-1"/>
              </w:rPr>
              <w:t>的评价。</w:t>
            </w:r>
          </w:p>
        </w:tc>
        <w:tc>
          <w:tcPr>
            <w:tcW w:w="3158" w:type="dxa"/>
            <w:tcBorders>
              <w:left w:val="single" w:color="000000" w:sz="4" w:space="0"/>
              <w:bottom w:val="single" w:color="000000" w:sz="4" w:space="0"/>
              <w:right w:val="single" w:color="000000" w:sz="4" w:space="0"/>
            </w:tcBorders>
            <w:vAlign w:val="top"/>
          </w:tcPr>
          <w:p w14:paraId="2FF37A17">
            <w:pPr>
              <w:pStyle w:val="12"/>
              <w:pageBreakBefore w:val="0"/>
              <w:widowControl/>
              <w:kinsoku/>
              <w:wordWrap/>
              <w:overflowPunct w:val="0"/>
              <w:topLinePunct w:val="0"/>
              <w:autoSpaceDE w:val="0"/>
              <w:autoSpaceDN w:val="0"/>
              <w:bidi w:val="0"/>
              <w:adjustRightInd w:val="0"/>
              <w:spacing w:before="83" w:line="320" w:lineRule="auto"/>
              <w:ind w:left="45" w:right="53"/>
              <w:jc w:val="both"/>
              <w:textAlignment w:val="baseline"/>
            </w:pPr>
            <w:r>
              <w:rPr>
                <w:spacing w:val="-1"/>
              </w:rPr>
              <w:t>法、游戏建构技术指导法；游戏活</w:t>
            </w:r>
            <w:r>
              <w:rPr>
                <w:spacing w:val="5"/>
              </w:rPr>
              <w:t xml:space="preserve"> </w:t>
            </w:r>
            <w:r>
              <w:rPr>
                <w:spacing w:val="-1"/>
              </w:rPr>
              <w:t>动结束后材料、场地整理方法；游</w:t>
            </w:r>
            <w:r>
              <w:rPr>
                <w:spacing w:val="5"/>
              </w:rPr>
              <w:t xml:space="preserve"> </w:t>
            </w:r>
            <w:r>
              <w:rPr>
                <w:spacing w:val="2"/>
              </w:rPr>
              <w:t>戏活动总结评价法。</w:t>
            </w:r>
          </w:p>
          <w:p w14:paraId="1286CF4F">
            <w:pPr>
              <w:pStyle w:val="12"/>
              <w:pageBreakBefore w:val="0"/>
              <w:widowControl/>
              <w:kinsoku/>
              <w:wordWrap/>
              <w:overflowPunct w:val="0"/>
              <w:topLinePunct w:val="0"/>
              <w:autoSpaceDE w:val="0"/>
              <w:autoSpaceDN w:val="0"/>
              <w:bidi w:val="0"/>
              <w:adjustRightInd w:val="0"/>
              <w:spacing w:line="219" w:lineRule="auto"/>
              <w:ind w:left="257"/>
              <w:textAlignment w:val="baseline"/>
            </w:pPr>
            <w:r>
              <w:rPr>
                <w:b/>
                <w:bCs/>
                <w:spacing w:val="-4"/>
              </w:rPr>
              <w:t>劳动组织方式：</w:t>
            </w:r>
          </w:p>
          <w:p w14:paraId="641CB25E">
            <w:pPr>
              <w:pStyle w:val="12"/>
              <w:pageBreakBefore w:val="0"/>
              <w:widowControl/>
              <w:kinsoku/>
              <w:wordWrap/>
              <w:overflowPunct w:val="0"/>
              <w:topLinePunct w:val="0"/>
              <w:autoSpaceDE w:val="0"/>
              <w:autoSpaceDN w:val="0"/>
              <w:bidi w:val="0"/>
              <w:adjustRightInd w:val="0"/>
              <w:spacing w:before="116" w:line="303" w:lineRule="auto"/>
              <w:ind w:left="45" w:right="21" w:firstLine="219"/>
              <w:jc w:val="both"/>
              <w:textAlignment w:val="baseline"/>
            </w:pPr>
            <w:r>
              <w:rPr>
                <w:spacing w:val="-1"/>
              </w:rPr>
              <w:t>接收主班教师的游戏任务；在主</w:t>
            </w:r>
            <w:r>
              <w:rPr>
                <w:spacing w:val="6"/>
              </w:rPr>
              <w:t xml:space="preserve"> </w:t>
            </w:r>
            <w:r>
              <w:rPr>
                <w:spacing w:val="-1"/>
              </w:rPr>
              <w:t>班教师指导下，保育师协助下制定</w:t>
            </w:r>
            <w:r>
              <w:rPr>
                <w:spacing w:val="7"/>
              </w:rPr>
              <w:t xml:space="preserve"> </w:t>
            </w:r>
            <w:r>
              <w:rPr>
                <w:spacing w:val="-1"/>
              </w:rPr>
              <w:t>游戏支持与引导策略；在保育师协</w:t>
            </w:r>
            <w:r>
              <w:rPr>
                <w:spacing w:val="6"/>
              </w:rPr>
              <w:t xml:space="preserve"> </w:t>
            </w:r>
            <w:r>
              <w:rPr>
                <w:spacing w:val="-1"/>
              </w:rPr>
              <w:t>助下，完成游戏活动的准备及游戏</w:t>
            </w:r>
          </w:p>
        </w:tc>
        <w:tc>
          <w:tcPr>
            <w:tcW w:w="4079" w:type="dxa"/>
            <w:tcBorders>
              <w:left w:val="single" w:color="000000" w:sz="4" w:space="0"/>
              <w:bottom w:val="single" w:color="000000" w:sz="4" w:space="0"/>
            </w:tcBorders>
            <w:vAlign w:val="top"/>
          </w:tcPr>
          <w:p w14:paraId="1694AE41">
            <w:pPr>
              <w:pStyle w:val="12"/>
              <w:pageBreakBefore w:val="0"/>
              <w:widowControl/>
              <w:kinsoku/>
              <w:wordWrap/>
              <w:overflowPunct w:val="0"/>
              <w:topLinePunct w:val="0"/>
              <w:autoSpaceDE w:val="0"/>
              <w:autoSpaceDN w:val="0"/>
              <w:bidi w:val="0"/>
              <w:adjustRightInd w:val="0"/>
              <w:spacing w:before="82" w:line="219" w:lineRule="auto"/>
              <w:ind w:left="15"/>
              <w:textAlignment w:val="baseline"/>
            </w:pPr>
            <w:r>
              <w:rPr>
                <w:spacing w:val="-2"/>
              </w:rPr>
              <w:t>明确游戏材料及材料摆放位置、领取要求等游</w:t>
            </w:r>
          </w:p>
          <w:p w14:paraId="349A818E">
            <w:pPr>
              <w:pStyle w:val="12"/>
              <w:pageBreakBefore w:val="0"/>
              <w:widowControl/>
              <w:kinsoku/>
              <w:wordWrap/>
              <w:overflowPunct w:val="0"/>
              <w:topLinePunct w:val="0"/>
              <w:autoSpaceDE w:val="0"/>
              <w:autoSpaceDN w:val="0"/>
              <w:bidi w:val="0"/>
              <w:adjustRightInd w:val="0"/>
              <w:spacing w:before="105" w:line="219" w:lineRule="auto"/>
              <w:ind w:left="74"/>
              <w:textAlignment w:val="baseline"/>
            </w:pPr>
            <w:r>
              <w:rPr>
                <w:spacing w:val="-1"/>
              </w:rPr>
              <w:t>戏规则；观察幼儿游戏行为，填写观察记录</w:t>
            </w:r>
          </w:p>
          <w:p w14:paraId="004151AF">
            <w:pPr>
              <w:pStyle w:val="12"/>
              <w:pageBreakBefore w:val="0"/>
              <w:widowControl/>
              <w:kinsoku/>
              <w:wordWrap/>
              <w:overflowPunct w:val="0"/>
              <w:topLinePunct w:val="0"/>
              <w:autoSpaceDE w:val="0"/>
              <w:autoSpaceDN w:val="0"/>
              <w:bidi w:val="0"/>
              <w:adjustRightInd w:val="0"/>
              <w:spacing w:before="114" w:line="219" w:lineRule="auto"/>
              <w:ind w:left="15"/>
              <w:textAlignment w:val="baseline"/>
            </w:pPr>
            <w:r>
              <w:rPr>
                <w:spacing w:val="-2"/>
              </w:rPr>
              <w:t>表；耐心细致给予幼儿游戏实施所需的技术指</w:t>
            </w:r>
          </w:p>
          <w:p w14:paraId="6C3917C1">
            <w:pPr>
              <w:pStyle w:val="12"/>
              <w:pageBreakBefore w:val="0"/>
              <w:widowControl/>
              <w:kinsoku/>
              <w:wordWrap/>
              <w:overflowPunct w:val="0"/>
              <w:topLinePunct w:val="0"/>
              <w:autoSpaceDE w:val="0"/>
              <w:autoSpaceDN w:val="0"/>
              <w:bidi w:val="0"/>
              <w:adjustRightInd w:val="0"/>
              <w:spacing w:before="93" w:line="219" w:lineRule="auto"/>
              <w:ind w:left="95"/>
              <w:textAlignment w:val="baseline"/>
            </w:pPr>
            <w:r>
              <w:rPr>
                <w:spacing w:val="-6"/>
              </w:rPr>
              <w:t>导和精神鼓励，及时规范处理意外情况。具备</w:t>
            </w:r>
          </w:p>
          <w:p w14:paraId="5635A5AB">
            <w:pPr>
              <w:pStyle w:val="12"/>
              <w:pageBreakBefore w:val="0"/>
              <w:widowControl/>
              <w:kinsoku/>
              <w:wordWrap/>
              <w:overflowPunct w:val="0"/>
              <w:topLinePunct w:val="0"/>
              <w:autoSpaceDE w:val="0"/>
              <w:autoSpaceDN w:val="0"/>
              <w:bidi w:val="0"/>
              <w:adjustRightInd w:val="0"/>
              <w:spacing w:before="116" w:line="219" w:lineRule="auto"/>
              <w:ind w:left="125"/>
              <w:textAlignment w:val="baseline"/>
            </w:pPr>
            <w:r>
              <w:rPr>
                <w:spacing w:val="-1"/>
              </w:rPr>
              <w:t>规则意识、幼儿教师职业道德等职业素养。</w:t>
            </w:r>
          </w:p>
          <w:p w14:paraId="58EE087A">
            <w:pPr>
              <w:pStyle w:val="12"/>
              <w:pageBreakBefore w:val="0"/>
              <w:widowControl/>
              <w:kinsoku/>
              <w:wordWrap/>
              <w:overflowPunct w:val="0"/>
              <w:topLinePunct w:val="0"/>
              <w:autoSpaceDE w:val="0"/>
              <w:autoSpaceDN w:val="0"/>
              <w:bidi w:val="0"/>
              <w:adjustRightInd w:val="0"/>
              <w:spacing w:before="103" w:line="219" w:lineRule="auto"/>
              <w:ind w:left="175"/>
              <w:textAlignment w:val="baseline"/>
            </w:pPr>
            <w:r>
              <w:t>5.游戏活动结束后，配班教师依据《3～6</w:t>
            </w:r>
          </w:p>
          <w:p w14:paraId="6B7FBDEC">
            <w:pPr>
              <w:pStyle w:val="12"/>
              <w:pageBreakBefore w:val="0"/>
              <w:widowControl/>
              <w:kinsoku/>
              <w:wordWrap/>
              <w:overflowPunct w:val="0"/>
              <w:topLinePunct w:val="0"/>
              <w:autoSpaceDE w:val="0"/>
              <w:autoSpaceDN w:val="0"/>
              <w:bidi w:val="0"/>
              <w:adjustRightInd w:val="0"/>
              <w:spacing w:before="107" w:line="285" w:lineRule="auto"/>
              <w:ind w:left="15"/>
              <w:textAlignment w:val="baseline"/>
            </w:pPr>
            <w:r>
              <w:rPr>
                <w:spacing w:val="-3"/>
              </w:rPr>
              <w:t>岁儿童学习与发展指南》要求，指导幼儿整理</w:t>
            </w:r>
            <w:r>
              <w:rPr>
                <w:spacing w:val="15"/>
              </w:rPr>
              <w:t xml:space="preserve"> </w:t>
            </w:r>
            <w:r>
              <w:rPr>
                <w:spacing w:val="-1"/>
              </w:rPr>
              <w:t>活动区域材料。教师与幼儿进行交流分享，引</w:t>
            </w:r>
          </w:p>
        </w:tc>
      </w:tr>
    </w:tbl>
    <w:p w14:paraId="0083CAC1">
      <w:pPr>
        <w:pStyle w:val="5"/>
        <w:pageBreakBefore w:val="0"/>
        <w:widowControl/>
        <w:kinsoku/>
        <w:wordWrap/>
        <w:overflowPunct w:val="0"/>
        <w:topLinePunct w:val="0"/>
        <w:autoSpaceDE w:val="0"/>
        <w:autoSpaceDN w:val="0"/>
        <w:bidi w:val="0"/>
        <w:adjustRightInd w:val="0"/>
        <w:textAlignment w:val="baseline"/>
      </w:pPr>
    </w:p>
    <w:p w14:paraId="363A8828">
      <w:pPr>
        <w:pageBreakBefore w:val="0"/>
        <w:widowControl/>
        <w:kinsoku/>
        <w:wordWrap/>
        <w:overflowPunct w:val="0"/>
        <w:topLinePunct w:val="0"/>
        <w:autoSpaceDE w:val="0"/>
        <w:autoSpaceDN w:val="0"/>
        <w:bidi w:val="0"/>
        <w:adjustRightInd w:val="0"/>
        <w:textAlignment w:val="baseline"/>
        <w:sectPr>
          <w:headerReference r:id="rId96" w:type="default"/>
          <w:footerReference r:id="rId97" w:type="default"/>
          <w:pgSz w:w="11906" w:h="16838"/>
          <w:pgMar w:top="1417" w:right="1417" w:bottom="1417" w:left="1417" w:header="198" w:footer="709" w:gutter="0"/>
          <w:pgNumType w:fmt="decimal"/>
          <w:cols w:space="0" w:num="1"/>
          <w:rtlGutter w:val="0"/>
          <w:docGrid w:linePitch="0" w:charSpace="0"/>
        </w:sectPr>
      </w:pPr>
    </w:p>
    <w:tbl>
      <w:tblPr>
        <w:tblStyle w:val="11"/>
        <w:tblW w:w="8979"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6"/>
        <w:gridCol w:w="3149"/>
        <w:gridCol w:w="4084"/>
      </w:tblGrid>
      <w:tr w14:paraId="08157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1" w:hRule="atLeast"/>
        </w:trPr>
        <w:tc>
          <w:tcPr>
            <w:tcW w:w="1746" w:type="dxa"/>
            <w:tcBorders>
              <w:left w:val="nil"/>
            </w:tcBorders>
            <w:vAlign w:val="top"/>
          </w:tcPr>
          <w:p w14:paraId="6604956B">
            <w:pPr>
              <w:pageBreakBefore w:val="0"/>
              <w:widowControl/>
              <w:kinsoku/>
              <w:wordWrap/>
              <w:overflowPunct w:val="0"/>
              <w:topLinePunct w:val="0"/>
              <w:autoSpaceDE w:val="0"/>
              <w:autoSpaceDN w:val="0"/>
              <w:bidi w:val="0"/>
              <w:adjustRightInd w:val="0"/>
              <w:textAlignment w:val="baseline"/>
              <w:rPr>
                <w:rFonts w:ascii="Arial"/>
                <w:sz w:val="21"/>
              </w:rPr>
            </w:pPr>
          </w:p>
        </w:tc>
        <w:tc>
          <w:tcPr>
            <w:tcW w:w="3149" w:type="dxa"/>
            <w:vAlign w:val="top"/>
          </w:tcPr>
          <w:p w14:paraId="6729448D">
            <w:pPr>
              <w:pStyle w:val="12"/>
              <w:pageBreakBefore w:val="0"/>
              <w:widowControl/>
              <w:kinsoku/>
              <w:wordWrap/>
              <w:overflowPunct w:val="0"/>
              <w:topLinePunct w:val="0"/>
              <w:autoSpaceDE w:val="0"/>
              <w:autoSpaceDN w:val="0"/>
              <w:bidi w:val="0"/>
              <w:adjustRightInd w:val="0"/>
              <w:spacing w:before="111" w:line="326" w:lineRule="auto"/>
              <w:ind w:left="35"/>
              <w:jc w:val="both"/>
              <w:textAlignment w:val="baseline"/>
            </w:pPr>
            <w:r>
              <w:rPr>
                <w:spacing w:val="-3"/>
              </w:rPr>
              <w:t>结束后的整理等工作；独立完成幼</w:t>
            </w:r>
            <w:r>
              <w:rPr>
                <w:spacing w:val="3"/>
              </w:rPr>
              <w:t xml:space="preserve">  </w:t>
            </w:r>
            <w:r>
              <w:rPr>
                <w:spacing w:val="2"/>
              </w:rPr>
              <w:t>儿游戏过程中的支持与引导工作；</w:t>
            </w:r>
            <w:r>
              <w:rPr>
                <w:spacing w:val="13"/>
              </w:rPr>
              <w:t xml:space="preserve"> </w:t>
            </w:r>
            <w:r>
              <w:rPr>
                <w:spacing w:val="-2"/>
              </w:rPr>
              <w:t>独立完成幼儿游戏的总结评价。</w:t>
            </w:r>
          </w:p>
        </w:tc>
        <w:tc>
          <w:tcPr>
            <w:tcW w:w="4084" w:type="dxa"/>
            <w:tcBorders>
              <w:right w:val="nil"/>
            </w:tcBorders>
            <w:vAlign w:val="top"/>
          </w:tcPr>
          <w:p w14:paraId="4F4B249B">
            <w:pPr>
              <w:pStyle w:val="12"/>
              <w:pageBreakBefore w:val="0"/>
              <w:widowControl/>
              <w:kinsoku/>
              <w:wordWrap/>
              <w:overflowPunct w:val="0"/>
              <w:topLinePunct w:val="0"/>
              <w:autoSpaceDE w:val="0"/>
              <w:autoSpaceDN w:val="0"/>
              <w:bidi w:val="0"/>
              <w:adjustRightInd w:val="0"/>
              <w:spacing w:before="113" w:line="310" w:lineRule="auto"/>
              <w:ind w:left="15"/>
              <w:jc w:val="both"/>
              <w:textAlignment w:val="baseline"/>
            </w:pPr>
            <w:r>
              <w:rPr>
                <w:spacing w:val="-1"/>
              </w:rPr>
              <w:t>导幼儿回顾游戏实施过程，积累游戏经验，鼓</w:t>
            </w:r>
            <w:r>
              <w:rPr>
                <w:spacing w:val="6"/>
              </w:rPr>
              <w:t xml:space="preserve"> </w:t>
            </w:r>
            <w:r>
              <w:rPr>
                <w:spacing w:val="-1"/>
              </w:rPr>
              <w:t>励幼儿，给幼儿具体、积极的评价，并将个人</w:t>
            </w:r>
            <w:r>
              <w:rPr>
                <w:spacing w:val="11"/>
              </w:rPr>
              <w:t xml:space="preserve"> </w:t>
            </w:r>
            <w:r>
              <w:rPr>
                <w:spacing w:val="-1"/>
              </w:rPr>
              <w:t>工作反思交付主班教师，听取主班教师的整体</w:t>
            </w:r>
            <w:r>
              <w:rPr>
                <w:spacing w:val="8"/>
              </w:rPr>
              <w:t xml:space="preserve"> </w:t>
            </w:r>
            <w:r>
              <w:rPr>
                <w:spacing w:val="-1"/>
              </w:rPr>
              <w:t>评价。具备规则意识、规范意识、责任意识的</w:t>
            </w:r>
            <w:r>
              <w:rPr>
                <w:spacing w:val="11"/>
              </w:rPr>
              <w:t xml:space="preserve"> </w:t>
            </w:r>
            <w:r>
              <w:rPr>
                <w:spacing w:val="10"/>
              </w:rPr>
              <w:t>职业素养。</w:t>
            </w:r>
          </w:p>
        </w:tc>
      </w:tr>
    </w:tbl>
    <w:p w14:paraId="1C01D2C0">
      <w:pPr>
        <w:pageBreakBefore w:val="0"/>
        <w:widowControl/>
        <w:kinsoku/>
        <w:wordWrap/>
        <w:overflowPunct w:val="0"/>
        <w:topLinePunct w:val="0"/>
        <w:autoSpaceDE w:val="0"/>
        <w:autoSpaceDN w:val="0"/>
        <w:bidi w:val="0"/>
        <w:adjustRightInd w:val="0"/>
        <w:spacing w:before="118" w:line="221" w:lineRule="auto"/>
        <w:ind w:left="3862"/>
        <w:jc w:val="both"/>
        <w:textAlignment w:val="baseline"/>
        <w:rPr>
          <w:rFonts w:ascii="黑体" w:hAnsi="黑体" w:eastAsia="黑体" w:cs="黑体"/>
          <w:sz w:val="19"/>
          <w:szCs w:val="19"/>
        </w:rPr>
      </w:pPr>
      <w:r>
        <w:rPr>
          <w:rFonts w:ascii="黑体" w:hAnsi="黑体" w:eastAsia="黑体" w:cs="黑体"/>
          <w:b/>
          <w:bCs/>
          <w:spacing w:val="-3"/>
          <w:sz w:val="19"/>
          <w:szCs w:val="19"/>
        </w:rPr>
        <w:t>课程目标</w:t>
      </w:r>
    </w:p>
    <w:p w14:paraId="219F77DF">
      <w:pPr>
        <w:pageBreakBefore w:val="0"/>
        <w:widowControl/>
        <w:kinsoku/>
        <w:wordWrap/>
        <w:overflowPunct w:val="0"/>
        <w:topLinePunct w:val="0"/>
        <w:autoSpaceDE w:val="0"/>
        <w:autoSpaceDN w:val="0"/>
        <w:bidi w:val="0"/>
        <w:adjustRightInd w:val="0"/>
        <w:spacing w:line="71" w:lineRule="exact"/>
        <w:jc w:val="both"/>
        <w:textAlignment w:val="baseline"/>
        <w:rPr>
          <w:sz w:val="19"/>
          <w:szCs w:val="19"/>
        </w:rPr>
      </w:pPr>
    </w:p>
    <w:tbl>
      <w:tblPr>
        <w:tblStyle w:val="11"/>
        <w:tblW w:w="842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8420"/>
      </w:tblGrid>
      <w:tr w14:paraId="5B40859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733" w:hRule="atLeast"/>
        </w:trPr>
        <w:tc>
          <w:tcPr>
            <w:tcW w:w="8420" w:type="dxa"/>
            <w:tcBorders>
              <w:top w:val="single" w:color="000000" w:sz="4" w:space="0"/>
              <w:bottom w:val="single" w:color="000000" w:sz="4" w:space="0"/>
            </w:tcBorders>
            <w:vAlign w:val="top"/>
          </w:tcPr>
          <w:p w14:paraId="72339025">
            <w:pPr>
              <w:pStyle w:val="12"/>
              <w:pageBreakBefore w:val="0"/>
              <w:widowControl/>
              <w:kinsoku/>
              <w:wordWrap/>
              <w:overflowPunct w:val="0"/>
              <w:topLinePunct w:val="0"/>
              <w:autoSpaceDE w:val="0"/>
              <w:autoSpaceDN w:val="0"/>
              <w:bidi w:val="0"/>
              <w:adjustRightInd w:val="0"/>
              <w:spacing w:before="116" w:line="339" w:lineRule="auto"/>
              <w:ind w:left="110" w:right="88" w:firstLine="170"/>
              <w:jc w:val="both"/>
              <w:textAlignment w:val="baseline"/>
              <w:rPr>
                <w:sz w:val="19"/>
                <w:szCs w:val="19"/>
              </w:rPr>
            </w:pPr>
            <w:r>
              <w:rPr>
                <w:spacing w:val="-1"/>
                <w:sz w:val="19"/>
                <w:szCs w:val="19"/>
              </w:rPr>
              <w:t>学习完课程后，学生能够按照《幼儿园工作规程》《幼儿园</w:t>
            </w:r>
            <w:r>
              <w:rPr>
                <w:spacing w:val="-2"/>
                <w:sz w:val="19"/>
                <w:szCs w:val="19"/>
              </w:rPr>
              <w:t>游戏活动安全管理制度》规定，能胜任幼儿</w:t>
            </w:r>
            <w:r>
              <w:rPr>
                <w:sz w:val="19"/>
                <w:szCs w:val="19"/>
              </w:rPr>
              <w:t xml:space="preserve"> </w:t>
            </w:r>
            <w:r>
              <w:rPr>
                <w:spacing w:val="3"/>
                <w:sz w:val="19"/>
                <w:szCs w:val="19"/>
              </w:rPr>
              <w:t>创造性游戏支持与引导的设计与实施活动工作，具备与人交流、与人</w:t>
            </w:r>
            <w:r>
              <w:rPr>
                <w:spacing w:val="2"/>
                <w:sz w:val="19"/>
                <w:szCs w:val="19"/>
              </w:rPr>
              <w:t>合作、信息处理、解决问题等通用</w:t>
            </w:r>
            <w:r>
              <w:rPr>
                <w:sz w:val="19"/>
                <w:szCs w:val="19"/>
              </w:rPr>
              <w:t xml:space="preserve"> </w:t>
            </w:r>
            <w:r>
              <w:rPr>
                <w:spacing w:val="2"/>
                <w:sz w:val="19"/>
                <w:szCs w:val="19"/>
              </w:rPr>
              <w:t>能力，养成效率意识、安全意识、规则意识、规范意识、责任意识、幼儿教师职业道德等职业素养和理</w:t>
            </w:r>
            <w:r>
              <w:rPr>
                <w:spacing w:val="15"/>
                <w:sz w:val="19"/>
                <w:szCs w:val="19"/>
              </w:rPr>
              <w:t xml:space="preserve"> </w:t>
            </w:r>
            <w:r>
              <w:rPr>
                <w:spacing w:val="-2"/>
                <w:sz w:val="19"/>
                <w:szCs w:val="19"/>
              </w:rPr>
              <w:t>想信念、社会主义核心价值观等思政素养，包括：</w:t>
            </w:r>
          </w:p>
          <w:p w14:paraId="2039A84C">
            <w:pPr>
              <w:pStyle w:val="12"/>
              <w:pageBreakBefore w:val="0"/>
              <w:widowControl/>
              <w:kinsoku/>
              <w:wordWrap/>
              <w:overflowPunct w:val="0"/>
              <w:topLinePunct w:val="0"/>
              <w:autoSpaceDE w:val="0"/>
              <w:autoSpaceDN w:val="0"/>
              <w:bidi w:val="0"/>
              <w:adjustRightInd w:val="0"/>
              <w:spacing w:before="8" w:line="279" w:lineRule="auto"/>
              <w:ind w:left="110" w:right="101" w:firstLine="170"/>
              <w:jc w:val="both"/>
              <w:textAlignment w:val="baseline"/>
              <w:rPr>
                <w:sz w:val="19"/>
                <w:szCs w:val="19"/>
              </w:rPr>
            </w:pPr>
            <w:r>
              <w:rPr>
                <w:spacing w:val="2"/>
                <w:sz w:val="19"/>
                <w:szCs w:val="19"/>
              </w:rPr>
              <w:t>1.</w:t>
            </w:r>
            <w:r>
              <w:rPr>
                <w:spacing w:val="-50"/>
                <w:sz w:val="19"/>
                <w:szCs w:val="19"/>
              </w:rPr>
              <w:t xml:space="preserve"> </w:t>
            </w:r>
            <w:r>
              <w:rPr>
                <w:spacing w:val="2"/>
                <w:sz w:val="19"/>
                <w:szCs w:val="19"/>
              </w:rPr>
              <w:t>能接收创造性游戏支持与引导工作任务信息，在教师的指导下，确定</w:t>
            </w:r>
            <w:r>
              <w:rPr>
                <w:spacing w:val="1"/>
                <w:sz w:val="19"/>
                <w:szCs w:val="19"/>
              </w:rPr>
              <w:t>游戏主题；搜集、整理和准备</w:t>
            </w:r>
            <w:r>
              <w:rPr>
                <w:sz w:val="19"/>
                <w:szCs w:val="19"/>
              </w:rPr>
              <w:t xml:space="preserve"> 好主题游戏相关的资料。具备与人交流、与人合作</w:t>
            </w:r>
            <w:r>
              <w:rPr>
                <w:spacing w:val="-1"/>
                <w:sz w:val="19"/>
                <w:szCs w:val="19"/>
              </w:rPr>
              <w:t>、信息处理等通用能力。</w:t>
            </w:r>
          </w:p>
          <w:p w14:paraId="1632313B">
            <w:pPr>
              <w:pStyle w:val="12"/>
              <w:pageBreakBefore w:val="0"/>
              <w:widowControl/>
              <w:kinsoku/>
              <w:wordWrap/>
              <w:overflowPunct w:val="0"/>
              <w:topLinePunct w:val="0"/>
              <w:autoSpaceDE w:val="0"/>
              <w:autoSpaceDN w:val="0"/>
              <w:bidi w:val="0"/>
              <w:adjustRightInd w:val="0"/>
              <w:spacing w:before="125" w:line="299" w:lineRule="auto"/>
              <w:ind w:left="110" w:right="19" w:firstLine="170"/>
              <w:jc w:val="both"/>
              <w:textAlignment w:val="baseline"/>
              <w:rPr>
                <w:sz w:val="19"/>
                <w:szCs w:val="19"/>
              </w:rPr>
            </w:pPr>
            <w:r>
              <w:rPr>
                <w:spacing w:val="1"/>
                <w:sz w:val="19"/>
                <w:szCs w:val="19"/>
              </w:rPr>
              <w:t>2.</w:t>
            </w:r>
            <w:r>
              <w:rPr>
                <w:spacing w:val="-18"/>
                <w:sz w:val="19"/>
                <w:szCs w:val="19"/>
              </w:rPr>
              <w:t xml:space="preserve"> </w:t>
            </w:r>
            <w:r>
              <w:rPr>
                <w:spacing w:val="1"/>
                <w:sz w:val="19"/>
                <w:szCs w:val="19"/>
              </w:rPr>
              <w:t>能依据《3～6岁儿童学习与发展指南》等规范的要求，分析幼儿已有生活经验、个体发展水平、游</w:t>
            </w:r>
            <w:r>
              <w:rPr>
                <w:sz w:val="19"/>
                <w:szCs w:val="19"/>
              </w:rPr>
              <w:t xml:space="preserve">  </w:t>
            </w:r>
            <w:r>
              <w:rPr>
                <w:spacing w:val="4"/>
                <w:sz w:val="19"/>
                <w:szCs w:val="19"/>
              </w:rPr>
              <w:t>戏能力等，依据尊重幼儿身心需求的原则，制定幼儿游戏支持与引导策略。具备解决问题的通用能力，</w:t>
            </w:r>
            <w:r>
              <w:rPr>
                <w:spacing w:val="9"/>
                <w:sz w:val="19"/>
                <w:szCs w:val="19"/>
              </w:rPr>
              <w:t xml:space="preserve"> </w:t>
            </w:r>
            <w:r>
              <w:rPr>
                <w:spacing w:val="-2"/>
                <w:sz w:val="19"/>
                <w:szCs w:val="19"/>
              </w:rPr>
              <w:t>养成效率意识、幼儿教师职业道德等职业素养。</w:t>
            </w:r>
          </w:p>
          <w:p w14:paraId="0402A2BC">
            <w:pPr>
              <w:pStyle w:val="12"/>
              <w:pageBreakBefore w:val="0"/>
              <w:widowControl/>
              <w:kinsoku/>
              <w:wordWrap/>
              <w:overflowPunct w:val="0"/>
              <w:topLinePunct w:val="0"/>
              <w:autoSpaceDE w:val="0"/>
              <w:autoSpaceDN w:val="0"/>
              <w:bidi w:val="0"/>
              <w:adjustRightInd w:val="0"/>
              <w:spacing w:before="125" w:line="299" w:lineRule="auto"/>
              <w:ind w:left="110" w:right="98" w:firstLine="170"/>
              <w:jc w:val="both"/>
              <w:textAlignment w:val="baseline"/>
              <w:rPr>
                <w:sz w:val="19"/>
                <w:szCs w:val="19"/>
              </w:rPr>
            </w:pPr>
            <w:r>
              <w:rPr>
                <w:spacing w:val="1"/>
                <w:sz w:val="19"/>
                <w:szCs w:val="19"/>
              </w:rPr>
              <w:t>3.</w:t>
            </w:r>
            <w:r>
              <w:rPr>
                <w:spacing w:val="-20"/>
                <w:sz w:val="19"/>
                <w:szCs w:val="19"/>
              </w:rPr>
              <w:t xml:space="preserve"> </w:t>
            </w:r>
            <w:r>
              <w:rPr>
                <w:spacing w:val="1"/>
                <w:sz w:val="19"/>
                <w:szCs w:val="19"/>
              </w:rPr>
              <w:t>能依据《幼儿园教育指导纲要》《幼儿园游戏活动安全管理制度》等规范，根据区域环境创设、材</w:t>
            </w:r>
            <w:r>
              <w:rPr>
                <w:sz w:val="19"/>
                <w:szCs w:val="19"/>
              </w:rPr>
              <w:t xml:space="preserve"> </w:t>
            </w:r>
            <w:r>
              <w:rPr>
                <w:spacing w:val="3"/>
                <w:sz w:val="19"/>
                <w:szCs w:val="19"/>
              </w:rPr>
              <w:t>料准备和安全检查要点进行游戏活动的准备，</w:t>
            </w:r>
            <w:r>
              <w:rPr>
                <w:spacing w:val="2"/>
                <w:sz w:val="19"/>
                <w:szCs w:val="19"/>
              </w:rPr>
              <w:t>达到环境丰富、材料充足，健康环保的要求。具备安全意</w:t>
            </w:r>
            <w:r>
              <w:rPr>
                <w:sz w:val="19"/>
                <w:szCs w:val="19"/>
              </w:rPr>
              <w:t xml:space="preserve"> </w:t>
            </w:r>
            <w:r>
              <w:rPr>
                <w:spacing w:val="-2"/>
                <w:sz w:val="19"/>
                <w:szCs w:val="19"/>
              </w:rPr>
              <w:t>识、责任意识、幼儿教师职业道德等职业素养。</w:t>
            </w:r>
          </w:p>
          <w:p w14:paraId="6CFAC6C8">
            <w:pPr>
              <w:pStyle w:val="12"/>
              <w:pageBreakBefore w:val="0"/>
              <w:widowControl/>
              <w:kinsoku/>
              <w:wordWrap/>
              <w:overflowPunct w:val="0"/>
              <w:topLinePunct w:val="0"/>
              <w:autoSpaceDE w:val="0"/>
              <w:autoSpaceDN w:val="0"/>
              <w:bidi w:val="0"/>
              <w:adjustRightInd w:val="0"/>
              <w:spacing w:before="96" w:line="324" w:lineRule="auto"/>
              <w:ind w:left="110" w:right="20" w:firstLine="170"/>
              <w:jc w:val="both"/>
              <w:textAlignment w:val="baseline"/>
              <w:rPr>
                <w:sz w:val="19"/>
                <w:szCs w:val="19"/>
              </w:rPr>
            </w:pPr>
            <w:r>
              <w:rPr>
                <w:spacing w:val="3"/>
                <w:sz w:val="19"/>
                <w:szCs w:val="19"/>
              </w:rPr>
              <w:t>4.</w:t>
            </w:r>
            <w:r>
              <w:rPr>
                <w:spacing w:val="-27"/>
                <w:sz w:val="19"/>
                <w:szCs w:val="19"/>
              </w:rPr>
              <w:t xml:space="preserve"> </w:t>
            </w:r>
            <w:r>
              <w:rPr>
                <w:spacing w:val="3"/>
                <w:sz w:val="19"/>
                <w:szCs w:val="19"/>
              </w:rPr>
              <w:t>能够按照《幼儿园工作规程》等规范，独立运用介入观察记录、兴趣激发、规则描述、角色示范、</w:t>
            </w:r>
            <w:r>
              <w:rPr>
                <w:sz w:val="19"/>
                <w:szCs w:val="19"/>
              </w:rPr>
              <w:t xml:space="preserve"> </w:t>
            </w:r>
            <w:r>
              <w:rPr>
                <w:spacing w:val="3"/>
                <w:sz w:val="19"/>
                <w:szCs w:val="19"/>
              </w:rPr>
              <w:t>角色扮演、建构技术指导等方法，完成幼儿游戏的支持与引导。能激发幼儿参与游</w:t>
            </w:r>
            <w:r>
              <w:rPr>
                <w:spacing w:val="2"/>
                <w:sz w:val="19"/>
                <w:szCs w:val="19"/>
              </w:rPr>
              <w:t>戏的兴趣，引导幼儿</w:t>
            </w:r>
            <w:r>
              <w:rPr>
                <w:sz w:val="19"/>
                <w:szCs w:val="19"/>
              </w:rPr>
              <w:t xml:space="preserve"> </w:t>
            </w:r>
            <w:r>
              <w:rPr>
                <w:spacing w:val="2"/>
                <w:sz w:val="19"/>
                <w:szCs w:val="19"/>
              </w:rPr>
              <w:t>明确游戏规则，及时处理意外情况，为幼儿提供游戏经验、游戏所需的技术方法和精神鼓励，确保幼儿</w:t>
            </w:r>
            <w:r>
              <w:rPr>
                <w:spacing w:val="8"/>
                <w:sz w:val="19"/>
                <w:szCs w:val="19"/>
              </w:rPr>
              <w:t xml:space="preserve">  </w:t>
            </w:r>
            <w:r>
              <w:rPr>
                <w:spacing w:val="2"/>
                <w:sz w:val="19"/>
                <w:szCs w:val="19"/>
              </w:rPr>
              <w:t>游戏顺利开展。具备规则意识、幼儿教师职业道德、理想信念、社会主义核心价值观等职业素养和思政</w:t>
            </w:r>
            <w:r>
              <w:rPr>
                <w:spacing w:val="8"/>
                <w:sz w:val="19"/>
                <w:szCs w:val="19"/>
              </w:rPr>
              <w:t xml:space="preserve">  </w:t>
            </w:r>
            <w:r>
              <w:rPr>
                <w:spacing w:val="-5"/>
                <w:sz w:val="19"/>
                <w:szCs w:val="19"/>
              </w:rPr>
              <w:t>素</w:t>
            </w:r>
            <w:r>
              <w:rPr>
                <w:spacing w:val="-17"/>
                <w:sz w:val="19"/>
                <w:szCs w:val="19"/>
              </w:rPr>
              <w:t xml:space="preserve"> </w:t>
            </w:r>
            <w:r>
              <w:rPr>
                <w:spacing w:val="-5"/>
                <w:sz w:val="19"/>
                <w:szCs w:val="19"/>
              </w:rPr>
              <w:t>养</w:t>
            </w:r>
            <w:r>
              <w:rPr>
                <w:spacing w:val="-23"/>
                <w:sz w:val="19"/>
                <w:szCs w:val="19"/>
              </w:rPr>
              <w:t xml:space="preserve"> </w:t>
            </w:r>
            <w:r>
              <w:rPr>
                <w:spacing w:val="-5"/>
                <w:sz w:val="19"/>
                <w:szCs w:val="19"/>
              </w:rPr>
              <w:t>。</w:t>
            </w:r>
          </w:p>
          <w:p w14:paraId="3FD54FD5">
            <w:pPr>
              <w:pStyle w:val="12"/>
              <w:pageBreakBefore w:val="0"/>
              <w:widowControl/>
              <w:kinsoku/>
              <w:wordWrap/>
              <w:overflowPunct w:val="0"/>
              <w:topLinePunct w:val="0"/>
              <w:autoSpaceDE w:val="0"/>
              <w:autoSpaceDN w:val="0"/>
              <w:bidi w:val="0"/>
              <w:adjustRightInd w:val="0"/>
              <w:spacing w:before="153" w:line="314" w:lineRule="auto"/>
              <w:ind w:left="110" w:right="101" w:firstLine="170"/>
              <w:jc w:val="both"/>
              <w:textAlignment w:val="baseline"/>
              <w:rPr>
                <w:sz w:val="19"/>
                <w:szCs w:val="19"/>
              </w:rPr>
            </w:pPr>
            <w:r>
              <w:rPr>
                <w:spacing w:val="1"/>
                <w:sz w:val="19"/>
                <w:szCs w:val="19"/>
              </w:rPr>
              <w:t>5.</w:t>
            </w:r>
            <w:r>
              <w:rPr>
                <w:spacing w:val="-20"/>
                <w:sz w:val="19"/>
                <w:szCs w:val="19"/>
              </w:rPr>
              <w:t xml:space="preserve"> </w:t>
            </w:r>
            <w:r>
              <w:rPr>
                <w:spacing w:val="1"/>
                <w:sz w:val="19"/>
                <w:szCs w:val="19"/>
              </w:rPr>
              <w:t>能依据《3～6岁儿童学习与发展指南》要求，运用场地整理方法，指导幼儿整理游戏材料。与幼儿</w:t>
            </w:r>
            <w:r>
              <w:rPr>
                <w:sz w:val="19"/>
                <w:szCs w:val="19"/>
              </w:rPr>
              <w:t xml:space="preserve"> </w:t>
            </w:r>
            <w:r>
              <w:rPr>
                <w:spacing w:val="2"/>
                <w:sz w:val="19"/>
                <w:szCs w:val="19"/>
              </w:rPr>
              <w:t>进行交流分享，引导幼儿回顾游戏实施过程，积累游戏经验，给予幼儿鼓励、关怀及积极的评价。具备</w:t>
            </w:r>
            <w:r>
              <w:rPr>
                <w:spacing w:val="17"/>
                <w:sz w:val="19"/>
                <w:szCs w:val="19"/>
              </w:rPr>
              <w:t xml:space="preserve"> </w:t>
            </w:r>
            <w:r>
              <w:rPr>
                <w:sz w:val="19"/>
                <w:szCs w:val="19"/>
              </w:rPr>
              <w:t>规则意识、规范意识、责任意识的职业素养。</w:t>
            </w:r>
          </w:p>
        </w:tc>
      </w:tr>
      <w:tr w14:paraId="37AADB0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9" w:hRule="atLeast"/>
        </w:trPr>
        <w:tc>
          <w:tcPr>
            <w:tcW w:w="8420" w:type="dxa"/>
            <w:tcBorders>
              <w:top w:val="single" w:color="000000" w:sz="4" w:space="0"/>
              <w:bottom w:val="single" w:color="000000" w:sz="4" w:space="0"/>
            </w:tcBorders>
            <w:vAlign w:val="top"/>
          </w:tcPr>
          <w:p w14:paraId="4188B83D">
            <w:pPr>
              <w:pStyle w:val="12"/>
              <w:pageBreakBefore w:val="0"/>
              <w:widowControl/>
              <w:kinsoku/>
              <w:wordWrap/>
              <w:overflowPunct w:val="0"/>
              <w:topLinePunct w:val="0"/>
              <w:autoSpaceDE w:val="0"/>
              <w:autoSpaceDN w:val="0"/>
              <w:bidi w:val="0"/>
              <w:adjustRightInd w:val="0"/>
              <w:spacing w:before="92" w:line="219" w:lineRule="auto"/>
              <w:ind w:left="112"/>
              <w:jc w:val="both"/>
              <w:textAlignment w:val="baseline"/>
              <w:rPr>
                <w:sz w:val="19"/>
                <w:szCs w:val="19"/>
              </w:rPr>
            </w:pPr>
            <w:r>
              <w:rPr>
                <w:b/>
                <w:bCs/>
                <w:spacing w:val="-5"/>
                <w:sz w:val="19"/>
                <w:szCs w:val="19"/>
              </w:rPr>
              <w:t>学习内容</w:t>
            </w:r>
          </w:p>
        </w:tc>
      </w:tr>
      <w:tr w14:paraId="738691F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392" w:hRule="atLeast"/>
        </w:trPr>
        <w:tc>
          <w:tcPr>
            <w:tcW w:w="8420" w:type="dxa"/>
            <w:tcBorders>
              <w:top w:val="single" w:color="000000" w:sz="4" w:space="0"/>
              <w:bottom w:val="single" w:color="000000" w:sz="4" w:space="0"/>
            </w:tcBorders>
            <w:vAlign w:val="top"/>
          </w:tcPr>
          <w:p w14:paraId="1527E1AA">
            <w:pPr>
              <w:pStyle w:val="12"/>
              <w:pageBreakBefore w:val="0"/>
              <w:widowControl/>
              <w:kinsoku/>
              <w:wordWrap/>
              <w:overflowPunct w:val="0"/>
              <w:topLinePunct w:val="0"/>
              <w:autoSpaceDE w:val="0"/>
              <w:autoSpaceDN w:val="0"/>
              <w:bidi w:val="0"/>
              <w:adjustRightInd w:val="0"/>
              <w:spacing w:before="95" w:line="219" w:lineRule="auto"/>
              <w:ind w:left="110"/>
              <w:jc w:val="both"/>
              <w:textAlignment w:val="baseline"/>
              <w:rPr>
                <w:sz w:val="19"/>
                <w:szCs w:val="19"/>
              </w:rPr>
            </w:pPr>
            <w:r>
              <w:rPr>
                <w:spacing w:val="-2"/>
                <w:sz w:val="19"/>
                <w:szCs w:val="19"/>
              </w:rPr>
              <w:t>一、工作任务的接收</w:t>
            </w:r>
          </w:p>
          <w:p w14:paraId="78F074B8">
            <w:pPr>
              <w:pStyle w:val="12"/>
              <w:pageBreakBefore w:val="0"/>
              <w:widowControl/>
              <w:kinsoku/>
              <w:wordWrap/>
              <w:overflowPunct w:val="0"/>
              <w:topLinePunct w:val="0"/>
              <w:autoSpaceDE w:val="0"/>
              <w:autoSpaceDN w:val="0"/>
              <w:bidi w:val="0"/>
              <w:adjustRightInd w:val="0"/>
              <w:spacing w:before="135" w:line="220" w:lineRule="auto"/>
              <w:ind w:left="15"/>
              <w:jc w:val="both"/>
              <w:textAlignment w:val="baseline"/>
              <w:rPr>
                <w:sz w:val="19"/>
                <w:szCs w:val="19"/>
              </w:rPr>
            </w:pPr>
            <w:r>
              <w:rPr>
                <w:spacing w:val="31"/>
                <w:sz w:val="19"/>
                <w:szCs w:val="19"/>
              </w:rPr>
              <w:t>【实践知识】</w:t>
            </w:r>
          </w:p>
          <w:p w14:paraId="173F855E">
            <w:pPr>
              <w:pStyle w:val="12"/>
              <w:pageBreakBefore w:val="0"/>
              <w:widowControl/>
              <w:kinsoku/>
              <w:wordWrap/>
              <w:overflowPunct w:val="0"/>
              <w:topLinePunct w:val="0"/>
              <w:autoSpaceDE w:val="0"/>
              <w:autoSpaceDN w:val="0"/>
              <w:bidi w:val="0"/>
              <w:adjustRightInd w:val="0"/>
              <w:spacing w:before="101" w:line="327" w:lineRule="auto"/>
              <w:ind w:left="110" w:right="27"/>
              <w:jc w:val="both"/>
              <w:textAlignment w:val="baseline"/>
              <w:rPr>
                <w:sz w:val="19"/>
                <w:szCs w:val="19"/>
              </w:rPr>
            </w:pPr>
            <w:r>
              <w:rPr>
                <w:spacing w:val="-2"/>
                <w:sz w:val="19"/>
                <w:szCs w:val="19"/>
              </w:rPr>
              <w:t>游戏活动计划的解读；电脑等电子办公设备的使用；创造性游戏主题分析法；创造性游戏支持与引导</w:t>
            </w:r>
            <w:r>
              <w:rPr>
                <w:spacing w:val="9"/>
                <w:sz w:val="19"/>
                <w:szCs w:val="19"/>
              </w:rPr>
              <w:t xml:space="preserve"> </w:t>
            </w:r>
            <w:r>
              <w:rPr>
                <w:sz w:val="19"/>
                <w:szCs w:val="19"/>
              </w:rPr>
              <w:t>相关资料搜集整理法；游戏主题的选择。</w:t>
            </w:r>
          </w:p>
          <w:p w14:paraId="293A8E75">
            <w:pPr>
              <w:pStyle w:val="12"/>
              <w:pageBreakBefore w:val="0"/>
              <w:widowControl/>
              <w:kinsoku/>
              <w:wordWrap/>
              <w:overflowPunct w:val="0"/>
              <w:topLinePunct w:val="0"/>
              <w:autoSpaceDE w:val="0"/>
              <w:autoSpaceDN w:val="0"/>
              <w:bidi w:val="0"/>
              <w:adjustRightInd w:val="0"/>
              <w:spacing w:line="221" w:lineRule="auto"/>
              <w:ind w:left="15"/>
              <w:jc w:val="both"/>
              <w:textAlignment w:val="baseline"/>
              <w:rPr>
                <w:sz w:val="19"/>
                <w:szCs w:val="19"/>
              </w:rPr>
            </w:pPr>
            <w:r>
              <w:rPr>
                <w:spacing w:val="31"/>
                <w:sz w:val="19"/>
                <w:szCs w:val="19"/>
              </w:rPr>
              <w:t>【理论知识】</w:t>
            </w:r>
          </w:p>
          <w:p w14:paraId="58356C6D">
            <w:pPr>
              <w:pStyle w:val="12"/>
              <w:pageBreakBefore w:val="0"/>
              <w:widowControl/>
              <w:kinsoku/>
              <w:wordWrap/>
              <w:overflowPunct w:val="0"/>
              <w:topLinePunct w:val="0"/>
              <w:autoSpaceDE w:val="0"/>
              <w:autoSpaceDN w:val="0"/>
              <w:bidi w:val="0"/>
              <w:adjustRightInd w:val="0"/>
              <w:spacing w:before="110" w:line="285" w:lineRule="auto"/>
              <w:ind w:left="110"/>
              <w:jc w:val="both"/>
              <w:textAlignment w:val="baseline"/>
              <w:rPr>
                <w:sz w:val="19"/>
                <w:szCs w:val="19"/>
              </w:rPr>
            </w:pPr>
            <w:r>
              <w:rPr>
                <w:spacing w:val="-1"/>
                <w:sz w:val="19"/>
                <w:szCs w:val="19"/>
              </w:rPr>
              <w:t>角色游戏的概念；角色游戏的作用；角色游戏活动计划的内容；表演游戏的概念；</w:t>
            </w:r>
            <w:r>
              <w:rPr>
                <w:spacing w:val="-2"/>
                <w:sz w:val="19"/>
                <w:szCs w:val="19"/>
              </w:rPr>
              <w:t>表演游戏的作用；</w:t>
            </w:r>
            <w:r>
              <w:rPr>
                <w:sz w:val="19"/>
                <w:szCs w:val="19"/>
              </w:rPr>
              <w:t xml:space="preserve"> </w:t>
            </w:r>
            <w:r>
              <w:rPr>
                <w:spacing w:val="-1"/>
                <w:sz w:val="19"/>
                <w:szCs w:val="19"/>
              </w:rPr>
              <w:t>表演游戏活动计划的内容；建构游戏的概念；建构游戏的作用；建构游戏活动计</w:t>
            </w:r>
            <w:r>
              <w:rPr>
                <w:spacing w:val="-2"/>
                <w:sz w:val="19"/>
                <w:szCs w:val="19"/>
              </w:rPr>
              <w:t>划的内容。</w:t>
            </w:r>
          </w:p>
        </w:tc>
      </w:tr>
    </w:tbl>
    <w:p w14:paraId="5CFDA1EB">
      <w:pPr>
        <w:pStyle w:val="5"/>
        <w:pageBreakBefore w:val="0"/>
        <w:widowControl/>
        <w:kinsoku/>
        <w:wordWrap/>
        <w:overflowPunct w:val="0"/>
        <w:topLinePunct w:val="0"/>
        <w:autoSpaceDE w:val="0"/>
        <w:autoSpaceDN w:val="0"/>
        <w:bidi w:val="0"/>
        <w:adjustRightInd w:val="0"/>
        <w:textAlignment w:val="baseline"/>
      </w:pPr>
    </w:p>
    <w:p w14:paraId="370AD023">
      <w:pPr>
        <w:pageBreakBefore w:val="0"/>
        <w:widowControl/>
        <w:kinsoku/>
        <w:wordWrap/>
        <w:overflowPunct w:val="0"/>
        <w:topLinePunct w:val="0"/>
        <w:autoSpaceDE w:val="0"/>
        <w:autoSpaceDN w:val="0"/>
        <w:bidi w:val="0"/>
        <w:adjustRightInd w:val="0"/>
        <w:textAlignment w:val="baseline"/>
        <w:sectPr>
          <w:headerReference r:id="rId98" w:type="default"/>
          <w:footerReference r:id="rId99" w:type="default"/>
          <w:pgSz w:w="11906" w:h="16838"/>
          <w:pgMar w:top="1417" w:right="1417" w:bottom="1417" w:left="1417" w:header="201" w:footer="714" w:gutter="0"/>
          <w:pgNumType w:fmt="decimal"/>
          <w:cols w:space="0" w:num="1"/>
          <w:rtlGutter w:val="0"/>
          <w:docGrid w:linePitch="0" w:charSpace="0"/>
        </w:sectPr>
      </w:pPr>
    </w:p>
    <w:p w14:paraId="798AB9DC">
      <w:pPr>
        <w:pageBreakBefore w:val="0"/>
        <w:widowControl/>
        <w:kinsoku/>
        <w:wordWrap/>
        <w:overflowPunct w:val="0"/>
        <w:topLinePunct w:val="0"/>
        <w:autoSpaceDE w:val="0"/>
        <w:autoSpaceDN w:val="0"/>
        <w:bidi w:val="0"/>
        <w:adjustRightInd w:val="0"/>
        <w:spacing w:before="141" w:line="219" w:lineRule="auto"/>
        <w:ind w:left="260"/>
        <w:jc w:val="both"/>
        <w:textAlignment w:val="baseline"/>
        <w:rPr>
          <w:rFonts w:ascii="宋体" w:hAnsi="宋体" w:eastAsia="宋体" w:cs="宋体"/>
          <w:sz w:val="19"/>
          <w:szCs w:val="19"/>
        </w:rPr>
      </w:pPr>
      <w:r>
        <w:rPr>
          <w:sz w:val="19"/>
          <w:szCs w:val="19"/>
        </w:rPr>
        <w:drawing>
          <wp:anchor distT="0" distB="0" distL="0" distR="0" simplePos="0" relativeHeight="251709440"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202" name="IM 202"/>
            <wp:cNvGraphicFramePr/>
            <a:graphic xmlns:a="http://schemas.openxmlformats.org/drawingml/2006/main">
              <a:graphicData uri="http://schemas.openxmlformats.org/drawingml/2006/picture">
                <pic:pic xmlns:pic="http://schemas.openxmlformats.org/drawingml/2006/picture">
                  <pic:nvPicPr>
                    <pic:cNvPr id="202" name="IM 202"/>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5"/>
          <w:sz w:val="19"/>
          <w:szCs w:val="19"/>
        </w:rPr>
        <w:t>二</w:t>
      </w:r>
      <w:r>
        <w:rPr>
          <w:rFonts w:ascii="宋体" w:hAnsi="宋体" w:eastAsia="宋体" w:cs="宋体"/>
          <w:spacing w:val="-15"/>
          <w:sz w:val="19"/>
          <w:szCs w:val="19"/>
        </w:rPr>
        <w:t xml:space="preserve"> </w:t>
      </w:r>
      <w:r>
        <w:rPr>
          <w:rFonts w:ascii="宋体" w:hAnsi="宋体" w:eastAsia="宋体" w:cs="宋体"/>
          <w:spacing w:val="5"/>
          <w:sz w:val="19"/>
          <w:szCs w:val="19"/>
        </w:rPr>
        <w:t>、游戏支持与引导策略的制定</w:t>
      </w:r>
    </w:p>
    <w:p w14:paraId="2B0489B4">
      <w:pPr>
        <w:pageBreakBefore w:val="0"/>
        <w:widowControl/>
        <w:kinsoku/>
        <w:wordWrap/>
        <w:overflowPunct w:val="0"/>
        <w:topLinePunct w:val="0"/>
        <w:autoSpaceDE w:val="0"/>
        <w:autoSpaceDN w:val="0"/>
        <w:bidi w:val="0"/>
        <w:adjustRightInd w:val="0"/>
        <w:spacing w:before="138"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1B642000">
      <w:pPr>
        <w:pageBreakBefore w:val="0"/>
        <w:widowControl/>
        <w:kinsoku/>
        <w:wordWrap/>
        <w:overflowPunct w:val="0"/>
        <w:topLinePunct w:val="0"/>
        <w:autoSpaceDE w:val="0"/>
        <w:autoSpaceDN w:val="0"/>
        <w:bidi w:val="0"/>
        <w:adjustRightInd w:val="0"/>
        <w:spacing w:before="106" w:line="365" w:lineRule="auto"/>
        <w:ind w:left="100" w:right="89" w:firstLine="74"/>
        <w:jc w:val="both"/>
        <w:textAlignment w:val="baseline"/>
        <w:rPr>
          <w:rFonts w:ascii="宋体" w:hAnsi="宋体" w:eastAsia="宋体" w:cs="宋体"/>
          <w:sz w:val="19"/>
          <w:szCs w:val="19"/>
        </w:rPr>
      </w:pPr>
      <w:r>
        <w:rPr>
          <w:rFonts w:ascii="宋体" w:hAnsi="宋体" w:eastAsia="宋体" w:cs="宋体"/>
          <w:spacing w:val="15"/>
          <w:sz w:val="19"/>
          <w:szCs w:val="19"/>
        </w:rPr>
        <w:t>《3～6岁儿童学习与发展指南》中游戏相关内容的解读；创造性游戏支持与</w:t>
      </w:r>
      <w:r>
        <w:rPr>
          <w:rFonts w:ascii="宋体" w:hAnsi="宋体" w:eastAsia="宋体" w:cs="宋体"/>
          <w:spacing w:val="14"/>
          <w:sz w:val="19"/>
          <w:szCs w:val="19"/>
        </w:rPr>
        <w:t>引导策略分析法；创造性</w:t>
      </w:r>
      <w:r>
        <w:rPr>
          <w:rFonts w:ascii="宋体" w:hAnsi="宋体" w:eastAsia="宋体" w:cs="宋体"/>
          <w:sz w:val="19"/>
          <w:szCs w:val="19"/>
        </w:rPr>
        <w:t xml:space="preserve"> </w:t>
      </w:r>
      <w:r>
        <w:rPr>
          <w:rFonts w:ascii="宋体" w:hAnsi="宋体" w:eastAsia="宋体" w:cs="宋体"/>
          <w:spacing w:val="9"/>
          <w:sz w:val="19"/>
          <w:szCs w:val="19"/>
        </w:rPr>
        <w:t>游戏支持与引导策略制定方法；幼儿年龄特征、动作发展水平、兴趣、经验的识别。</w:t>
      </w:r>
    </w:p>
    <w:p w14:paraId="78093329">
      <w:pPr>
        <w:pageBreakBefore w:val="0"/>
        <w:widowControl/>
        <w:kinsoku/>
        <w:wordWrap/>
        <w:overflowPunct w:val="0"/>
        <w:topLinePunct w:val="0"/>
        <w:autoSpaceDE w:val="0"/>
        <w:autoSpaceDN w:val="0"/>
        <w:bidi w:val="0"/>
        <w:adjustRightInd w:val="0"/>
        <w:spacing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2BD40ADB">
      <w:pPr>
        <w:pageBreakBefore w:val="0"/>
        <w:widowControl/>
        <w:kinsoku/>
        <w:wordWrap/>
        <w:overflowPunct w:val="0"/>
        <w:topLinePunct w:val="0"/>
        <w:autoSpaceDE w:val="0"/>
        <w:autoSpaceDN w:val="0"/>
        <w:bidi w:val="0"/>
        <w:adjustRightInd w:val="0"/>
        <w:spacing w:before="133" w:line="360" w:lineRule="auto"/>
        <w:ind w:left="100" w:right="102" w:firstLine="159"/>
        <w:jc w:val="both"/>
        <w:textAlignment w:val="baseline"/>
        <w:rPr>
          <w:rFonts w:ascii="宋体" w:hAnsi="宋体" w:eastAsia="宋体" w:cs="宋体"/>
          <w:sz w:val="19"/>
          <w:szCs w:val="19"/>
        </w:rPr>
      </w:pPr>
      <w:r>
        <w:rPr>
          <w:rFonts w:ascii="宋体" w:hAnsi="宋体" w:eastAsia="宋体" w:cs="宋体"/>
          <w:spacing w:val="12"/>
          <w:sz w:val="19"/>
          <w:szCs w:val="19"/>
        </w:rPr>
        <w:t>幼儿年龄特征、动作发展水平、兴趣、经验的评估策略；角色游戏的结构；角色游戏支持与引导策略</w:t>
      </w:r>
      <w:r>
        <w:rPr>
          <w:rFonts w:ascii="宋体" w:hAnsi="宋体" w:eastAsia="宋体" w:cs="宋体"/>
          <w:spacing w:val="18"/>
          <w:sz w:val="19"/>
          <w:szCs w:val="19"/>
        </w:rPr>
        <w:t xml:space="preserve"> </w:t>
      </w:r>
      <w:r>
        <w:rPr>
          <w:rFonts w:ascii="宋体" w:hAnsi="宋体" w:eastAsia="宋体" w:cs="宋体"/>
          <w:spacing w:val="12"/>
          <w:sz w:val="19"/>
          <w:szCs w:val="19"/>
        </w:rPr>
        <w:t>制定的要点；表演游戏活动特色；表演游戏支持与引导策略制定的要求；建构游戏活动的构成要素；建</w:t>
      </w:r>
      <w:r>
        <w:rPr>
          <w:rFonts w:ascii="宋体" w:hAnsi="宋体" w:eastAsia="宋体" w:cs="宋体"/>
          <w:spacing w:val="16"/>
          <w:sz w:val="19"/>
          <w:szCs w:val="19"/>
        </w:rPr>
        <w:t xml:space="preserve"> </w:t>
      </w:r>
      <w:r>
        <w:rPr>
          <w:rFonts w:ascii="宋体" w:hAnsi="宋体" w:eastAsia="宋体" w:cs="宋体"/>
          <w:spacing w:val="8"/>
          <w:sz w:val="19"/>
          <w:szCs w:val="19"/>
        </w:rPr>
        <w:t>构游戏支持与引导策略制定的要点。</w:t>
      </w:r>
    </w:p>
    <w:p w14:paraId="7B3BA58B">
      <w:pPr>
        <w:pageBreakBefore w:val="0"/>
        <w:widowControl/>
        <w:kinsoku/>
        <w:wordWrap/>
        <w:overflowPunct w:val="0"/>
        <w:topLinePunct w:val="0"/>
        <w:autoSpaceDE w:val="0"/>
        <w:autoSpaceDN w:val="0"/>
        <w:bidi w:val="0"/>
        <w:adjustRightInd w:val="0"/>
        <w:spacing w:before="7" w:line="220" w:lineRule="auto"/>
        <w:ind w:left="260"/>
        <w:jc w:val="both"/>
        <w:textAlignment w:val="baseline"/>
        <w:rPr>
          <w:rFonts w:ascii="宋体" w:hAnsi="宋体" w:eastAsia="宋体" w:cs="宋体"/>
          <w:sz w:val="19"/>
          <w:szCs w:val="19"/>
        </w:rPr>
      </w:pPr>
      <w:r>
        <w:rPr>
          <w:rFonts w:ascii="宋体" w:hAnsi="宋体" w:eastAsia="宋体" w:cs="宋体"/>
          <w:spacing w:val="3"/>
          <w:sz w:val="19"/>
          <w:szCs w:val="19"/>
        </w:rPr>
        <w:t>三</w:t>
      </w:r>
      <w:r>
        <w:rPr>
          <w:rFonts w:ascii="宋体" w:hAnsi="宋体" w:eastAsia="宋体" w:cs="宋体"/>
          <w:spacing w:val="-15"/>
          <w:sz w:val="19"/>
          <w:szCs w:val="19"/>
        </w:rPr>
        <w:t xml:space="preserve"> </w:t>
      </w:r>
      <w:r>
        <w:rPr>
          <w:rFonts w:ascii="宋体" w:hAnsi="宋体" w:eastAsia="宋体" w:cs="宋体"/>
          <w:spacing w:val="3"/>
          <w:sz w:val="19"/>
          <w:szCs w:val="19"/>
        </w:rPr>
        <w:t>、游戏活动的准备</w:t>
      </w:r>
    </w:p>
    <w:p w14:paraId="4DBED082">
      <w:pPr>
        <w:pageBreakBefore w:val="0"/>
        <w:widowControl/>
        <w:kinsoku/>
        <w:wordWrap/>
        <w:overflowPunct w:val="0"/>
        <w:topLinePunct w:val="0"/>
        <w:autoSpaceDE w:val="0"/>
        <w:autoSpaceDN w:val="0"/>
        <w:bidi w:val="0"/>
        <w:adjustRightInd w:val="0"/>
        <w:spacing w:before="127"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6BB8F160">
      <w:pPr>
        <w:pageBreakBefore w:val="0"/>
        <w:widowControl/>
        <w:kinsoku/>
        <w:wordWrap/>
        <w:overflowPunct w:val="0"/>
        <w:topLinePunct w:val="0"/>
        <w:autoSpaceDE w:val="0"/>
        <w:autoSpaceDN w:val="0"/>
        <w:bidi w:val="0"/>
        <w:adjustRightInd w:val="0"/>
        <w:spacing w:before="117" w:line="359" w:lineRule="auto"/>
        <w:ind w:left="100" w:right="101" w:firstLine="74"/>
        <w:jc w:val="both"/>
        <w:textAlignment w:val="baseline"/>
        <w:rPr>
          <w:rFonts w:ascii="宋体" w:hAnsi="宋体" w:eastAsia="宋体" w:cs="宋体"/>
          <w:sz w:val="19"/>
          <w:szCs w:val="19"/>
        </w:rPr>
      </w:pPr>
      <w:r>
        <w:rPr>
          <w:rFonts w:ascii="宋体" w:hAnsi="宋体" w:eastAsia="宋体" w:cs="宋体"/>
          <w:spacing w:val="7"/>
          <w:sz w:val="19"/>
          <w:szCs w:val="19"/>
        </w:rPr>
        <w:t>《幼儿园教育指导纲要》、《幼儿园游戏活动安全管理制度》相</w:t>
      </w:r>
      <w:r>
        <w:rPr>
          <w:rFonts w:ascii="宋体" w:hAnsi="宋体" w:eastAsia="宋体" w:cs="宋体"/>
          <w:spacing w:val="6"/>
          <w:sz w:val="19"/>
          <w:szCs w:val="19"/>
        </w:rPr>
        <w:t>关内容的解读；彩泥、彩纸等手工材料的</w:t>
      </w:r>
      <w:r>
        <w:rPr>
          <w:rFonts w:ascii="宋体" w:hAnsi="宋体" w:eastAsia="宋体" w:cs="宋体"/>
          <w:sz w:val="19"/>
          <w:szCs w:val="19"/>
        </w:rPr>
        <w:t xml:space="preserve"> </w:t>
      </w:r>
      <w:r>
        <w:rPr>
          <w:rFonts w:ascii="宋体" w:hAnsi="宋体" w:eastAsia="宋体" w:cs="宋体"/>
          <w:spacing w:val="12"/>
          <w:sz w:val="19"/>
          <w:szCs w:val="19"/>
        </w:rPr>
        <w:t>使用；饮料瓶、纸盒等废旧材料的使用；头饰、服饰等表演材料的使用；木质积木、塑料积木等建构游</w:t>
      </w:r>
      <w:r>
        <w:rPr>
          <w:rFonts w:ascii="宋体" w:hAnsi="宋体" w:eastAsia="宋体" w:cs="宋体"/>
          <w:spacing w:val="17"/>
          <w:sz w:val="19"/>
          <w:szCs w:val="19"/>
        </w:rPr>
        <w:t xml:space="preserve"> </w:t>
      </w:r>
      <w:r>
        <w:rPr>
          <w:rFonts w:ascii="宋体" w:hAnsi="宋体" w:eastAsia="宋体" w:cs="宋体"/>
          <w:spacing w:val="10"/>
          <w:sz w:val="19"/>
          <w:szCs w:val="19"/>
        </w:rPr>
        <w:t xml:space="preserve">戏材料的使用；“娃娃家”玩教具的使用；游戏区域环境创设方法；游戏材料安全检查方法；游戏区玩/ </w:t>
      </w:r>
      <w:r>
        <w:rPr>
          <w:rFonts w:ascii="宋体" w:hAnsi="宋体" w:eastAsia="宋体" w:cs="宋体"/>
          <w:spacing w:val="8"/>
          <w:sz w:val="19"/>
          <w:szCs w:val="19"/>
        </w:rPr>
        <w:t>教具的选择；游戏材料安全的识别。</w:t>
      </w:r>
    </w:p>
    <w:p w14:paraId="36B6A4F3">
      <w:pPr>
        <w:pageBreakBefore w:val="0"/>
        <w:widowControl/>
        <w:kinsoku/>
        <w:wordWrap/>
        <w:overflowPunct w:val="0"/>
        <w:topLinePunct w:val="0"/>
        <w:autoSpaceDE w:val="0"/>
        <w:autoSpaceDN w:val="0"/>
        <w:bidi w:val="0"/>
        <w:adjustRightInd w:val="0"/>
        <w:spacing w:before="20"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0CC9B9A0">
      <w:pPr>
        <w:pageBreakBefore w:val="0"/>
        <w:widowControl/>
        <w:kinsoku/>
        <w:wordWrap/>
        <w:overflowPunct w:val="0"/>
        <w:topLinePunct w:val="0"/>
        <w:autoSpaceDE w:val="0"/>
        <w:autoSpaceDN w:val="0"/>
        <w:bidi w:val="0"/>
        <w:adjustRightInd w:val="0"/>
        <w:spacing w:before="133" w:line="355" w:lineRule="auto"/>
        <w:ind w:left="100" w:right="101" w:firstLine="159"/>
        <w:jc w:val="both"/>
        <w:textAlignment w:val="baseline"/>
        <w:rPr>
          <w:rFonts w:ascii="宋体" w:hAnsi="宋体" w:eastAsia="宋体" w:cs="宋体"/>
          <w:sz w:val="19"/>
          <w:szCs w:val="19"/>
        </w:rPr>
      </w:pPr>
      <w:r>
        <w:rPr>
          <w:rFonts w:ascii="宋体" w:hAnsi="宋体" w:eastAsia="宋体" w:cs="宋体"/>
          <w:spacing w:val="13"/>
          <w:sz w:val="19"/>
          <w:szCs w:val="19"/>
        </w:rPr>
        <w:t>角色游戏场地创设的要点；游戏玩具和材料的配备的注意事项；物质环境安全、卫生的评</w:t>
      </w:r>
      <w:r>
        <w:rPr>
          <w:rFonts w:ascii="宋体" w:hAnsi="宋体" w:eastAsia="宋体" w:cs="宋体"/>
          <w:spacing w:val="12"/>
          <w:sz w:val="19"/>
          <w:szCs w:val="19"/>
        </w:rPr>
        <w:t>估要点；游</w:t>
      </w:r>
      <w:r>
        <w:rPr>
          <w:rFonts w:ascii="宋体" w:hAnsi="宋体" w:eastAsia="宋体" w:cs="宋体"/>
          <w:sz w:val="19"/>
          <w:szCs w:val="19"/>
        </w:rPr>
        <w:t xml:space="preserve"> </w:t>
      </w:r>
      <w:r>
        <w:rPr>
          <w:rFonts w:ascii="宋体" w:hAnsi="宋体" w:eastAsia="宋体" w:cs="宋体"/>
          <w:spacing w:val="12"/>
          <w:sz w:val="19"/>
          <w:szCs w:val="19"/>
        </w:rPr>
        <w:t>戏活动准备的要点；游戏场地的安全检查与布置要点；玩偶、头饰、蝴蝶花衣等玩教具制作与投放的策</w:t>
      </w:r>
      <w:r>
        <w:rPr>
          <w:rFonts w:ascii="宋体" w:hAnsi="宋体" w:eastAsia="宋体" w:cs="宋体"/>
          <w:spacing w:val="16"/>
          <w:sz w:val="19"/>
          <w:szCs w:val="19"/>
        </w:rPr>
        <w:t xml:space="preserve"> </w:t>
      </w:r>
      <w:r>
        <w:rPr>
          <w:rFonts w:ascii="宋体" w:hAnsi="宋体" w:eastAsia="宋体" w:cs="宋体"/>
          <w:spacing w:val="9"/>
          <w:sz w:val="19"/>
          <w:szCs w:val="19"/>
        </w:rPr>
        <w:t>略；适宜游戏环境的创设策略；游戏材料安全的评估标准。</w:t>
      </w:r>
    </w:p>
    <w:p w14:paraId="0EFE1399">
      <w:pPr>
        <w:pageBreakBefore w:val="0"/>
        <w:widowControl/>
        <w:kinsoku/>
        <w:wordWrap/>
        <w:overflowPunct w:val="0"/>
        <w:topLinePunct w:val="0"/>
        <w:autoSpaceDE w:val="0"/>
        <w:autoSpaceDN w:val="0"/>
        <w:bidi w:val="0"/>
        <w:adjustRightInd w:val="0"/>
        <w:spacing w:before="1" w:line="219" w:lineRule="auto"/>
        <w:ind w:left="260"/>
        <w:jc w:val="both"/>
        <w:textAlignment w:val="baseline"/>
        <w:rPr>
          <w:rFonts w:ascii="宋体" w:hAnsi="宋体" w:eastAsia="宋体" w:cs="宋体"/>
          <w:sz w:val="19"/>
          <w:szCs w:val="19"/>
        </w:rPr>
      </w:pPr>
      <w:r>
        <w:rPr>
          <w:rFonts w:ascii="宋体" w:hAnsi="宋体" w:eastAsia="宋体" w:cs="宋体"/>
          <w:spacing w:val="3"/>
          <w:sz w:val="19"/>
          <w:szCs w:val="19"/>
        </w:rPr>
        <w:t>四 、幼儿游戏活动的支持与引导</w:t>
      </w:r>
    </w:p>
    <w:p w14:paraId="0F7F341E">
      <w:pPr>
        <w:pageBreakBefore w:val="0"/>
        <w:widowControl/>
        <w:kinsoku/>
        <w:wordWrap/>
        <w:overflowPunct w:val="0"/>
        <w:topLinePunct w:val="0"/>
        <w:autoSpaceDE w:val="0"/>
        <w:autoSpaceDN w:val="0"/>
        <w:bidi w:val="0"/>
        <w:adjustRightInd w:val="0"/>
        <w:spacing w:before="139"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1C844D10">
      <w:pPr>
        <w:pageBreakBefore w:val="0"/>
        <w:widowControl/>
        <w:kinsoku/>
        <w:wordWrap/>
        <w:overflowPunct w:val="0"/>
        <w:topLinePunct w:val="0"/>
        <w:autoSpaceDE w:val="0"/>
        <w:autoSpaceDN w:val="0"/>
        <w:bidi w:val="0"/>
        <w:adjustRightInd w:val="0"/>
        <w:spacing w:before="136" w:line="359" w:lineRule="auto"/>
        <w:ind w:left="100" w:right="24" w:firstLine="74"/>
        <w:jc w:val="both"/>
        <w:textAlignment w:val="baseline"/>
        <w:rPr>
          <w:rFonts w:ascii="宋体" w:hAnsi="宋体" w:eastAsia="宋体" w:cs="宋体"/>
          <w:sz w:val="19"/>
          <w:szCs w:val="19"/>
        </w:rPr>
      </w:pPr>
      <w:r>
        <w:rPr>
          <w:rFonts w:ascii="宋体" w:hAnsi="宋体" w:eastAsia="宋体" w:cs="宋体"/>
          <w:spacing w:val="10"/>
          <w:sz w:val="19"/>
          <w:szCs w:val="19"/>
        </w:rPr>
        <w:t>《幼儿园工作规程》、《幼儿园教育指导纲要》《3～6岁儿童学习与发展指南》中游戏指导相关内容的</w:t>
      </w:r>
      <w:r>
        <w:rPr>
          <w:rFonts w:ascii="宋体" w:hAnsi="宋体" w:eastAsia="宋体" w:cs="宋体"/>
          <w:spacing w:val="7"/>
          <w:sz w:val="19"/>
          <w:szCs w:val="19"/>
        </w:rPr>
        <w:t xml:space="preserve">  </w:t>
      </w:r>
      <w:r>
        <w:rPr>
          <w:rFonts w:ascii="宋体" w:hAnsi="宋体" w:eastAsia="宋体" w:cs="宋体"/>
          <w:spacing w:val="14"/>
          <w:sz w:val="19"/>
          <w:szCs w:val="19"/>
        </w:rPr>
        <w:t>解读；观察记录表的使用；游戏介入观察记录法；游戏兴趣激发法；游戏规则描述法；材料领取要点；</w:t>
      </w:r>
      <w:r>
        <w:rPr>
          <w:rFonts w:ascii="宋体" w:hAnsi="宋体" w:eastAsia="宋体" w:cs="宋体"/>
          <w:spacing w:val="4"/>
          <w:sz w:val="19"/>
          <w:szCs w:val="19"/>
        </w:rPr>
        <w:t xml:space="preserve"> </w:t>
      </w:r>
      <w:r>
        <w:rPr>
          <w:rFonts w:ascii="宋体" w:hAnsi="宋体" w:eastAsia="宋体" w:cs="宋体"/>
          <w:spacing w:val="9"/>
          <w:sz w:val="19"/>
          <w:szCs w:val="19"/>
        </w:rPr>
        <w:t>游戏角色示范法；角色扮演法；游戏建构技术指导法；幼儿游戏行为的观察与识别。</w:t>
      </w:r>
    </w:p>
    <w:p w14:paraId="45434DCE">
      <w:pPr>
        <w:pageBreakBefore w:val="0"/>
        <w:widowControl/>
        <w:kinsoku/>
        <w:wordWrap/>
        <w:overflowPunct w:val="0"/>
        <w:topLinePunct w:val="0"/>
        <w:autoSpaceDE w:val="0"/>
        <w:autoSpaceDN w:val="0"/>
        <w:bidi w:val="0"/>
        <w:adjustRightInd w:val="0"/>
        <w:spacing w:before="1"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085CFA4D">
      <w:pPr>
        <w:pageBreakBefore w:val="0"/>
        <w:widowControl/>
        <w:kinsoku/>
        <w:wordWrap/>
        <w:overflowPunct w:val="0"/>
        <w:topLinePunct w:val="0"/>
        <w:autoSpaceDE w:val="0"/>
        <w:autoSpaceDN w:val="0"/>
        <w:bidi w:val="0"/>
        <w:adjustRightInd w:val="0"/>
        <w:spacing w:before="113" w:line="359" w:lineRule="auto"/>
        <w:ind w:left="100" w:right="100" w:firstLine="159"/>
        <w:jc w:val="both"/>
        <w:textAlignment w:val="baseline"/>
        <w:rPr>
          <w:rFonts w:ascii="宋体" w:hAnsi="宋体" w:eastAsia="宋体" w:cs="宋体"/>
          <w:sz w:val="19"/>
          <w:szCs w:val="19"/>
        </w:rPr>
      </w:pPr>
      <w:r>
        <w:rPr>
          <w:rFonts w:ascii="宋体" w:hAnsi="宋体" w:eastAsia="宋体" w:cs="宋体"/>
          <w:spacing w:val="13"/>
          <w:sz w:val="19"/>
          <w:szCs w:val="19"/>
        </w:rPr>
        <w:t>角色游戏活动支持与引导的工作流程；角色游戏活动支持与引导的工作要点；各年龄</w:t>
      </w:r>
      <w:r>
        <w:rPr>
          <w:rFonts w:ascii="宋体" w:hAnsi="宋体" w:eastAsia="宋体" w:cs="宋体"/>
          <w:spacing w:val="12"/>
          <w:sz w:val="19"/>
          <w:szCs w:val="19"/>
        </w:rPr>
        <w:t>段角色游戏支持</w:t>
      </w:r>
      <w:r>
        <w:rPr>
          <w:rFonts w:ascii="宋体" w:hAnsi="宋体" w:eastAsia="宋体" w:cs="宋体"/>
          <w:sz w:val="19"/>
          <w:szCs w:val="19"/>
        </w:rPr>
        <w:t xml:space="preserve"> </w:t>
      </w:r>
      <w:r>
        <w:rPr>
          <w:rFonts w:ascii="宋体" w:hAnsi="宋体" w:eastAsia="宋体" w:cs="宋体"/>
          <w:spacing w:val="12"/>
          <w:sz w:val="19"/>
          <w:szCs w:val="19"/>
        </w:rPr>
        <w:t>与引导的要点；表演游戏活动支持与引导的工作流程；表演游戏活动支持与引导的工作要点；各年龄段</w:t>
      </w:r>
      <w:r>
        <w:rPr>
          <w:rFonts w:ascii="宋体" w:hAnsi="宋体" w:eastAsia="宋体" w:cs="宋体"/>
          <w:spacing w:val="15"/>
          <w:sz w:val="19"/>
          <w:szCs w:val="19"/>
        </w:rPr>
        <w:t xml:space="preserve"> </w:t>
      </w:r>
      <w:r>
        <w:rPr>
          <w:rFonts w:ascii="宋体" w:hAnsi="宋体" w:eastAsia="宋体" w:cs="宋体"/>
          <w:spacing w:val="12"/>
          <w:sz w:val="19"/>
          <w:szCs w:val="19"/>
        </w:rPr>
        <w:t>表演游戏支持与引导的要点；建构游戏活动支持与引导的工作流程；建构游戏活动支持与引导的工作要</w:t>
      </w:r>
      <w:r>
        <w:rPr>
          <w:rFonts w:ascii="宋体" w:hAnsi="宋体" w:eastAsia="宋体" w:cs="宋体"/>
          <w:spacing w:val="18"/>
          <w:sz w:val="19"/>
          <w:szCs w:val="19"/>
        </w:rPr>
        <w:t xml:space="preserve"> </w:t>
      </w:r>
      <w:r>
        <w:rPr>
          <w:rFonts w:ascii="宋体" w:hAnsi="宋体" w:eastAsia="宋体" w:cs="宋体"/>
          <w:spacing w:val="9"/>
          <w:sz w:val="19"/>
          <w:szCs w:val="19"/>
        </w:rPr>
        <w:t>点；各年龄段建构游戏支持与引导的要点；意外情况的评估以及处理。</w:t>
      </w:r>
    </w:p>
    <w:p w14:paraId="4253EBC7">
      <w:pPr>
        <w:pageBreakBefore w:val="0"/>
        <w:widowControl/>
        <w:kinsoku/>
        <w:wordWrap/>
        <w:overflowPunct w:val="0"/>
        <w:topLinePunct w:val="0"/>
        <w:autoSpaceDE w:val="0"/>
        <w:autoSpaceDN w:val="0"/>
        <w:bidi w:val="0"/>
        <w:adjustRightInd w:val="0"/>
        <w:spacing w:before="27" w:line="218" w:lineRule="auto"/>
        <w:ind w:left="260"/>
        <w:jc w:val="both"/>
        <w:textAlignment w:val="baseline"/>
        <w:rPr>
          <w:rFonts w:ascii="宋体" w:hAnsi="宋体" w:eastAsia="宋体" w:cs="宋体"/>
          <w:sz w:val="19"/>
          <w:szCs w:val="19"/>
        </w:rPr>
      </w:pPr>
      <w:r>
        <w:rPr>
          <w:rFonts w:ascii="宋体" w:hAnsi="宋体" w:eastAsia="宋体" w:cs="宋体"/>
          <w:spacing w:val="3"/>
          <w:sz w:val="19"/>
          <w:szCs w:val="19"/>
        </w:rPr>
        <w:t>五</w:t>
      </w:r>
      <w:r>
        <w:rPr>
          <w:rFonts w:ascii="宋体" w:hAnsi="宋体" w:eastAsia="宋体" w:cs="宋体"/>
          <w:spacing w:val="-15"/>
          <w:sz w:val="19"/>
          <w:szCs w:val="19"/>
        </w:rPr>
        <w:t xml:space="preserve"> </w:t>
      </w:r>
      <w:r>
        <w:rPr>
          <w:rFonts w:ascii="宋体" w:hAnsi="宋体" w:eastAsia="宋体" w:cs="宋体"/>
          <w:spacing w:val="3"/>
          <w:sz w:val="19"/>
          <w:szCs w:val="19"/>
        </w:rPr>
        <w:t>、游戏活动的反思与评价</w:t>
      </w:r>
    </w:p>
    <w:p w14:paraId="744BD500">
      <w:pPr>
        <w:pageBreakBefore w:val="0"/>
        <w:widowControl/>
        <w:kinsoku/>
        <w:wordWrap/>
        <w:overflowPunct w:val="0"/>
        <w:topLinePunct w:val="0"/>
        <w:autoSpaceDE w:val="0"/>
        <w:autoSpaceDN w:val="0"/>
        <w:bidi w:val="0"/>
        <w:adjustRightInd w:val="0"/>
        <w:spacing w:before="122"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47CF573A">
      <w:pPr>
        <w:pageBreakBefore w:val="0"/>
        <w:widowControl/>
        <w:kinsoku/>
        <w:wordWrap/>
        <w:overflowPunct w:val="0"/>
        <w:topLinePunct w:val="0"/>
        <w:autoSpaceDE w:val="0"/>
        <w:autoSpaceDN w:val="0"/>
        <w:bidi w:val="0"/>
        <w:adjustRightInd w:val="0"/>
        <w:spacing w:before="136" w:line="359" w:lineRule="auto"/>
        <w:ind w:left="100" w:right="109" w:firstLine="74"/>
        <w:jc w:val="both"/>
        <w:textAlignment w:val="baseline"/>
        <w:rPr>
          <w:rFonts w:ascii="宋体" w:hAnsi="宋体" w:eastAsia="宋体" w:cs="宋体"/>
          <w:sz w:val="19"/>
          <w:szCs w:val="19"/>
        </w:rPr>
      </w:pPr>
      <w:r>
        <w:rPr>
          <w:rFonts w:ascii="宋体" w:hAnsi="宋体" w:eastAsia="宋体" w:cs="宋体"/>
          <w:spacing w:val="14"/>
          <w:sz w:val="19"/>
          <w:szCs w:val="19"/>
        </w:rPr>
        <w:t xml:space="preserve">《3～6岁儿童学习与发展指南》相关内容的解读。游戏活动结束后材料、场地整理方法；游戏活动总 </w:t>
      </w:r>
      <w:r>
        <w:rPr>
          <w:rFonts w:ascii="宋体" w:hAnsi="宋体" w:eastAsia="宋体" w:cs="宋体"/>
          <w:spacing w:val="8"/>
          <w:sz w:val="19"/>
          <w:szCs w:val="19"/>
        </w:rPr>
        <w:t>结评价法。</w:t>
      </w:r>
    </w:p>
    <w:p w14:paraId="7AED4253">
      <w:pPr>
        <w:pageBreakBefore w:val="0"/>
        <w:widowControl/>
        <w:kinsoku/>
        <w:wordWrap/>
        <w:overflowPunct w:val="0"/>
        <w:topLinePunct w:val="0"/>
        <w:autoSpaceDE w:val="0"/>
        <w:autoSpaceDN w:val="0"/>
        <w:bidi w:val="0"/>
        <w:adjustRightInd w:val="0"/>
        <w:spacing w:before="2"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097DD66A">
      <w:pPr>
        <w:pageBreakBefore w:val="0"/>
        <w:widowControl/>
        <w:kinsoku/>
        <w:wordWrap/>
        <w:overflowPunct w:val="0"/>
        <w:topLinePunct w:val="0"/>
        <w:autoSpaceDE w:val="0"/>
        <w:autoSpaceDN w:val="0"/>
        <w:bidi w:val="0"/>
        <w:adjustRightInd w:val="0"/>
        <w:spacing w:before="132" w:line="362" w:lineRule="auto"/>
        <w:ind w:left="100" w:right="44" w:firstLine="159"/>
        <w:jc w:val="both"/>
        <w:textAlignment w:val="baseline"/>
        <w:rPr>
          <w:rFonts w:ascii="宋体" w:hAnsi="宋体" w:eastAsia="宋体" w:cs="宋体"/>
          <w:sz w:val="19"/>
          <w:szCs w:val="19"/>
        </w:rPr>
      </w:pPr>
      <w:r>
        <w:rPr>
          <w:sz w:val="19"/>
          <w:szCs w:val="19"/>
        </w:rPr>
        <w:drawing>
          <wp:anchor distT="0" distB="0" distL="0" distR="0" simplePos="0" relativeHeight="251710464" behindDoc="0" locked="0" layoutInCell="1" allowOverlap="1">
            <wp:simplePos x="0" y="0"/>
            <wp:positionH relativeFrom="column">
              <wp:posOffset>0</wp:posOffset>
            </wp:positionH>
            <wp:positionV relativeFrom="paragraph">
              <wp:posOffset>467360</wp:posOffset>
            </wp:positionV>
            <wp:extent cx="5340350" cy="6350"/>
            <wp:effectExtent l="0" t="0" r="0" b="0"/>
            <wp:wrapNone/>
            <wp:docPr id="204" name="IM 204"/>
            <wp:cNvGraphicFramePr/>
            <a:graphic xmlns:a="http://schemas.openxmlformats.org/drawingml/2006/main">
              <a:graphicData uri="http://schemas.openxmlformats.org/drawingml/2006/picture">
                <pic:pic xmlns:pic="http://schemas.openxmlformats.org/drawingml/2006/picture">
                  <pic:nvPicPr>
                    <pic:cNvPr id="204" name="IM 204"/>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4"/>
          <w:sz w:val="19"/>
          <w:szCs w:val="19"/>
        </w:rPr>
        <w:t>玩教具与场地整理的常见工作流程与工作标准；游戏评价与总结的内容；游戏效果评价原则与策略；</w:t>
      </w:r>
      <w:r>
        <w:rPr>
          <w:rFonts w:ascii="宋体" w:hAnsi="宋体" w:eastAsia="宋体" w:cs="宋体"/>
          <w:spacing w:val="8"/>
          <w:sz w:val="19"/>
          <w:szCs w:val="19"/>
        </w:rPr>
        <w:t xml:space="preserve"> </w:t>
      </w:r>
      <w:r>
        <w:rPr>
          <w:rFonts w:ascii="宋体" w:hAnsi="宋体" w:eastAsia="宋体" w:cs="宋体"/>
          <w:spacing w:val="6"/>
          <w:sz w:val="19"/>
          <w:szCs w:val="19"/>
        </w:rPr>
        <w:t>教学反思的策略。</w:t>
      </w:r>
    </w:p>
    <w:p w14:paraId="70977296">
      <w:pPr>
        <w:pageBreakBefore w:val="0"/>
        <w:widowControl/>
        <w:kinsoku/>
        <w:wordWrap/>
        <w:overflowPunct w:val="0"/>
        <w:topLinePunct w:val="0"/>
        <w:autoSpaceDE w:val="0"/>
        <w:autoSpaceDN w:val="0"/>
        <w:bidi w:val="0"/>
        <w:adjustRightInd w:val="0"/>
        <w:spacing w:line="362" w:lineRule="auto"/>
        <w:jc w:val="both"/>
        <w:textAlignment w:val="baseline"/>
        <w:rPr>
          <w:rFonts w:ascii="宋体" w:hAnsi="宋体" w:eastAsia="宋体" w:cs="宋体"/>
          <w:sz w:val="19"/>
          <w:szCs w:val="19"/>
        </w:rPr>
        <w:sectPr>
          <w:headerReference r:id="rId100" w:type="default"/>
          <w:footerReference r:id="rId101" w:type="default"/>
          <w:pgSz w:w="11906" w:h="16838"/>
          <w:pgMar w:top="1417" w:right="1417" w:bottom="1417" w:left="1417" w:header="204" w:footer="725" w:gutter="0"/>
          <w:pgNumType w:fmt="decimal"/>
          <w:cols w:space="0" w:num="1"/>
          <w:rtlGutter w:val="0"/>
          <w:docGrid w:linePitch="0" w:charSpace="0"/>
        </w:sectPr>
      </w:pPr>
    </w:p>
    <w:p w14:paraId="1EA0774C">
      <w:pPr>
        <w:pageBreakBefore w:val="0"/>
        <w:widowControl/>
        <w:kinsoku/>
        <w:wordWrap/>
        <w:overflowPunct w:val="0"/>
        <w:topLinePunct w:val="0"/>
        <w:autoSpaceDE w:val="0"/>
        <w:autoSpaceDN w:val="0"/>
        <w:bidi w:val="0"/>
        <w:adjustRightInd w:val="0"/>
        <w:spacing w:before="109" w:line="219" w:lineRule="auto"/>
        <w:ind w:left="270"/>
        <w:textAlignment w:val="baseline"/>
        <w:rPr>
          <w:rFonts w:ascii="宋体" w:hAnsi="宋体" w:eastAsia="宋体" w:cs="宋体"/>
          <w:sz w:val="18"/>
          <w:szCs w:val="18"/>
        </w:rPr>
      </w:pPr>
      <w:r>
        <w:drawing>
          <wp:anchor distT="0" distB="0" distL="0" distR="0" simplePos="0" relativeHeight="251712512"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208" name="IM 208"/>
            <wp:cNvGraphicFramePr/>
            <a:graphic xmlns:a="http://schemas.openxmlformats.org/drawingml/2006/main">
              <a:graphicData uri="http://schemas.openxmlformats.org/drawingml/2006/picture">
                <pic:pic xmlns:pic="http://schemas.openxmlformats.org/drawingml/2006/picture">
                  <pic:nvPicPr>
                    <pic:cNvPr id="208" name="IM 208"/>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4"/>
          <w:sz w:val="18"/>
          <w:szCs w:val="18"/>
        </w:rPr>
        <w:t>六</w:t>
      </w:r>
      <w:r>
        <w:rPr>
          <w:rFonts w:ascii="宋体" w:hAnsi="宋体" w:eastAsia="宋体" w:cs="宋体"/>
          <w:spacing w:val="-34"/>
          <w:sz w:val="18"/>
          <w:szCs w:val="18"/>
        </w:rPr>
        <w:t xml:space="preserve"> </w:t>
      </w:r>
      <w:r>
        <w:rPr>
          <w:rFonts w:ascii="宋体" w:hAnsi="宋体" w:eastAsia="宋体" w:cs="宋体"/>
          <w:spacing w:val="-4"/>
          <w:sz w:val="18"/>
          <w:szCs w:val="18"/>
        </w:rPr>
        <w:t>、通用能力、职业素养和思政素养</w:t>
      </w:r>
    </w:p>
    <w:p w14:paraId="37984408">
      <w:pPr>
        <w:pageBreakBefore w:val="0"/>
        <w:widowControl/>
        <w:kinsoku/>
        <w:wordWrap/>
        <w:overflowPunct w:val="0"/>
        <w:topLinePunct w:val="0"/>
        <w:autoSpaceDE w:val="0"/>
        <w:autoSpaceDN w:val="0"/>
        <w:bidi w:val="0"/>
        <w:adjustRightInd w:val="0"/>
        <w:spacing w:before="105" w:line="349" w:lineRule="auto"/>
        <w:ind w:left="110" w:right="30" w:firstLine="169"/>
        <w:textAlignment w:val="baseline"/>
        <w:rPr>
          <w:rFonts w:ascii="宋体" w:hAnsi="宋体" w:eastAsia="宋体" w:cs="宋体"/>
          <w:sz w:val="18"/>
          <w:szCs w:val="18"/>
        </w:rPr>
      </w:pPr>
      <w:r>
        <w:drawing>
          <wp:anchor distT="0" distB="0" distL="0" distR="0" simplePos="0" relativeHeight="251711488" behindDoc="0" locked="0" layoutInCell="1" allowOverlap="1">
            <wp:simplePos x="0" y="0"/>
            <wp:positionH relativeFrom="column">
              <wp:posOffset>0</wp:posOffset>
            </wp:positionH>
            <wp:positionV relativeFrom="paragraph">
              <wp:posOffset>449580</wp:posOffset>
            </wp:positionV>
            <wp:extent cx="5346700" cy="6350"/>
            <wp:effectExtent l="0" t="0" r="0" b="0"/>
            <wp:wrapNone/>
            <wp:docPr id="210" name="IM 210"/>
            <wp:cNvGraphicFramePr/>
            <a:graphic xmlns:a="http://schemas.openxmlformats.org/drawingml/2006/main">
              <a:graphicData uri="http://schemas.openxmlformats.org/drawingml/2006/picture">
                <pic:pic xmlns:pic="http://schemas.openxmlformats.org/drawingml/2006/picture">
                  <pic:nvPicPr>
                    <pic:cNvPr id="210" name="IM 210"/>
                    <pic:cNvPicPr/>
                  </pic:nvPicPr>
                  <pic:blipFill>
                    <a:blip r:embed="rId136"/>
                    <a:stretch>
                      <a:fillRect/>
                    </a:stretch>
                  </pic:blipFill>
                  <pic:spPr>
                    <a:xfrm>
                      <a:off x="0" y="0"/>
                      <a:ext cx="5346721" cy="6365"/>
                    </a:xfrm>
                    <a:prstGeom prst="rect">
                      <a:avLst/>
                    </a:prstGeom>
                  </pic:spPr>
                </pic:pic>
              </a:graphicData>
            </a:graphic>
          </wp:anchor>
        </w:drawing>
      </w:r>
      <w:r>
        <w:rPr>
          <w:rFonts w:ascii="宋体" w:hAnsi="宋体" w:eastAsia="宋体" w:cs="宋体"/>
          <w:sz w:val="18"/>
          <w:szCs w:val="18"/>
        </w:rPr>
        <w:t>与人交流；与人合作；信息处理；解决问题；效率意识；安全意识；规则意识；规范意识；责任意识、</w:t>
      </w:r>
      <w:r>
        <w:rPr>
          <w:rFonts w:ascii="宋体" w:hAnsi="宋体" w:eastAsia="宋体" w:cs="宋体"/>
          <w:spacing w:val="8"/>
          <w:sz w:val="18"/>
          <w:szCs w:val="18"/>
        </w:rPr>
        <w:t xml:space="preserve"> </w:t>
      </w:r>
      <w:r>
        <w:rPr>
          <w:rFonts w:ascii="宋体" w:hAnsi="宋体" w:eastAsia="宋体" w:cs="宋体"/>
          <w:spacing w:val="-1"/>
          <w:sz w:val="18"/>
          <w:szCs w:val="18"/>
        </w:rPr>
        <w:t>幼儿教师职业道德；理想信念；社会主义核心价值观。</w:t>
      </w:r>
    </w:p>
    <w:p w14:paraId="126DC617">
      <w:pPr>
        <w:pageBreakBefore w:val="0"/>
        <w:widowControl/>
        <w:kinsoku/>
        <w:wordWrap/>
        <w:overflowPunct w:val="0"/>
        <w:topLinePunct w:val="0"/>
        <w:autoSpaceDE w:val="0"/>
        <w:autoSpaceDN w:val="0"/>
        <w:bidi w:val="0"/>
        <w:adjustRightInd w:val="0"/>
        <w:spacing w:before="17" w:line="219" w:lineRule="auto"/>
        <w:ind w:left="3592"/>
        <w:textAlignment w:val="baseline"/>
        <w:rPr>
          <w:rFonts w:ascii="宋体" w:hAnsi="宋体" w:eastAsia="宋体" w:cs="宋体"/>
          <w:sz w:val="18"/>
          <w:szCs w:val="18"/>
        </w:rPr>
      </w:pPr>
      <w:r>
        <w:rPr>
          <w:rFonts w:ascii="宋体" w:hAnsi="宋体" w:eastAsia="宋体" w:cs="宋体"/>
          <w:b/>
          <w:bCs/>
          <w:spacing w:val="-3"/>
          <w:sz w:val="18"/>
          <w:szCs w:val="18"/>
        </w:rPr>
        <w:t>参考性学习任务</w:t>
      </w:r>
    </w:p>
    <w:p w14:paraId="55E01A25">
      <w:pPr>
        <w:pageBreakBefore w:val="0"/>
        <w:widowControl/>
        <w:kinsoku/>
        <w:wordWrap/>
        <w:overflowPunct w:val="0"/>
        <w:topLinePunct w:val="0"/>
        <w:autoSpaceDE w:val="0"/>
        <w:autoSpaceDN w:val="0"/>
        <w:bidi w:val="0"/>
        <w:adjustRightInd w:val="0"/>
        <w:spacing w:line="76" w:lineRule="exact"/>
        <w:textAlignment w:val="baseline"/>
      </w:pPr>
    </w:p>
    <w:tbl>
      <w:tblPr>
        <w:tblStyle w:val="11"/>
        <w:tblW w:w="8838"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1"/>
        <w:gridCol w:w="1152"/>
        <w:gridCol w:w="6143"/>
        <w:gridCol w:w="972"/>
      </w:tblGrid>
      <w:tr w14:paraId="67F916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571" w:type="dxa"/>
            <w:tcBorders>
              <w:left w:val="nil"/>
            </w:tcBorders>
            <w:vAlign w:val="top"/>
          </w:tcPr>
          <w:p w14:paraId="4B9CD50B">
            <w:pPr>
              <w:pStyle w:val="12"/>
              <w:pageBreakBefore w:val="0"/>
              <w:widowControl/>
              <w:kinsoku/>
              <w:wordWrap/>
              <w:overflowPunct w:val="0"/>
              <w:topLinePunct w:val="0"/>
              <w:autoSpaceDE w:val="0"/>
              <w:autoSpaceDN w:val="0"/>
              <w:bidi w:val="0"/>
              <w:adjustRightInd w:val="0"/>
              <w:spacing w:before="83" w:line="221" w:lineRule="auto"/>
              <w:ind w:left="79"/>
              <w:textAlignment w:val="baseline"/>
            </w:pPr>
            <w:r>
              <w:rPr>
                <w:spacing w:val="-2"/>
              </w:rPr>
              <w:t>序号</w:t>
            </w:r>
          </w:p>
        </w:tc>
        <w:tc>
          <w:tcPr>
            <w:tcW w:w="1152" w:type="dxa"/>
            <w:vAlign w:val="top"/>
          </w:tcPr>
          <w:p w14:paraId="2C725647">
            <w:pPr>
              <w:pStyle w:val="12"/>
              <w:pageBreakBefore w:val="0"/>
              <w:widowControl/>
              <w:kinsoku/>
              <w:wordWrap/>
              <w:overflowPunct w:val="0"/>
              <w:topLinePunct w:val="0"/>
              <w:autoSpaceDE w:val="0"/>
              <w:autoSpaceDN w:val="0"/>
              <w:bidi w:val="0"/>
              <w:adjustRightInd w:val="0"/>
              <w:spacing w:before="85" w:line="221" w:lineRule="auto"/>
              <w:ind w:left="344"/>
              <w:textAlignment w:val="baseline"/>
            </w:pPr>
            <w:r>
              <w:rPr>
                <w:spacing w:val="-3"/>
              </w:rPr>
              <w:t>名称</w:t>
            </w:r>
          </w:p>
        </w:tc>
        <w:tc>
          <w:tcPr>
            <w:tcW w:w="6143" w:type="dxa"/>
            <w:vAlign w:val="top"/>
          </w:tcPr>
          <w:p w14:paraId="1DA67400">
            <w:pPr>
              <w:pStyle w:val="12"/>
              <w:pageBreakBefore w:val="0"/>
              <w:widowControl/>
              <w:kinsoku/>
              <w:wordWrap/>
              <w:overflowPunct w:val="0"/>
              <w:topLinePunct w:val="0"/>
              <w:autoSpaceDE w:val="0"/>
              <w:autoSpaceDN w:val="0"/>
              <w:bidi w:val="0"/>
              <w:adjustRightInd w:val="0"/>
              <w:spacing w:before="82" w:line="219" w:lineRule="auto"/>
              <w:ind w:left="2325"/>
              <w:textAlignment w:val="baseline"/>
            </w:pPr>
            <w:r>
              <w:rPr>
                <w:spacing w:val="-2"/>
              </w:rPr>
              <w:t>学习任务描述</w:t>
            </w:r>
          </w:p>
        </w:tc>
        <w:tc>
          <w:tcPr>
            <w:tcW w:w="972" w:type="dxa"/>
            <w:tcBorders>
              <w:right w:val="nil"/>
            </w:tcBorders>
            <w:vAlign w:val="top"/>
          </w:tcPr>
          <w:p w14:paraId="674CE00B">
            <w:pPr>
              <w:pStyle w:val="12"/>
              <w:pageBreakBefore w:val="0"/>
              <w:widowControl/>
              <w:kinsoku/>
              <w:wordWrap/>
              <w:overflowPunct w:val="0"/>
              <w:topLinePunct w:val="0"/>
              <w:autoSpaceDE w:val="0"/>
              <w:autoSpaceDN w:val="0"/>
              <w:bidi w:val="0"/>
              <w:adjustRightInd w:val="0"/>
              <w:spacing w:before="82" w:line="219" w:lineRule="auto"/>
              <w:ind w:left="75"/>
              <w:textAlignment w:val="baseline"/>
            </w:pPr>
            <w:r>
              <w:rPr>
                <w:spacing w:val="2"/>
              </w:rPr>
              <w:t>参考学时</w:t>
            </w:r>
          </w:p>
        </w:tc>
      </w:tr>
      <w:tr w14:paraId="3B2E2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9" w:hRule="atLeast"/>
        </w:trPr>
        <w:tc>
          <w:tcPr>
            <w:tcW w:w="571" w:type="dxa"/>
            <w:tcBorders>
              <w:left w:val="nil"/>
            </w:tcBorders>
            <w:vAlign w:val="top"/>
          </w:tcPr>
          <w:p w14:paraId="30AF09D8">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6FC336B3">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3BCE5A7E">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23FF3BFA">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4633D8F">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43BD4FA2">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28C2E43A">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2993578C">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33DC7305">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0FDD47E1">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FC364BE">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2AD0EAD">
            <w:pPr>
              <w:pStyle w:val="12"/>
              <w:pageBreakBefore w:val="0"/>
              <w:widowControl/>
              <w:kinsoku/>
              <w:wordWrap/>
              <w:overflowPunct w:val="0"/>
              <w:topLinePunct w:val="0"/>
              <w:autoSpaceDE w:val="0"/>
              <w:autoSpaceDN w:val="0"/>
              <w:bidi w:val="0"/>
              <w:adjustRightInd w:val="0"/>
              <w:spacing w:before="62" w:line="241" w:lineRule="auto"/>
              <w:ind w:left="220"/>
              <w:textAlignment w:val="baseline"/>
            </w:pPr>
            <w:r>
              <w:t>1</w:t>
            </w:r>
          </w:p>
        </w:tc>
        <w:tc>
          <w:tcPr>
            <w:tcW w:w="1152" w:type="dxa"/>
            <w:vAlign w:val="top"/>
          </w:tcPr>
          <w:p w14:paraId="76A62654">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2EFE9A27">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5047AF18">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431FD4FF">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55CBB55A">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77D583D2">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404CAA9F">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5715E470">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002A1B12">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339C9957">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4CCAFD68">
            <w:pPr>
              <w:pStyle w:val="12"/>
              <w:pageBreakBefore w:val="0"/>
              <w:widowControl/>
              <w:kinsoku/>
              <w:wordWrap/>
              <w:overflowPunct w:val="0"/>
              <w:topLinePunct w:val="0"/>
              <w:autoSpaceDE w:val="0"/>
              <w:autoSpaceDN w:val="0"/>
              <w:bidi w:val="0"/>
              <w:adjustRightInd w:val="0"/>
              <w:spacing w:before="62" w:line="331" w:lineRule="auto"/>
              <w:ind w:left="65" w:right="49"/>
              <w:textAlignment w:val="baseline"/>
            </w:pPr>
            <w:r>
              <w:rPr>
                <w:spacing w:val="-2"/>
              </w:rPr>
              <w:t>幼儿角色游</w:t>
            </w:r>
            <w:r>
              <w:t xml:space="preserve"> </w:t>
            </w:r>
            <w:r>
              <w:rPr>
                <w:spacing w:val="3"/>
              </w:rPr>
              <w:t>戏的支持与</w:t>
            </w:r>
          </w:p>
          <w:p w14:paraId="4F9356E0">
            <w:pPr>
              <w:pStyle w:val="12"/>
              <w:pageBreakBefore w:val="0"/>
              <w:widowControl/>
              <w:kinsoku/>
              <w:wordWrap/>
              <w:overflowPunct w:val="0"/>
              <w:topLinePunct w:val="0"/>
              <w:autoSpaceDE w:val="0"/>
              <w:autoSpaceDN w:val="0"/>
              <w:bidi w:val="0"/>
              <w:adjustRightInd w:val="0"/>
              <w:spacing w:line="220" w:lineRule="auto"/>
              <w:ind w:left="344"/>
              <w:textAlignment w:val="baseline"/>
            </w:pPr>
            <w:r>
              <w:rPr>
                <w:spacing w:val="6"/>
              </w:rPr>
              <w:t>引导</w:t>
            </w:r>
          </w:p>
        </w:tc>
        <w:tc>
          <w:tcPr>
            <w:tcW w:w="6143" w:type="dxa"/>
            <w:vAlign w:val="top"/>
          </w:tcPr>
          <w:p w14:paraId="201A1190">
            <w:pPr>
              <w:pStyle w:val="12"/>
              <w:pageBreakBefore w:val="0"/>
              <w:widowControl/>
              <w:kinsoku/>
              <w:wordWrap/>
              <w:overflowPunct w:val="0"/>
              <w:topLinePunct w:val="0"/>
              <w:autoSpaceDE w:val="0"/>
              <w:autoSpaceDN w:val="0"/>
              <w:bidi w:val="0"/>
              <w:adjustRightInd w:val="0"/>
              <w:spacing w:before="98" w:line="322" w:lineRule="auto"/>
              <w:ind w:left="64" w:firstLine="189"/>
              <w:jc w:val="both"/>
              <w:textAlignment w:val="baseline"/>
            </w:pPr>
            <w:r>
              <w:t>学生接到教师安排的组织开展一次以“娃娃家”为主题的30分钟的</w:t>
            </w:r>
            <w:r>
              <w:rPr>
                <w:spacing w:val="11"/>
              </w:rPr>
              <w:t xml:space="preserve"> </w:t>
            </w:r>
            <w:r>
              <w:rPr>
                <w:spacing w:val="-5"/>
              </w:rPr>
              <w:t>角色游戏活动任务。促进幼儿锻炼和发展自身各种能力，吸收周围生活</w:t>
            </w:r>
            <w:r>
              <w:t xml:space="preserve"> </w:t>
            </w:r>
            <w:r>
              <w:rPr>
                <w:spacing w:val="1"/>
              </w:rPr>
              <w:t>中丰富的知识，逐渐形成优良的个性品质的效果。</w:t>
            </w:r>
          </w:p>
          <w:p w14:paraId="053F8F8C">
            <w:pPr>
              <w:pStyle w:val="12"/>
              <w:pageBreakBefore w:val="0"/>
              <w:widowControl/>
              <w:kinsoku/>
              <w:wordWrap/>
              <w:overflowPunct w:val="0"/>
              <w:topLinePunct w:val="0"/>
              <w:autoSpaceDE w:val="0"/>
              <w:autoSpaceDN w:val="0"/>
              <w:bidi w:val="0"/>
              <w:adjustRightInd w:val="0"/>
              <w:spacing w:before="4" w:line="322" w:lineRule="auto"/>
              <w:ind w:left="45" w:firstLine="219"/>
              <w:jc w:val="both"/>
              <w:textAlignment w:val="baseline"/>
            </w:pPr>
            <w:r>
              <w:rPr>
                <w:spacing w:val="-6"/>
              </w:rPr>
              <w:t>学生从教师处领取工作任务，与教师沟通，分析游戏活动计划，确定</w:t>
            </w:r>
            <w:r>
              <w:rPr>
                <w:spacing w:val="14"/>
              </w:rPr>
              <w:t xml:space="preserve"> </w:t>
            </w:r>
            <w:r>
              <w:rPr>
                <w:spacing w:val="-5"/>
              </w:rPr>
              <w:t>角色游戏主题，搜集角色游戏开展的相关资料。分析游戏条件、幼儿基</w:t>
            </w:r>
            <w:r>
              <w:rPr>
                <w:spacing w:val="14"/>
              </w:rPr>
              <w:t xml:space="preserve"> </w:t>
            </w:r>
            <w:r>
              <w:rPr>
                <w:spacing w:val="-1"/>
              </w:rPr>
              <w:t>本情况，构思角色游戏主题、游戏材料、游戏角色和情节，制定角色</w:t>
            </w:r>
            <w:r>
              <w:rPr>
                <w:spacing w:val="13"/>
              </w:rPr>
              <w:t xml:space="preserve"> </w:t>
            </w:r>
            <w:r>
              <w:rPr>
                <w:spacing w:val="-1"/>
              </w:rPr>
              <w:t>游戏支持与引导策略。创设角色游戏场地，配备游戏玩具和材料，进</w:t>
            </w:r>
            <w:r>
              <w:rPr>
                <w:spacing w:val="14"/>
              </w:rPr>
              <w:t xml:space="preserve"> </w:t>
            </w:r>
            <w:r>
              <w:t>行物质环境安全、卫生的评估。帮助幼儿确定角色游戏主题，帮助幼</w:t>
            </w:r>
            <w:r>
              <w:rPr>
                <w:spacing w:val="2"/>
              </w:rPr>
              <w:t xml:space="preserve"> </w:t>
            </w:r>
            <w:r>
              <w:t>儿分配游戏角色，游戏过程中对幼儿进行观察与指导，在愉快的氛围</w:t>
            </w:r>
            <w:r>
              <w:rPr>
                <w:spacing w:val="9"/>
              </w:rPr>
              <w:t xml:space="preserve"> </w:t>
            </w:r>
            <w:r>
              <w:t xml:space="preserve">中结束游戏。配班教师示范指导玩教具的整理方法，带领幼儿整理玩 </w:t>
            </w:r>
            <w:r>
              <w:rPr>
                <w:spacing w:val="-5"/>
              </w:rPr>
              <w:t>教具与场地。对幼儿游戏活动进行评价，总结归纳游戏过程中幼儿的表</w:t>
            </w:r>
            <w:r>
              <w:rPr>
                <w:spacing w:val="15"/>
              </w:rPr>
              <w:t xml:space="preserve"> </w:t>
            </w:r>
            <w:r>
              <w:rPr>
                <w:spacing w:val="-5"/>
              </w:rPr>
              <w:t>现及游戏开展经验，形成工作反思交付给教师，教师给予活动开展的整</w:t>
            </w:r>
            <w:r>
              <w:rPr>
                <w:spacing w:val="16"/>
              </w:rPr>
              <w:t xml:space="preserve"> </w:t>
            </w:r>
            <w:r>
              <w:rPr>
                <w:spacing w:val="3"/>
              </w:rPr>
              <w:t>体评价。</w:t>
            </w:r>
          </w:p>
          <w:p w14:paraId="1C140A08">
            <w:pPr>
              <w:pStyle w:val="12"/>
              <w:pageBreakBefore w:val="0"/>
              <w:widowControl/>
              <w:kinsoku/>
              <w:wordWrap/>
              <w:overflowPunct w:val="0"/>
              <w:topLinePunct w:val="0"/>
              <w:autoSpaceDE w:val="0"/>
              <w:autoSpaceDN w:val="0"/>
              <w:bidi w:val="0"/>
              <w:adjustRightInd w:val="0"/>
              <w:spacing w:before="18" w:line="306" w:lineRule="auto"/>
              <w:ind w:left="85" w:firstLine="177"/>
              <w:jc w:val="both"/>
              <w:textAlignment w:val="baseline"/>
            </w:pPr>
            <w:r>
              <w:rPr>
                <w:spacing w:val="-6"/>
              </w:rPr>
              <w:t>工作过程中，学生应尊重幼儿，以幼儿为中心提供丰富的物质材料，</w:t>
            </w:r>
            <w:r>
              <w:rPr>
                <w:spacing w:val="16"/>
              </w:rPr>
              <w:t xml:space="preserve"> </w:t>
            </w:r>
            <w:r>
              <w:rPr>
                <w:spacing w:val="-9"/>
              </w:rPr>
              <w:t>让幼儿在安全、宽松的环境下自由的探究、操作。角色游戏活动的支持</w:t>
            </w:r>
            <w:r>
              <w:rPr>
                <w:spacing w:val="8"/>
              </w:rPr>
              <w:t xml:space="preserve">  </w:t>
            </w:r>
            <w:r>
              <w:rPr>
                <w:spacing w:val="-8"/>
              </w:rPr>
              <w:t>与引导和组织需要满足《幼儿园教育指导纲要(试行)》《3～6岁儿童学</w:t>
            </w:r>
            <w:r>
              <w:rPr>
                <w:spacing w:val="2"/>
              </w:rPr>
              <w:t xml:space="preserve">  </w:t>
            </w:r>
            <w:r>
              <w:rPr>
                <w:spacing w:val="-8"/>
              </w:rPr>
              <w:t>习与发展指南》《幼儿园工作规程》要求。教师在游戏活动中支持与引</w:t>
            </w:r>
            <w:r>
              <w:rPr>
                <w:spacing w:val="9"/>
              </w:rPr>
              <w:t xml:space="preserve"> </w:t>
            </w:r>
            <w:r>
              <w:rPr>
                <w:spacing w:val="-3"/>
              </w:rPr>
              <w:t>导行为需达到《幼儿园教师专业标准(试行)》相应要求。</w:t>
            </w:r>
          </w:p>
        </w:tc>
        <w:tc>
          <w:tcPr>
            <w:tcW w:w="972" w:type="dxa"/>
            <w:tcBorders>
              <w:right w:val="nil"/>
            </w:tcBorders>
            <w:vAlign w:val="top"/>
          </w:tcPr>
          <w:p w14:paraId="57254503">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2C214CE3">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09DF6C1F">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3AFC3A65">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0FEE1C94">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6B6B79E7">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0EFD455">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3438DEC6">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84ECDC7">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FBE8A72">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777C346A">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3D6B78F0">
            <w:pPr>
              <w:pStyle w:val="12"/>
              <w:pageBreakBefore w:val="0"/>
              <w:widowControl/>
              <w:kinsoku/>
              <w:wordWrap/>
              <w:overflowPunct w:val="0"/>
              <w:topLinePunct w:val="0"/>
              <w:autoSpaceDE w:val="0"/>
              <w:autoSpaceDN w:val="0"/>
              <w:bidi w:val="0"/>
              <w:adjustRightInd w:val="0"/>
              <w:spacing w:before="62" w:line="241" w:lineRule="auto"/>
              <w:ind w:left="355"/>
              <w:textAlignment w:val="baseline"/>
            </w:pPr>
            <w:r>
              <w:rPr>
                <w:spacing w:val="-3"/>
              </w:rPr>
              <w:t>24</w:t>
            </w:r>
          </w:p>
        </w:tc>
      </w:tr>
      <w:tr w14:paraId="7DBB8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7" w:hRule="atLeast"/>
        </w:trPr>
        <w:tc>
          <w:tcPr>
            <w:tcW w:w="571" w:type="dxa"/>
            <w:tcBorders>
              <w:left w:val="nil"/>
            </w:tcBorders>
            <w:vAlign w:val="top"/>
          </w:tcPr>
          <w:p w14:paraId="5F4BFFE5">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6D395F99">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2E2A2E45">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4E0AE7BA">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2D250596">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22285813">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6D21D0C3">
            <w:pPr>
              <w:pageBreakBefore w:val="0"/>
              <w:widowControl/>
              <w:kinsoku/>
              <w:wordWrap/>
              <w:overflowPunct w:val="0"/>
              <w:topLinePunct w:val="0"/>
              <w:autoSpaceDE w:val="0"/>
              <w:autoSpaceDN w:val="0"/>
              <w:bidi w:val="0"/>
              <w:adjustRightInd w:val="0"/>
              <w:spacing w:line="271" w:lineRule="auto"/>
              <w:textAlignment w:val="baseline"/>
              <w:rPr>
                <w:rFonts w:ascii="Arial"/>
                <w:sz w:val="21"/>
              </w:rPr>
            </w:pPr>
          </w:p>
          <w:p w14:paraId="43F1F0E8">
            <w:pPr>
              <w:pStyle w:val="12"/>
              <w:pageBreakBefore w:val="0"/>
              <w:widowControl/>
              <w:kinsoku/>
              <w:wordWrap/>
              <w:overflowPunct w:val="0"/>
              <w:topLinePunct w:val="0"/>
              <w:autoSpaceDE w:val="0"/>
              <w:autoSpaceDN w:val="0"/>
              <w:bidi w:val="0"/>
              <w:adjustRightInd w:val="0"/>
              <w:spacing w:before="49" w:line="241" w:lineRule="auto"/>
              <w:ind w:left="230"/>
              <w:textAlignment w:val="baseline"/>
              <w:rPr>
                <w:sz w:val="15"/>
                <w:szCs w:val="15"/>
              </w:rPr>
            </w:pPr>
            <w:r>
              <w:rPr>
                <w:sz w:val="15"/>
                <w:szCs w:val="15"/>
              </w:rPr>
              <w:t>2</w:t>
            </w:r>
          </w:p>
        </w:tc>
        <w:tc>
          <w:tcPr>
            <w:tcW w:w="1152" w:type="dxa"/>
            <w:vAlign w:val="top"/>
          </w:tcPr>
          <w:p w14:paraId="26ADE1C9">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5E87E7F0">
            <w:pPr>
              <w:pageBreakBefore w:val="0"/>
              <w:widowControl/>
              <w:kinsoku/>
              <w:wordWrap/>
              <w:overflowPunct w:val="0"/>
              <w:topLinePunct w:val="0"/>
              <w:autoSpaceDE w:val="0"/>
              <w:autoSpaceDN w:val="0"/>
              <w:bidi w:val="0"/>
              <w:adjustRightInd w:val="0"/>
              <w:spacing w:line="255" w:lineRule="auto"/>
              <w:textAlignment w:val="baseline"/>
              <w:rPr>
                <w:rFonts w:ascii="Arial"/>
                <w:sz w:val="21"/>
              </w:rPr>
            </w:pPr>
          </w:p>
          <w:p w14:paraId="3226945F">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36F59172">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1EFCEDDC">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1DE4F494">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78F0AEBC">
            <w:pPr>
              <w:pStyle w:val="12"/>
              <w:pageBreakBefore w:val="0"/>
              <w:widowControl/>
              <w:kinsoku/>
              <w:wordWrap/>
              <w:overflowPunct w:val="0"/>
              <w:topLinePunct w:val="0"/>
              <w:autoSpaceDE w:val="0"/>
              <w:autoSpaceDN w:val="0"/>
              <w:bidi w:val="0"/>
              <w:adjustRightInd w:val="0"/>
              <w:spacing w:before="62" w:line="316" w:lineRule="auto"/>
              <w:ind w:left="65" w:right="49"/>
              <w:textAlignment w:val="baseline"/>
            </w:pPr>
            <w:r>
              <w:rPr>
                <w:spacing w:val="-2"/>
              </w:rPr>
              <w:t>幼儿表演游</w:t>
            </w:r>
            <w:r>
              <w:t xml:space="preserve"> </w:t>
            </w:r>
            <w:r>
              <w:rPr>
                <w:spacing w:val="3"/>
              </w:rPr>
              <w:t>戏的支持与</w:t>
            </w:r>
          </w:p>
          <w:p w14:paraId="325BCAC7">
            <w:pPr>
              <w:pStyle w:val="12"/>
              <w:pageBreakBefore w:val="0"/>
              <w:widowControl/>
              <w:kinsoku/>
              <w:wordWrap/>
              <w:overflowPunct w:val="0"/>
              <w:topLinePunct w:val="0"/>
              <w:autoSpaceDE w:val="0"/>
              <w:autoSpaceDN w:val="0"/>
              <w:bidi w:val="0"/>
              <w:adjustRightInd w:val="0"/>
              <w:spacing w:line="220" w:lineRule="auto"/>
              <w:ind w:left="344"/>
              <w:textAlignment w:val="baseline"/>
            </w:pPr>
            <w:r>
              <w:rPr>
                <w:spacing w:val="6"/>
              </w:rPr>
              <w:t>引导</w:t>
            </w:r>
          </w:p>
        </w:tc>
        <w:tc>
          <w:tcPr>
            <w:tcW w:w="6143" w:type="dxa"/>
            <w:vAlign w:val="top"/>
          </w:tcPr>
          <w:p w14:paraId="1B34B50C">
            <w:pPr>
              <w:pStyle w:val="12"/>
              <w:pageBreakBefore w:val="0"/>
              <w:widowControl/>
              <w:kinsoku/>
              <w:wordWrap/>
              <w:overflowPunct w:val="0"/>
              <w:topLinePunct w:val="0"/>
              <w:autoSpaceDE w:val="0"/>
              <w:autoSpaceDN w:val="0"/>
              <w:bidi w:val="0"/>
              <w:adjustRightInd w:val="0"/>
              <w:spacing w:before="103" w:line="322" w:lineRule="auto"/>
              <w:ind w:left="64" w:firstLine="199"/>
              <w:jc w:val="both"/>
              <w:textAlignment w:val="baseline"/>
            </w:pPr>
            <w:r>
              <w:t>学生接到教师安排的组织开展一次以“三只蝴蝶”为主题的40分的</w:t>
            </w:r>
            <w:r>
              <w:rPr>
                <w:spacing w:val="4"/>
              </w:rPr>
              <w:t xml:space="preserve"> </w:t>
            </w:r>
            <w:r>
              <w:rPr>
                <w:spacing w:val="-5"/>
              </w:rPr>
              <w:t>表演游戏活动任务，促进幼儿认知能力、人际交往能力、情绪与情感的</w:t>
            </w:r>
            <w:r>
              <w:t xml:space="preserve"> </w:t>
            </w:r>
            <w:r>
              <w:rPr>
                <w:spacing w:val="-1"/>
              </w:rPr>
              <w:t>发展，同时促进幼儿集体观念的形成，增强幼儿的自信心。</w:t>
            </w:r>
          </w:p>
          <w:p w14:paraId="722E3437">
            <w:pPr>
              <w:pStyle w:val="12"/>
              <w:pageBreakBefore w:val="0"/>
              <w:widowControl/>
              <w:kinsoku/>
              <w:wordWrap/>
              <w:overflowPunct w:val="0"/>
              <w:topLinePunct w:val="0"/>
              <w:autoSpaceDE w:val="0"/>
              <w:autoSpaceDN w:val="0"/>
              <w:bidi w:val="0"/>
              <w:adjustRightInd w:val="0"/>
              <w:spacing w:before="5" w:line="314" w:lineRule="auto"/>
              <w:ind w:left="45" w:firstLine="199"/>
              <w:jc w:val="both"/>
              <w:textAlignment w:val="baseline"/>
            </w:pPr>
            <w:r>
              <w:rPr>
                <w:spacing w:val="1"/>
              </w:rPr>
              <w:t>学生从教师处接到任务后，明确工作任务内容和要求，依照本班月</w:t>
            </w:r>
            <w:r>
              <w:t xml:space="preserve"> </w:t>
            </w:r>
            <w:r>
              <w:rPr>
                <w:spacing w:val="-5"/>
              </w:rPr>
              <w:t>计划、周计划，与教师沟通，了解班级教学条件、幼儿特点、表演游戏</w:t>
            </w:r>
            <w:r>
              <w:rPr>
                <w:spacing w:val="13"/>
              </w:rPr>
              <w:t xml:space="preserve"> </w:t>
            </w:r>
            <w:r>
              <w:rPr>
                <w:spacing w:val="-5"/>
              </w:rPr>
              <w:t>活动特色和园所要求，制定引导与支持策略，制作道具、投放材料、创</w:t>
            </w:r>
            <w:r>
              <w:rPr>
                <w:spacing w:val="18"/>
              </w:rPr>
              <w:t xml:space="preserve"> </w:t>
            </w:r>
            <w:r>
              <w:rPr>
                <w:spacing w:val="-5"/>
              </w:rPr>
              <w:t>设环境。游戏实施阶段，通过提线玩偶情境导入和游戏规则的讲解与示</w:t>
            </w:r>
            <w:r>
              <w:rPr>
                <w:spacing w:val="13"/>
              </w:rPr>
              <w:t xml:space="preserve"> </w:t>
            </w:r>
            <w:r>
              <w:rPr>
                <w:spacing w:val="-5"/>
              </w:rPr>
              <w:t>范，引导幼儿自主选择角色、讨论分组、出场顺序，参与道具材料的选</w:t>
            </w:r>
            <w:r>
              <w:rPr>
                <w:spacing w:val="12"/>
              </w:rPr>
              <w:t xml:space="preserve"> </w:t>
            </w:r>
            <w:r>
              <w:rPr>
                <w:spacing w:val="-5"/>
              </w:rPr>
              <w:t>择及场地布置。幼儿游戏时观察幼儿适时介入，引导幼儿表演探索、表</w:t>
            </w:r>
            <w:r>
              <w:rPr>
                <w:spacing w:val="13"/>
              </w:rPr>
              <w:t xml:space="preserve"> </w:t>
            </w:r>
            <w:r>
              <w:rPr>
                <w:spacing w:val="-1"/>
              </w:rPr>
              <w:t>达表现、主动合作，完成活动目标。表演游戏结束后，学生在教师协</w:t>
            </w:r>
            <w:r>
              <w:rPr>
                <w:spacing w:val="13"/>
              </w:rPr>
              <w:t xml:space="preserve"> </w:t>
            </w:r>
            <w:r>
              <w:rPr>
                <w:spacing w:val="-5"/>
              </w:rPr>
              <w:t>助下，带领幼儿收拾教具、场景归位，引导幼儿分享游戏体验，完成评</w:t>
            </w:r>
            <w:r>
              <w:rPr>
                <w:spacing w:val="12"/>
              </w:rPr>
              <w:t xml:space="preserve"> </w:t>
            </w:r>
            <w:r>
              <w:rPr>
                <w:spacing w:val="1"/>
              </w:rPr>
              <w:t>价、总结与反思交付给教师，教师给予活动开展的整体评价。</w:t>
            </w:r>
          </w:p>
        </w:tc>
        <w:tc>
          <w:tcPr>
            <w:tcW w:w="972" w:type="dxa"/>
            <w:tcBorders>
              <w:right w:val="nil"/>
            </w:tcBorders>
            <w:vAlign w:val="top"/>
          </w:tcPr>
          <w:p w14:paraId="585EF688">
            <w:pPr>
              <w:pageBreakBefore w:val="0"/>
              <w:widowControl/>
              <w:kinsoku/>
              <w:wordWrap/>
              <w:overflowPunct w:val="0"/>
              <w:topLinePunct w:val="0"/>
              <w:autoSpaceDE w:val="0"/>
              <w:autoSpaceDN w:val="0"/>
              <w:bidi w:val="0"/>
              <w:adjustRightInd w:val="0"/>
              <w:spacing w:line="267" w:lineRule="auto"/>
              <w:textAlignment w:val="baseline"/>
              <w:rPr>
                <w:rFonts w:ascii="Arial"/>
                <w:sz w:val="21"/>
              </w:rPr>
            </w:pPr>
          </w:p>
          <w:p w14:paraId="560205D6">
            <w:pPr>
              <w:pageBreakBefore w:val="0"/>
              <w:widowControl/>
              <w:kinsoku/>
              <w:wordWrap/>
              <w:overflowPunct w:val="0"/>
              <w:topLinePunct w:val="0"/>
              <w:autoSpaceDE w:val="0"/>
              <w:autoSpaceDN w:val="0"/>
              <w:bidi w:val="0"/>
              <w:adjustRightInd w:val="0"/>
              <w:spacing w:line="267" w:lineRule="auto"/>
              <w:textAlignment w:val="baseline"/>
              <w:rPr>
                <w:rFonts w:ascii="Arial"/>
                <w:sz w:val="21"/>
              </w:rPr>
            </w:pPr>
          </w:p>
          <w:p w14:paraId="65D2B768">
            <w:pPr>
              <w:pageBreakBefore w:val="0"/>
              <w:widowControl/>
              <w:kinsoku/>
              <w:wordWrap/>
              <w:overflowPunct w:val="0"/>
              <w:topLinePunct w:val="0"/>
              <w:autoSpaceDE w:val="0"/>
              <w:autoSpaceDN w:val="0"/>
              <w:bidi w:val="0"/>
              <w:adjustRightInd w:val="0"/>
              <w:spacing w:line="267" w:lineRule="auto"/>
              <w:textAlignment w:val="baseline"/>
              <w:rPr>
                <w:rFonts w:ascii="Arial"/>
                <w:sz w:val="21"/>
              </w:rPr>
            </w:pPr>
          </w:p>
          <w:p w14:paraId="3177F551">
            <w:pPr>
              <w:pageBreakBefore w:val="0"/>
              <w:widowControl/>
              <w:kinsoku/>
              <w:wordWrap/>
              <w:overflowPunct w:val="0"/>
              <w:topLinePunct w:val="0"/>
              <w:autoSpaceDE w:val="0"/>
              <w:autoSpaceDN w:val="0"/>
              <w:bidi w:val="0"/>
              <w:adjustRightInd w:val="0"/>
              <w:spacing w:line="267" w:lineRule="auto"/>
              <w:textAlignment w:val="baseline"/>
              <w:rPr>
                <w:rFonts w:ascii="Arial"/>
                <w:sz w:val="21"/>
              </w:rPr>
            </w:pPr>
          </w:p>
          <w:p w14:paraId="124C6C07">
            <w:pPr>
              <w:pageBreakBefore w:val="0"/>
              <w:widowControl/>
              <w:kinsoku/>
              <w:wordWrap/>
              <w:overflowPunct w:val="0"/>
              <w:topLinePunct w:val="0"/>
              <w:autoSpaceDE w:val="0"/>
              <w:autoSpaceDN w:val="0"/>
              <w:bidi w:val="0"/>
              <w:adjustRightInd w:val="0"/>
              <w:spacing w:line="267" w:lineRule="auto"/>
              <w:textAlignment w:val="baseline"/>
              <w:rPr>
                <w:rFonts w:ascii="Arial"/>
                <w:sz w:val="21"/>
              </w:rPr>
            </w:pPr>
          </w:p>
          <w:p w14:paraId="046C6A8C">
            <w:pPr>
              <w:pageBreakBefore w:val="0"/>
              <w:widowControl/>
              <w:kinsoku/>
              <w:wordWrap/>
              <w:overflowPunct w:val="0"/>
              <w:topLinePunct w:val="0"/>
              <w:autoSpaceDE w:val="0"/>
              <w:autoSpaceDN w:val="0"/>
              <w:bidi w:val="0"/>
              <w:adjustRightInd w:val="0"/>
              <w:spacing w:line="267" w:lineRule="auto"/>
              <w:textAlignment w:val="baseline"/>
              <w:rPr>
                <w:rFonts w:ascii="Arial"/>
                <w:sz w:val="21"/>
              </w:rPr>
            </w:pPr>
          </w:p>
          <w:p w14:paraId="44D0EBEF">
            <w:pPr>
              <w:pageBreakBefore w:val="0"/>
              <w:widowControl/>
              <w:kinsoku/>
              <w:wordWrap/>
              <w:overflowPunct w:val="0"/>
              <w:topLinePunct w:val="0"/>
              <w:autoSpaceDE w:val="0"/>
              <w:autoSpaceDN w:val="0"/>
              <w:bidi w:val="0"/>
              <w:adjustRightInd w:val="0"/>
              <w:spacing w:line="268" w:lineRule="auto"/>
              <w:textAlignment w:val="baseline"/>
              <w:rPr>
                <w:rFonts w:ascii="Arial"/>
                <w:sz w:val="21"/>
              </w:rPr>
            </w:pPr>
          </w:p>
          <w:p w14:paraId="05FD5290">
            <w:pPr>
              <w:pStyle w:val="12"/>
              <w:pageBreakBefore w:val="0"/>
              <w:widowControl/>
              <w:kinsoku/>
              <w:wordWrap/>
              <w:overflowPunct w:val="0"/>
              <w:topLinePunct w:val="0"/>
              <w:autoSpaceDE w:val="0"/>
              <w:autoSpaceDN w:val="0"/>
              <w:bidi w:val="0"/>
              <w:adjustRightInd w:val="0"/>
              <w:spacing w:before="62" w:line="241" w:lineRule="auto"/>
              <w:ind w:left="355"/>
              <w:textAlignment w:val="baseline"/>
            </w:pPr>
            <w:r>
              <w:rPr>
                <w:spacing w:val="-3"/>
              </w:rPr>
              <w:t>24</w:t>
            </w:r>
          </w:p>
        </w:tc>
      </w:tr>
    </w:tbl>
    <w:p w14:paraId="2F0BB8F8">
      <w:pPr>
        <w:pStyle w:val="5"/>
        <w:pageBreakBefore w:val="0"/>
        <w:widowControl/>
        <w:kinsoku/>
        <w:wordWrap/>
        <w:overflowPunct w:val="0"/>
        <w:topLinePunct w:val="0"/>
        <w:autoSpaceDE w:val="0"/>
        <w:autoSpaceDN w:val="0"/>
        <w:bidi w:val="0"/>
        <w:adjustRightInd w:val="0"/>
        <w:textAlignment w:val="baseline"/>
      </w:pPr>
    </w:p>
    <w:p w14:paraId="39909AB7">
      <w:pPr>
        <w:pageBreakBefore w:val="0"/>
        <w:widowControl/>
        <w:kinsoku/>
        <w:wordWrap/>
        <w:overflowPunct w:val="0"/>
        <w:topLinePunct w:val="0"/>
        <w:autoSpaceDE w:val="0"/>
        <w:autoSpaceDN w:val="0"/>
        <w:bidi w:val="0"/>
        <w:adjustRightInd w:val="0"/>
        <w:textAlignment w:val="baseline"/>
        <w:sectPr>
          <w:headerReference r:id="rId102" w:type="default"/>
          <w:footerReference r:id="rId103" w:type="default"/>
          <w:pgSz w:w="11906" w:h="16838"/>
          <w:pgMar w:top="1417" w:right="1417" w:bottom="1417" w:left="1417" w:header="201" w:footer="709" w:gutter="0"/>
          <w:pgNumType w:fmt="decimal"/>
          <w:cols w:space="0" w:num="1"/>
          <w:rtlGutter w:val="0"/>
          <w:docGrid w:linePitch="0" w:charSpace="0"/>
        </w:sectPr>
      </w:pPr>
    </w:p>
    <w:p w14:paraId="202AF597">
      <w:pPr>
        <w:pageBreakBefore w:val="0"/>
        <w:widowControl/>
        <w:kinsoku/>
        <w:wordWrap/>
        <w:overflowPunct w:val="0"/>
        <w:topLinePunct w:val="0"/>
        <w:autoSpaceDE w:val="0"/>
        <w:autoSpaceDN w:val="0"/>
        <w:bidi w:val="0"/>
        <w:adjustRightInd w:val="0"/>
        <w:spacing w:line="40" w:lineRule="auto"/>
        <w:textAlignment w:val="baseline"/>
        <w:rPr>
          <w:rFonts w:ascii="Arial"/>
          <w:sz w:val="2"/>
        </w:rPr>
      </w:pPr>
    </w:p>
    <w:tbl>
      <w:tblPr>
        <w:tblStyle w:val="11"/>
        <w:tblW w:w="8898"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4"/>
        <w:gridCol w:w="1172"/>
        <w:gridCol w:w="6203"/>
        <w:gridCol w:w="969"/>
      </w:tblGrid>
      <w:tr w14:paraId="5B4BD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1" w:hRule="atLeast"/>
        </w:trPr>
        <w:tc>
          <w:tcPr>
            <w:tcW w:w="554" w:type="dxa"/>
            <w:tcBorders>
              <w:left w:val="nil"/>
            </w:tcBorders>
            <w:vAlign w:val="top"/>
          </w:tcPr>
          <w:p w14:paraId="402F965F">
            <w:pPr>
              <w:pageBreakBefore w:val="0"/>
              <w:widowControl/>
              <w:kinsoku/>
              <w:wordWrap/>
              <w:overflowPunct w:val="0"/>
              <w:topLinePunct w:val="0"/>
              <w:autoSpaceDE w:val="0"/>
              <w:autoSpaceDN w:val="0"/>
              <w:bidi w:val="0"/>
              <w:adjustRightInd w:val="0"/>
              <w:spacing w:line="288" w:lineRule="auto"/>
              <w:textAlignment w:val="baseline"/>
              <w:rPr>
                <w:rFonts w:ascii="Arial"/>
                <w:sz w:val="21"/>
              </w:rPr>
            </w:pPr>
          </w:p>
          <w:p w14:paraId="1CAB47A2">
            <w:pPr>
              <w:pageBreakBefore w:val="0"/>
              <w:widowControl/>
              <w:kinsoku/>
              <w:wordWrap/>
              <w:overflowPunct w:val="0"/>
              <w:topLinePunct w:val="0"/>
              <w:autoSpaceDE w:val="0"/>
              <w:autoSpaceDN w:val="0"/>
              <w:bidi w:val="0"/>
              <w:adjustRightInd w:val="0"/>
              <w:spacing w:line="288" w:lineRule="auto"/>
              <w:textAlignment w:val="baseline"/>
              <w:rPr>
                <w:rFonts w:ascii="Arial"/>
                <w:sz w:val="21"/>
              </w:rPr>
            </w:pPr>
          </w:p>
          <w:p w14:paraId="699EDFA0">
            <w:pPr>
              <w:pageBreakBefore w:val="0"/>
              <w:widowControl/>
              <w:kinsoku/>
              <w:wordWrap/>
              <w:overflowPunct w:val="0"/>
              <w:topLinePunct w:val="0"/>
              <w:autoSpaceDE w:val="0"/>
              <w:autoSpaceDN w:val="0"/>
              <w:bidi w:val="0"/>
              <w:adjustRightInd w:val="0"/>
              <w:spacing w:line="288" w:lineRule="auto"/>
              <w:textAlignment w:val="baseline"/>
              <w:rPr>
                <w:rFonts w:ascii="Arial"/>
                <w:sz w:val="21"/>
              </w:rPr>
            </w:pPr>
          </w:p>
          <w:p w14:paraId="1E0FCDD9">
            <w:pPr>
              <w:pStyle w:val="12"/>
              <w:pageBreakBefore w:val="0"/>
              <w:widowControl/>
              <w:kinsoku/>
              <w:wordWrap/>
              <w:overflowPunct w:val="0"/>
              <w:topLinePunct w:val="0"/>
              <w:autoSpaceDE w:val="0"/>
              <w:autoSpaceDN w:val="0"/>
              <w:bidi w:val="0"/>
              <w:adjustRightInd w:val="0"/>
              <w:spacing w:before="62" w:line="241" w:lineRule="auto"/>
              <w:ind w:left="210"/>
              <w:textAlignment w:val="baseline"/>
            </w:pPr>
            <w:r>
              <w:t>2</w:t>
            </w:r>
          </w:p>
        </w:tc>
        <w:tc>
          <w:tcPr>
            <w:tcW w:w="1172" w:type="dxa"/>
            <w:vAlign w:val="top"/>
          </w:tcPr>
          <w:p w14:paraId="3433BA86">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6FC9E776">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385959F8">
            <w:pPr>
              <w:pStyle w:val="12"/>
              <w:pageBreakBefore w:val="0"/>
              <w:widowControl/>
              <w:kinsoku/>
              <w:wordWrap/>
              <w:overflowPunct w:val="0"/>
              <w:topLinePunct w:val="0"/>
              <w:autoSpaceDE w:val="0"/>
              <w:autoSpaceDN w:val="0"/>
              <w:bidi w:val="0"/>
              <w:adjustRightInd w:val="0"/>
              <w:spacing w:before="62" w:line="312" w:lineRule="auto"/>
              <w:ind w:left="65" w:right="59"/>
              <w:textAlignment w:val="baseline"/>
            </w:pPr>
            <w:r>
              <w:rPr>
                <w:spacing w:val="-2"/>
              </w:rPr>
              <w:t>幼儿表演游</w:t>
            </w:r>
            <w:r>
              <w:t xml:space="preserve"> </w:t>
            </w:r>
            <w:r>
              <w:rPr>
                <w:spacing w:val="3"/>
              </w:rPr>
              <w:t>戏的支持与</w:t>
            </w:r>
          </w:p>
          <w:p w14:paraId="11585C87">
            <w:pPr>
              <w:pStyle w:val="12"/>
              <w:pageBreakBefore w:val="0"/>
              <w:widowControl/>
              <w:kinsoku/>
              <w:wordWrap/>
              <w:overflowPunct w:val="0"/>
              <w:topLinePunct w:val="0"/>
              <w:autoSpaceDE w:val="0"/>
              <w:autoSpaceDN w:val="0"/>
              <w:bidi w:val="0"/>
              <w:adjustRightInd w:val="0"/>
              <w:spacing w:line="220" w:lineRule="auto"/>
              <w:ind w:left="354"/>
              <w:textAlignment w:val="baseline"/>
            </w:pPr>
            <w:r>
              <w:rPr>
                <w:spacing w:val="6"/>
              </w:rPr>
              <w:t>引导</w:t>
            </w:r>
          </w:p>
        </w:tc>
        <w:tc>
          <w:tcPr>
            <w:tcW w:w="6203" w:type="dxa"/>
            <w:vAlign w:val="top"/>
          </w:tcPr>
          <w:p w14:paraId="7949F6DB">
            <w:pPr>
              <w:pStyle w:val="12"/>
              <w:pageBreakBefore w:val="0"/>
              <w:widowControl/>
              <w:kinsoku/>
              <w:wordWrap/>
              <w:overflowPunct w:val="0"/>
              <w:topLinePunct w:val="0"/>
              <w:autoSpaceDE w:val="0"/>
              <w:autoSpaceDN w:val="0"/>
              <w:bidi w:val="0"/>
              <w:adjustRightInd w:val="0"/>
              <w:spacing w:before="81" w:line="311" w:lineRule="auto"/>
              <w:ind w:firstLine="297"/>
              <w:jc w:val="both"/>
              <w:textAlignment w:val="baseline"/>
            </w:pPr>
            <w:r>
              <w:rPr>
                <w:spacing w:val="-9"/>
              </w:rPr>
              <w:t>工作过程中，应尊重幼儿，以幼儿为中心提供丰富的物质材料，让幼</w:t>
            </w:r>
            <w:r>
              <w:t xml:space="preserve">  </w:t>
            </w:r>
            <w:r>
              <w:rPr>
                <w:spacing w:val="-5"/>
              </w:rPr>
              <w:t>儿在宽松的环境下自由的探究、操作，给幼儿创造力的发挥</w:t>
            </w:r>
            <w:r>
              <w:rPr>
                <w:spacing w:val="-6"/>
              </w:rPr>
              <w:t>提供广阔的</w:t>
            </w:r>
            <w:r>
              <w:t xml:space="preserve">  </w:t>
            </w:r>
            <w:r>
              <w:rPr>
                <w:spacing w:val="-5"/>
              </w:rPr>
              <w:t>空间。表演游戏活动的支持与引导需要满足《3～6岁儿童学习与发</w:t>
            </w:r>
            <w:r>
              <w:rPr>
                <w:spacing w:val="-6"/>
              </w:rPr>
              <w:t>展指</w:t>
            </w:r>
            <w:r>
              <w:t xml:space="preserve">  </w:t>
            </w:r>
            <w:r>
              <w:rPr>
                <w:spacing w:val="-8"/>
              </w:rPr>
              <w:t>南》、《幼儿园教育指导纲要(试行)》《幼儿园游戏活</w:t>
            </w:r>
            <w:r>
              <w:rPr>
                <w:spacing w:val="-9"/>
              </w:rPr>
              <w:t>动安全管理制度》</w:t>
            </w:r>
            <w:r>
              <w:t xml:space="preserve"> 要求。教师在游戏活动中支持与引导行为需达到《幼儿园工作规程》</w:t>
            </w:r>
            <w:r>
              <w:rPr>
                <w:spacing w:val="6"/>
              </w:rPr>
              <w:t xml:space="preserve">  </w:t>
            </w:r>
            <w:r>
              <w:rPr>
                <w:spacing w:val="-4"/>
              </w:rPr>
              <w:t>《幼儿园教师专业标准(试行)》相应要求。</w:t>
            </w:r>
          </w:p>
        </w:tc>
        <w:tc>
          <w:tcPr>
            <w:tcW w:w="969" w:type="dxa"/>
            <w:tcBorders>
              <w:right w:val="nil"/>
            </w:tcBorders>
            <w:vAlign w:val="top"/>
          </w:tcPr>
          <w:p w14:paraId="098B1590">
            <w:pPr>
              <w:pageBreakBefore w:val="0"/>
              <w:widowControl/>
              <w:kinsoku/>
              <w:wordWrap/>
              <w:overflowPunct w:val="0"/>
              <w:topLinePunct w:val="0"/>
              <w:autoSpaceDE w:val="0"/>
              <w:autoSpaceDN w:val="0"/>
              <w:bidi w:val="0"/>
              <w:adjustRightInd w:val="0"/>
              <w:textAlignment w:val="baseline"/>
              <w:rPr>
                <w:rFonts w:ascii="Arial"/>
                <w:sz w:val="21"/>
              </w:rPr>
            </w:pPr>
          </w:p>
        </w:tc>
      </w:tr>
      <w:tr w14:paraId="686DC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20" w:hRule="atLeast"/>
        </w:trPr>
        <w:tc>
          <w:tcPr>
            <w:tcW w:w="554" w:type="dxa"/>
            <w:tcBorders>
              <w:left w:val="nil"/>
            </w:tcBorders>
            <w:vAlign w:val="top"/>
          </w:tcPr>
          <w:p w14:paraId="0F17562F">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50363B39">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618CFABC">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4FCF418A">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6759F370">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6512E418">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0E5C9BEF">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5D26A7FC">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36E56998">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2278C3D2">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67B5CB05">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520C01D3">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3666E394">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6D338CAE">
            <w:pPr>
              <w:pStyle w:val="12"/>
              <w:pageBreakBefore w:val="0"/>
              <w:widowControl/>
              <w:kinsoku/>
              <w:wordWrap/>
              <w:overflowPunct w:val="0"/>
              <w:topLinePunct w:val="0"/>
              <w:autoSpaceDE w:val="0"/>
              <w:autoSpaceDN w:val="0"/>
              <w:bidi w:val="0"/>
              <w:adjustRightInd w:val="0"/>
              <w:spacing w:before="62"/>
              <w:ind w:left="210"/>
              <w:textAlignment w:val="baseline"/>
            </w:pPr>
            <w:r>
              <w:t>3</w:t>
            </w:r>
          </w:p>
        </w:tc>
        <w:tc>
          <w:tcPr>
            <w:tcW w:w="1172" w:type="dxa"/>
            <w:vAlign w:val="top"/>
          </w:tcPr>
          <w:p w14:paraId="76D12B18">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1B6626C4">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77057F1F">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3BDBA40">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19AD2D4B">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5B7E3D0B">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2F87DA64">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4F4B1FF6">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5236BC3D">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197D7157">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71EA2592">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50FC1386">
            <w:pPr>
              <w:pageBreakBefore w:val="0"/>
              <w:widowControl/>
              <w:kinsoku/>
              <w:wordWrap/>
              <w:overflowPunct w:val="0"/>
              <w:topLinePunct w:val="0"/>
              <w:autoSpaceDE w:val="0"/>
              <w:autoSpaceDN w:val="0"/>
              <w:bidi w:val="0"/>
              <w:adjustRightInd w:val="0"/>
              <w:spacing w:line="251" w:lineRule="auto"/>
              <w:textAlignment w:val="baseline"/>
              <w:rPr>
                <w:rFonts w:ascii="Arial"/>
                <w:sz w:val="21"/>
              </w:rPr>
            </w:pPr>
          </w:p>
          <w:p w14:paraId="5986EFEC">
            <w:pPr>
              <w:pStyle w:val="12"/>
              <w:pageBreakBefore w:val="0"/>
              <w:widowControl/>
              <w:kinsoku/>
              <w:wordWrap/>
              <w:overflowPunct w:val="0"/>
              <w:topLinePunct w:val="0"/>
              <w:autoSpaceDE w:val="0"/>
              <w:autoSpaceDN w:val="0"/>
              <w:bidi w:val="0"/>
              <w:adjustRightInd w:val="0"/>
              <w:spacing w:before="62" w:line="317" w:lineRule="auto"/>
              <w:ind w:left="65" w:right="59"/>
              <w:textAlignment w:val="baseline"/>
            </w:pPr>
            <w:r>
              <w:rPr>
                <w:spacing w:val="-2"/>
              </w:rPr>
              <w:t>幼儿建构游</w:t>
            </w:r>
            <w:r>
              <w:t xml:space="preserve"> </w:t>
            </w:r>
            <w:r>
              <w:rPr>
                <w:spacing w:val="3"/>
              </w:rPr>
              <w:t>戏的支持与</w:t>
            </w:r>
          </w:p>
          <w:p w14:paraId="58799F75">
            <w:pPr>
              <w:pStyle w:val="12"/>
              <w:pageBreakBefore w:val="0"/>
              <w:widowControl/>
              <w:kinsoku/>
              <w:wordWrap/>
              <w:overflowPunct w:val="0"/>
              <w:topLinePunct w:val="0"/>
              <w:autoSpaceDE w:val="0"/>
              <w:autoSpaceDN w:val="0"/>
              <w:bidi w:val="0"/>
              <w:adjustRightInd w:val="0"/>
              <w:spacing w:line="220" w:lineRule="auto"/>
              <w:ind w:left="354"/>
              <w:textAlignment w:val="baseline"/>
            </w:pPr>
            <w:r>
              <w:rPr>
                <w:spacing w:val="6"/>
              </w:rPr>
              <w:t>引导</w:t>
            </w:r>
          </w:p>
        </w:tc>
        <w:tc>
          <w:tcPr>
            <w:tcW w:w="6203" w:type="dxa"/>
            <w:vAlign w:val="top"/>
          </w:tcPr>
          <w:p w14:paraId="67A7C727">
            <w:pPr>
              <w:pStyle w:val="12"/>
              <w:pageBreakBefore w:val="0"/>
              <w:widowControl/>
              <w:kinsoku/>
              <w:wordWrap/>
              <w:overflowPunct w:val="0"/>
              <w:topLinePunct w:val="0"/>
              <w:autoSpaceDE w:val="0"/>
              <w:autoSpaceDN w:val="0"/>
              <w:bidi w:val="0"/>
              <w:adjustRightInd w:val="0"/>
              <w:spacing w:before="90" w:line="325" w:lineRule="auto"/>
              <w:ind w:firstLine="348"/>
              <w:jc w:val="both"/>
              <w:textAlignment w:val="baseline"/>
            </w:pPr>
            <w:r>
              <w:rPr>
                <w:spacing w:val="-8"/>
              </w:rPr>
              <w:t>学生接到教师安排的任务，为让幼儿适应小学生活，在幼儿建构区以</w:t>
            </w:r>
            <w:r>
              <w:t xml:space="preserve"> </w:t>
            </w:r>
            <w:r>
              <w:rPr>
                <w:spacing w:val="-4"/>
              </w:rPr>
              <w:t>《你好小学》为主题，开展40分钟的建构游戏活动的支持与引导，让幼</w:t>
            </w:r>
            <w:r>
              <w:rPr>
                <w:spacing w:val="6"/>
              </w:rPr>
              <w:t xml:space="preserve"> </w:t>
            </w:r>
            <w:r>
              <w:rPr>
                <w:spacing w:val="-3"/>
              </w:rPr>
              <w:t>儿在轻松愉快的氛围内，引导幼儿学会分工合作，充分发挥幼儿动手操</w:t>
            </w:r>
            <w:r>
              <w:rPr>
                <w:spacing w:val="4"/>
              </w:rPr>
              <w:t xml:space="preserve"> </w:t>
            </w:r>
            <w:r>
              <w:rPr>
                <w:spacing w:val="3"/>
              </w:rPr>
              <w:t>作能力及创造想象力完成作品建构，获得成功体验。</w:t>
            </w:r>
          </w:p>
          <w:p w14:paraId="4A965A5D">
            <w:pPr>
              <w:pStyle w:val="12"/>
              <w:pageBreakBefore w:val="0"/>
              <w:widowControl/>
              <w:kinsoku/>
              <w:wordWrap/>
              <w:overflowPunct w:val="0"/>
              <w:topLinePunct w:val="0"/>
              <w:autoSpaceDE w:val="0"/>
              <w:autoSpaceDN w:val="0"/>
              <w:bidi w:val="0"/>
              <w:adjustRightInd w:val="0"/>
              <w:spacing w:before="1" w:line="323" w:lineRule="auto"/>
              <w:ind w:left="4" w:firstLine="246"/>
              <w:jc w:val="both"/>
              <w:textAlignment w:val="baseline"/>
            </w:pPr>
            <w:r>
              <w:rPr>
                <w:spacing w:val="-7"/>
              </w:rPr>
              <w:t>学生从教师处领取工作任务，与教师沟通，确</w:t>
            </w:r>
            <w:r>
              <w:rPr>
                <w:spacing w:val="-8"/>
              </w:rPr>
              <w:t>定建构游戏的主题，搜</w:t>
            </w:r>
            <w:r>
              <w:t xml:space="preserve">  </w:t>
            </w:r>
            <w:r>
              <w:rPr>
                <w:spacing w:val="-5"/>
              </w:rPr>
              <w:t>集供幼儿学习参考的相关资料；在教师指导、协助下，</w:t>
            </w:r>
            <w:r>
              <w:rPr>
                <w:spacing w:val="-6"/>
              </w:rPr>
              <w:t>根据幼儿已有生</w:t>
            </w:r>
            <w:r>
              <w:t xml:space="preserve">  </w:t>
            </w:r>
            <w:r>
              <w:rPr>
                <w:spacing w:val="-3"/>
              </w:rPr>
              <w:t>活经验、游戏水平及建构能力制定支持与引导策略；在保育师协助下，</w:t>
            </w:r>
            <w:r>
              <w:rPr>
                <w:spacing w:val="7"/>
              </w:rPr>
              <w:t xml:space="preserve"> </w:t>
            </w:r>
            <w:r>
              <w:rPr>
                <w:spacing w:val="-1"/>
              </w:rPr>
              <w:t>设计适宜的游戏环境，准备充足的游戏材料并</w:t>
            </w:r>
            <w:r>
              <w:rPr>
                <w:spacing w:val="-2"/>
              </w:rPr>
              <w:t>做好游戏材料安全性检</w:t>
            </w:r>
            <w:r>
              <w:t xml:space="preserve">  </w:t>
            </w:r>
            <w:r>
              <w:rPr>
                <w:spacing w:val="-5"/>
              </w:rPr>
              <w:t>查；激发幼儿参与游戏活动的兴趣，通过相关资料展示</w:t>
            </w:r>
            <w:r>
              <w:rPr>
                <w:spacing w:val="-6"/>
              </w:rPr>
              <w:t>，启发幼儿游戏</w:t>
            </w:r>
            <w:r>
              <w:t xml:space="preserve">  </w:t>
            </w:r>
            <w:r>
              <w:rPr>
                <w:spacing w:val="-5"/>
              </w:rPr>
              <w:t>主题作品的建构。引导幼儿明确游戏规则，领取游戏材料后，支持与引</w:t>
            </w:r>
            <w:r>
              <w:rPr>
                <w:spacing w:val="16"/>
              </w:rPr>
              <w:t xml:space="preserve"> </w:t>
            </w:r>
            <w:r>
              <w:rPr>
                <w:spacing w:val="-5"/>
              </w:rPr>
              <w:t>导幼儿开展建构游戏；游戏结束后，指导幼儿整理活动区域</w:t>
            </w:r>
            <w:r>
              <w:rPr>
                <w:spacing w:val="-6"/>
              </w:rPr>
              <w:t>材料；与幼</w:t>
            </w:r>
            <w:r>
              <w:t xml:space="preserve"> </w:t>
            </w:r>
            <w:r>
              <w:rPr>
                <w:spacing w:val="-5"/>
              </w:rPr>
              <w:t>儿进行交流分享，引导幼儿回顾游戏实施过程，积累游戏经</w:t>
            </w:r>
            <w:r>
              <w:rPr>
                <w:spacing w:val="-6"/>
              </w:rPr>
              <w:t>验；展示幼</w:t>
            </w:r>
            <w:r>
              <w:t xml:space="preserve"> </w:t>
            </w:r>
            <w:r>
              <w:rPr>
                <w:spacing w:val="-5"/>
              </w:rPr>
              <w:t>儿建构作品，鼓励幼儿，给幼儿具体、积极的评价；</w:t>
            </w:r>
            <w:r>
              <w:rPr>
                <w:spacing w:val="-6"/>
              </w:rPr>
              <w:t>将个人工作反思交</w:t>
            </w:r>
            <w:r>
              <w:t xml:space="preserve">  付教师，由教师给予活动开展的整体评价。</w:t>
            </w:r>
          </w:p>
          <w:p w14:paraId="2FCE683F">
            <w:pPr>
              <w:pStyle w:val="12"/>
              <w:pageBreakBefore w:val="0"/>
              <w:widowControl/>
              <w:kinsoku/>
              <w:wordWrap/>
              <w:overflowPunct w:val="0"/>
              <w:topLinePunct w:val="0"/>
              <w:autoSpaceDE w:val="0"/>
              <w:autoSpaceDN w:val="0"/>
              <w:bidi w:val="0"/>
              <w:adjustRightInd w:val="0"/>
              <w:spacing w:before="2" w:line="311" w:lineRule="auto"/>
              <w:ind w:firstLine="297"/>
              <w:jc w:val="both"/>
              <w:textAlignment w:val="baseline"/>
            </w:pPr>
            <w:r>
              <w:rPr>
                <w:spacing w:val="-6"/>
              </w:rPr>
              <w:t>建构游戏的支持与引导本着自主性、创造性、社</w:t>
            </w:r>
            <w:r>
              <w:rPr>
                <w:spacing w:val="-7"/>
              </w:rPr>
              <w:t>会性、游戏性原则，</w:t>
            </w:r>
            <w:r>
              <w:t xml:space="preserve"> </w:t>
            </w:r>
            <w:r>
              <w:rPr>
                <w:spacing w:val="-2"/>
              </w:rPr>
              <w:t>尊重幼儿游戏的自主性、创设能引发幼儿游戏的适宜环境、保证游戏</w:t>
            </w:r>
            <w:r>
              <w:rPr>
                <w:spacing w:val="3"/>
              </w:rPr>
              <w:t xml:space="preserve">  </w:t>
            </w:r>
            <w:r>
              <w:rPr>
                <w:spacing w:val="-6"/>
              </w:rPr>
              <w:t>环境和材料安全，无安全隐患、适时指导幼儿游戏，引导游戏进程和水</w:t>
            </w:r>
            <w:r>
              <w:rPr>
                <w:spacing w:val="4"/>
              </w:rPr>
              <w:t xml:space="preserve">  </w:t>
            </w:r>
            <w:r>
              <w:rPr>
                <w:spacing w:val="-6"/>
              </w:rPr>
              <w:t>平、引导幼儿交流分享，总结经验。同时在工作各个环节中，需要按照</w:t>
            </w:r>
            <w:r>
              <w:rPr>
                <w:spacing w:val="7"/>
              </w:rPr>
              <w:t xml:space="preserve">  </w:t>
            </w:r>
            <w:r>
              <w:rPr>
                <w:spacing w:val="-11"/>
              </w:rPr>
              <w:t>《3～6岁儿童学习与发展指南》《幼儿园</w:t>
            </w:r>
            <w:r>
              <w:rPr>
                <w:spacing w:val="-12"/>
              </w:rPr>
              <w:t>教育指导纲要》及《幼儿园教师</w:t>
            </w:r>
            <w:r>
              <w:t xml:space="preserve">  </w:t>
            </w:r>
            <w:r>
              <w:rPr>
                <w:spacing w:val="-2"/>
              </w:rPr>
              <w:t>专业标准(试行)》要求开展活动。幼儿游戏活动的开展要按照《幼儿</w:t>
            </w:r>
            <w:r>
              <w:rPr>
                <w:spacing w:val="4"/>
              </w:rPr>
              <w:t xml:space="preserve">  </w:t>
            </w:r>
            <w:r>
              <w:rPr>
                <w:spacing w:val="2"/>
              </w:rPr>
              <w:t>园游戏活动安全管理制度》执行。</w:t>
            </w:r>
          </w:p>
        </w:tc>
        <w:tc>
          <w:tcPr>
            <w:tcW w:w="969" w:type="dxa"/>
            <w:tcBorders>
              <w:right w:val="nil"/>
            </w:tcBorders>
            <w:vAlign w:val="top"/>
          </w:tcPr>
          <w:p w14:paraId="7D1E0D7C">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09898861">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74637484">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034A420D">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4DFDC0D2">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24BD43A5">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0B77D9A0">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41FAAC88">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597A3AE4">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67566122">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5A021672">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4FC1FC33">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19C62242">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1B1C0A3E">
            <w:pPr>
              <w:pStyle w:val="12"/>
              <w:pageBreakBefore w:val="0"/>
              <w:widowControl/>
              <w:kinsoku/>
              <w:wordWrap/>
              <w:overflowPunct w:val="0"/>
              <w:topLinePunct w:val="0"/>
              <w:autoSpaceDE w:val="0"/>
              <w:autoSpaceDN w:val="0"/>
              <w:bidi w:val="0"/>
              <w:adjustRightInd w:val="0"/>
              <w:spacing w:before="62" w:line="241" w:lineRule="auto"/>
              <w:ind w:left="335"/>
              <w:textAlignment w:val="baseline"/>
            </w:pPr>
            <w:r>
              <w:rPr>
                <w:spacing w:val="-3"/>
              </w:rPr>
              <w:t>24</w:t>
            </w:r>
          </w:p>
        </w:tc>
      </w:tr>
    </w:tbl>
    <w:p w14:paraId="0612E40B">
      <w:pPr>
        <w:pageBreakBefore w:val="0"/>
        <w:widowControl/>
        <w:kinsoku/>
        <w:wordWrap/>
        <w:overflowPunct w:val="0"/>
        <w:topLinePunct w:val="0"/>
        <w:autoSpaceDE w:val="0"/>
        <w:autoSpaceDN w:val="0"/>
        <w:bidi w:val="0"/>
        <w:adjustRightInd w:val="0"/>
        <w:spacing w:before="100" w:line="219" w:lineRule="auto"/>
        <w:ind w:left="3672"/>
        <w:textAlignment w:val="baseline"/>
        <w:rPr>
          <w:rFonts w:ascii="宋体" w:hAnsi="宋体" w:eastAsia="宋体" w:cs="宋体"/>
          <w:sz w:val="19"/>
          <w:szCs w:val="19"/>
        </w:rPr>
      </w:pPr>
      <w:r>
        <w:pict>
          <v:shape id="_x0000_s1028" o:spid="_x0000_s1028" style="position:absolute;left:0pt;margin-left:0.25pt;margin-top:19.75pt;height:0.5pt;width:419pt;z-index:251713536;mso-width-relative:page;mso-height-relative:page;" filled="f" stroked="t" coordsize="8380,10" path="m0,5l8379,5e">
            <v:fill on="f" focussize="0,0"/>
            <v:stroke weight="0.5pt" color="#000000" miterlimit="10" joinstyle="miter"/>
            <v:imagedata o:title=""/>
            <o:lock v:ext="edit"/>
          </v:shape>
        </w:pict>
      </w:r>
      <w:r>
        <w:rPr>
          <w:rFonts w:ascii="宋体" w:hAnsi="宋体" w:eastAsia="宋体" w:cs="宋体"/>
          <w:b/>
          <w:bCs/>
          <w:spacing w:val="-4"/>
          <w:sz w:val="19"/>
          <w:szCs w:val="19"/>
        </w:rPr>
        <w:t>教学实施建议</w:t>
      </w:r>
    </w:p>
    <w:p w14:paraId="4AC876B8">
      <w:pPr>
        <w:pageBreakBefore w:val="0"/>
        <w:widowControl/>
        <w:kinsoku/>
        <w:wordWrap/>
        <w:overflowPunct w:val="0"/>
        <w:topLinePunct w:val="0"/>
        <w:autoSpaceDE w:val="0"/>
        <w:autoSpaceDN w:val="0"/>
        <w:bidi w:val="0"/>
        <w:adjustRightInd w:val="0"/>
        <w:spacing w:before="147" w:line="219" w:lineRule="auto"/>
        <w:ind w:left="20"/>
        <w:jc w:val="both"/>
        <w:textAlignment w:val="baseline"/>
        <w:rPr>
          <w:rFonts w:ascii="宋体" w:hAnsi="宋体" w:eastAsia="宋体" w:cs="宋体"/>
          <w:sz w:val="19"/>
          <w:szCs w:val="19"/>
        </w:rPr>
      </w:pPr>
      <w:r>
        <w:rPr>
          <w:rFonts w:ascii="宋体" w:hAnsi="宋体" w:eastAsia="宋体" w:cs="宋体"/>
          <w:spacing w:val="1"/>
          <w:sz w:val="19"/>
          <w:szCs w:val="19"/>
        </w:rPr>
        <w:t>1.师资要求</w:t>
      </w:r>
    </w:p>
    <w:p w14:paraId="4FEF2112">
      <w:pPr>
        <w:pageBreakBefore w:val="0"/>
        <w:widowControl/>
        <w:kinsoku/>
        <w:wordWrap/>
        <w:overflowPunct w:val="0"/>
        <w:topLinePunct w:val="0"/>
        <w:autoSpaceDE w:val="0"/>
        <w:autoSpaceDN w:val="0"/>
        <w:bidi w:val="0"/>
        <w:adjustRightInd w:val="0"/>
        <w:spacing w:before="113" w:line="323" w:lineRule="auto"/>
        <w:ind w:left="20" w:right="26"/>
        <w:jc w:val="both"/>
        <w:textAlignment w:val="baseline"/>
        <w:rPr>
          <w:rFonts w:ascii="宋体" w:hAnsi="宋体" w:eastAsia="宋体" w:cs="宋体"/>
          <w:sz w:val="19"/>
          <w:szCs w:val="19"/>
        </w:rPr>
      </w:pPr>
      <w:r>
        <w:rPr>
          <w:rFonts w:ascii="宋体" w:hAnsi="宋体" w:eastAsia="宋体" w:cs="宋体"/>
          <w:sz w:val="19"/>
          <w:szCs w:val="19"/>
        </w:rPr>
        <w:t>任课教师需具备幼儿创造性游戏支持与引导相关企业实践经验；具备幼儿创造性游</w:t>
      </w:r>
      <w:r>
        <w:rPr>
          <w:rFonts w:ascii="宋体" w:hAnsi="宋体" w:eastAsia="宋体" w:cs="宋体"/>
          <w:spacing w:val="-1"/>
          <w:sz w:val="19"/>
          <w:szCs w:val="19"/>
        </w:rPr>
        <w:t>戏支持与引导课程</w:t>
      </w:r>
      <w:r>
        <w:rPr>
          <w:rFonts w:ascii="宋体" w:hAnsi="宋体" w:eastAsia="宋体" w:cs="宋体"/>
          <w:sz w:val="19"/>
          <w:szCs w:val="19"/>
        </w:rPr>
        <w:t xml:space="preserve"> 一体化课程教学设计与实施、一体化课程教学资源选择与</w:t>
      </w:r>
      <w:r>
        <w:rPr>
          <w:rFonts w:ascii="宋体" w:hAnsi="宋体" w:eastAsia="宋体" w:cs="宋体"/>
          <w:spacing w:val="-1"/>
          <w:sz w:val="19"/>
          <w:szCs w:val="19"/>
        </w:rPr>
        <w:t>应用等能力。</w:t>
      </w:r>
    </w:p>
    <w:p w14:paraId="338E85AE">
      <w:pPr>
        <w:pageBreakBefore w:val="0"/>
        <w:widowControl/>
        <w:kinsoku/>
        <w:wordWrap/>
        <w:overflowPunct w:val="0"/>
        <w:topLinePunct w:val="0"/>
        <w:autoSpaceDE w:val="0"/>
        <w:autoSpaceDN w:val="0"/>
        <w:bidi w:val="0"/>
        <w:adjustRightInd w:val="0"/>
        <w:spacing w:before="6" w:line="219" w:lineRule="auto"/>
        <w:ind w:left="20"/>
        <w:jc w:val="both"/>
        <w:textAlignment w:val="baseline"/>
        <w:rPr>
          <w:rFonts w:ascii="宋体" w:hAnsi="宋体" w:eastAsia="宋体" w:cs="宋体"/>
          <w:sz w:val="19"/>
          <w:szCs w:val="19"/>
        </w:rPr>
      </w:pPr>
      <w:r>
        <w:rPr>
          <w:rFonts w:ascii="宋体" w:hAnsi="宋体" w:eastAsia="宋体" w:cs="宋体"/>
          <w:spacing w:val="-1"/>
          <w:sz w:val="19"/>
          <w:szCs w:val="19"/>
        </w:rPr>
        <w:t>2.教学组织方式方法建议</w:t>
      </w:r>
    </w:p>
    <w:p w14:paraId="108B5765">
      <w:pPr>
        <w:pageBreakBefore w:val="0"/>
        <w:widowControl/>
        <w:kinsoku/>
        <w:wordWrap/>
        <w:overflowPunct w:val="0"/>
        <w:topLinePunct w:val="0"/>
        <w:autoSpaceDE w:val="0"/>
        <w:autoSpaceDN w:val="0"/>
        <w:bidi w:val="0"/>
        <w:adjustRightInd w:val="0"/>
        <w:spacing w:before="101" w:line="216" w:lineRule="auto"/>
        <w:ind w:left="20"/>
        <w:jc w:val="both"/>
        <w:textAlignment w:val="baseline"/>
        <w:rPr>
          <w:rFonts w:ascii="宋体" w:hAnsi="宋体" w:eastAsia="宋体" w:cs="宋体"/>
          <w:sz w:val="19"/>
          <w:szCs w:val="19"/>
        </w:rPr>
      </w:pPr>
      <w:r>
        <w:rPr>
          <w:rFonts w:ascii="宋体" w:hAnsi="宋体" w:eastAsia="宋体" w:cs="宋体"/>
          <w:sz w:val="19"/>
          <w:szCs w:val="19"/>
        </w:rPr>
        <w:t>(1)采用行动导向的教学方法。建议采用分组教学的形式(4～5人/组),鼓励小组合作形式，激发学</w:t>
      </w:r>
    </w:p>
    <w:p w14:paraId="6DF09707">
      <w:pPr>
        <w:pageBreakBefore w:val="0"/>
        <w:widowControl/>
        <w:kinsoku/>
        <w:wordWrap/>
        <w:overflowPunct w:val="0"/>
        <w:topLinePunct w:val="0"/>
        <w:autoSpaceDE w:val="0"/>
        <w:autoSpaceDN w:val="0"/>
        <w:bidi w:val="0"/>
        <w:adjustRightInd w:val="0"/>
        <w:spacing w:before="129" w:line="323" w:lineRule="auto"/>
        <w:ind w:left="20" w:right="15"/>
        <w:jc w:val="both"/>
        <w:textAlignment w:val="baseline"/>
        <w:rPr>
          <w:rFonts w:ascii="宋体" w:hAnsi="宋体" w:eastAsia="宋体" w:cs="宋体"/>
          <w:sz w:val="19"/>
          <w:szCs w:val="19"/>
        </w:rPr>
      </w:pPr>
      <w:r>
        <w:rPr>
          <w:rFonts w:ascii="宋体" w:hAnsi="宋体" w:eastAsia="宋体" w:cs="宋体"/>
          <w:spacing w:val="-4"/>
          <w:sz w:val="19"/>
          <w:szCs w:val="19"/>
        </w:rPr>
        <w:t>生自主学习、协作沟通、团队合作的能力。坚持做中学，在一体化工作站创设真实</w:t>
      </w:r>
      <w:r>
        <w:rPr>
          <w:rFonts w:ascii="宋体" w:hAnsi="宋体" w:eastAsia="宋体" w:cs="宋体"/>
          <w:spacing w:val="-5"/>
          <w:sz w:val="19"/>
          <w:szCs w:val="19"/>
        </w:rPr>
        <w:t>工作场景，让学生动</w:t>
      </w:r>
      <w:r>
        <w:rPr>
          <w:rFonts w:ascii="宋体" w:hAnsi="宋体" w:eastAsia="宋体" w:cs="宋体"/>
          <w:sz w:val="19"/>
          <w:szCs w:val="19"/>
        </w:rPr>
        <w:t xml:space="preserve"> </w:t>
      </w:r>
      <w:r>
        <w:rPr>
          <w:rFonts w:ascii="宋体" w:hAnsi="宋体" w:eastAsia="宋体" w:cs="宋体"/>
          <w:spacing w:val="-4"/>
          <w:sz w:val="19"/>
          <w:szCs w:val="19"/>
          <w:u w:val="single" w:color="auto"/>
        </w:rPr>
        <w:t>手操作，并组织学生到幼儿园班级跟班见习，建立幼儿园游戏活动组织的整体认识；在</w:t>
      </w:r>
      <w:r>
        <w:rPr>
          <w:rFonts w:ascii="宋体" w:hAnsi="宋体" w:eastAsia="宋体" w:cs="宋体"/>
          <w:spacing w:val="-5"/>
          <w:sz w:val="19"/>
          <w:szCs w:val="19"/>
          <w:u w:val="single" w:color="auto"/>
        </w:rPr>
        <w:t>完成工作任务的</w:t>
      </w:r>
    </w:p>
    <w:p w14:paraId="5ABBF2D3">
      <w:pPr>
        <w:pageBreakBefore w:val="0"/>
        <w:widowControl/>
        <w:kinsoku/>
        <w:wordWrap/>
        <w:overflowPunct w:val="0"/>
        <w:topLinePunct w:val="0"/>
        <w:autoSpaceDE w:val="0"/>
        <w:autoSpaceDN w:val="0"/>
        <w:bidi w:val="0"/>
        <w:adjustRightInd w:val="0"/>
        <w:spacing w:line="323" w:lineRule="auto"/>
        <w:textAlignment w:val="baseline"/>
        <w:rPr>
          <w:rFonts w:ascii="宋体" w:hAnsi="宋体" w:eastAsia="宋体" w:cs="宋体"/>
          <w:sz w:val="19"/>
          <w:szCs w:val="19"/>
        </w:rPr>
        <w:sectPr>
          <w:headerReference r:id="rId104" w:type="default"/>
          <w:footerReference r:id="rId105" w:type="default"/>
          <w:pgSz w:w="11906" w:h="16838"/>
          <w:pgMar w:top="1417" w:right="1417" w:bottom="1417" w:left="1417" w:header="198" w:footer="709" w:gutter="0"/>
          <w:pgNumType w:fmt="decimal"/>
          <w:cols w:space="0" w:num="1"/>
          <w:rtlGutter w:val="0"/>
          <w:docGrid w:linePitch="0" w:charSpace="0"/>
        </w:sectPr>
      </w:pPr>
    </w:p>
    <w:p w14:paraId="7E6B96EC">
      <w:pPr>
        <w:pageBreakBefore w:val="0"/>
        <w:widowControl/>
        <w:kinsoku/>
        <w:wordWrap/>
        <w:overflowPunct w:val="0"/>
        <w:topLinePunct w:val="0"/>
        <w:autoSpaceDE w:val="0"/>
        <w:autoSpaceDN w:val="0"/>
        <w:bidi w:val="0"/>
        <w:adjustRightInd w:val="0"/>
        <w:spacing w:line="16" w:lineRule="auto"/>
        <w:textAlignment w:val="baseline"/>
        <w:rPr>
          <w:rFonts w:ascii="Arial"/>
          <w:sz w:val="2"/>
        </w:rPr>
      </w:pPr>
    </w:p>
    <w:tbl>
      <w:tblPr>
        <w:tblStyle w:val="11"/>
        <w:tblW w:w="906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9060"/>
      </w:tblGrid>
      <w:tr w14:paraId="0945442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399" w:hRule="atLeast"/>
        </w:trPr>
        <w:tc>
          <w:tcPr>
            <w:tcW w:w="9060" w:type="dxa"/>
            <w:tcBorders>
              <w:top w:val="single" w:color="000000" w:sz="4" w:space="0"/>
              <w:bottom w:val="single" w:color="000000" w:sz="4" w:space="0"/>
            </w:tcBorders>
            <w:vAlign w:val="top"/>
          </w:tcPr>
          <w:p w14:paraId="1F053D15">
            <w:pPr>
              <w:pStyle w:val="12"/>
              <w:pageBreakBefore w:val="0"/>
              <w:widowControl/>
              <w:kinsoku/>
              <w:wordWrap/>
              <w:overflowPunct w:val="0"/>
              <w:topLinePunct w:val="0"/>
              <w:autoSpaceDE w:val="0"/>
              <w:autoSpaceDN w:val="0"/>
              <w:bidi w:val="0"/>
              <w:adjustRightInd w:val="0"/>
              <w:spacing w:before="107" w:line="219" w:lineRule="auto"/>
              <w:ind w:left="100"/>
              <w:textAlignment w:val="baseline"/>
              <w:rPr>
                <w:sz w:val="18"/>
                <w:szCs w:val="18"/>
              </w:rPr>
            </w:pPr>
            <w:r>
              <w:rPr>
                <w:spacing w:val="-1"/>
                <w:sz w:val="18"/>
                <w:szCs w:val="18"/>
              </w:rPr>
              <w:t>过程中，教师须加强示范与指导，注重学生职业素养和规范操作的培</w:t>
            </w:r>
            <w:r>
              <w:rPr>
                <w:spacing w:val="-2"/>
                <w:sz w:val="18"/>
                <w:szCs w:val="18"/>
              </w:rPr>
              <w:t>养。</w:t>
            </w:r>
          </w:p>
          <w:p w14:paraId="391E5BF2">
            <w:pPr>
              <w:pStyle w:val="12"/>
              <w:pageBreakBefore w:val="0"/>
              <w:widowControl/>
              <w:kinsoku/>
              <w:wordWrap/>
              <w:overflowPunct w:val="0"/>
              <w:topLinePunct w:val="0"/>
              <w:autoSpaceDE w:val="0"/>
              <w:autoSpaceDN w:val="0"/>
              <w:bidi w:val="0"/>
              <w:adjustRightInd w:val="0"/>
              <w:spacing w:before="125" w:line="299" w:lineRule="auto"/>
              <w:ind w:left="100" w:right="40" w:firstLine="159"/>
              <w:textAlignment w:val="baseline"/>
              <w:rPr>
                <w:sz w:val="18"/>
                <w:szCs w:val="18"/>
              </w:rPr>
            </w:pPr>
            <w:r>
              <w:rPr>
                <w:spacing w:val="5"/>
                <w:sz w:val="18"/>
                <w:szCs w:val="18"/>
              </w:rPr>
              <w:t>(2)在教学形式上，多采用图片、声音、视频、动画等多媒体教学法，以激发学生的学习兴趣，并使</w:t>
            </w:r>
            <w:r>
              <w:rPr>
                <w:spacing w:val="2"/>
                <w:sz w:val="18"/>
                <w:szCs w:val="18"/>
              </w:rPr>
              <w:t xml:space="preserve"> </w:t>
            </w:r>
            <w:r>
              <w:rPr>
                <w:spacing w:val="4"/>
                <w:sz w:val="18"/>
                <w:szCs w:val="18"/>
              </w:rPr>
              <w:t>学生对幼儿园游戏活动组织具有直观的感性认识；增加学生的实施和演示环节，模拟幼儿园教学环</w:t>
            </w:r>
            <w:r>
              <w:rPr>
                <w:spacing w:val="3"/>
                <w:sz w:val="18"/>
                <w:szCs w:val="18"/>
              </w:rPr>
              <w:t>境；</w:t>
            </w:r>
            <w:r>
              <w:rPr>
                <w:sz w:val="18"/>
                <w:szCs w:val="18"/>
              </w:rPr>
              <w:t xml:space="preserve"> </w:t>
            </w:r>
            <w:r>
              <w:rPr>
                <w:spacing w:val="-1"/>
                <w:sz w:val="18"/>
                <w:szCs w:val="18"/>
              </w:rPr>
              <w:t>教学内容上，注意不同领域活动组织的对比，让课程内容更能突</w:t>
            </w:r>
            <w:r>
              <w:rPr>
                <w:spacing w:val="-2"/>
                <w:sz w:val="18"/>
                <w:szCs w:val="18"/>
              </w:rPr>
              <w:t>出重点。</w:t>
            </w:r>
          </w:p>
          <w:p w14:paraId="3B4EA977">
            <w:pPr>
              <w:pStyle w:val="12"/>
              <w:pageBreakBefore w:val="0"/>
              <w:widowControl/>
              <w:kinsoku/>
              <w:wordWrap/>
              <w:overflowPunct w:val="0"/>
              <w:topLinePunct w:val="0"/>
              <w:autoSpaceDE w:val="0"/>
              <w:autoSpaceDN w:val="0"/>
              <w:bidi w:val="0"/>
              <w:adjustRightInd w:val="0"/>
              <w:spacing w:before="126" w:line="279" w:lineRule="auto"/>
              <w:ind w:left="100" w:right="39" w:firstLine="159"/>
              <w:textAlignment w:val="baseline"/>
              <w:rPr>
                <w:sz w:val="18"/>
                <w:szCs w:val="18"/>
              </w:rPr>
            </w:pPr>
            <w:r>
              <w:rPr>
                <w:spacing w:val="2"/>
                <w:sz w:val="18"/>
                <w:szCs w:val="18"/>
              </w:rPr>
              <w:t>(3)有条件的地区，建议通过引企入校或建立校外实训基地等方式为学生提供托幼园所真实工作环境，</w:t>
            </w:r>
            <w:r>
              <w:rPr>
                <w:spacing w:val="17"/>
                <w:sz w:val="18"/>
                <w:szCs w:val="18"/>
              </w:rPr>
              <w:t xml:space="preserve"> </w:t>
            </w:r>
            <w:r>
              <w:rPr>
                <w:spacing w:val="-2"/>
                <w:sz w:val="18"/>
                <w:szCs w:val="18"/>
              </w:rPr>
              <w:t>由企业导师与专业教师协同教学。</w:t>
            </w:r>
          </w:p>
          <w:p w14:paraId="08E85DB1">
            <w:pPr>
              <w:pStyle w:val="12"/>
              <w:pageBreakBefore w:val="0"/>
              <w:widowControl/>
              <w:kinsoku/>
              <w:wordWrap/>
              <w:overflowPunct w:val="0"/>
              <w:topLinePunct w:val="0"/>
              <w:autoSpaceDE w:val="0"/>
              <w:autoSpaceDN w:val="0"/>
              <w:bidi w:val="0"/>
              <w:adjustRightInd w:val="0"/>
              <w:spacing w:before="106" w:line="219" w:lineRule="auto"/>
              <w:ind w:left="260"/>
              <w:textAlignment w:val="baseline"/>
              <w:rPr>
                <w:sz w:val="18"/>
                <w:szCs w:val="18"/>
              </w:rPr>
            </w:pPr>
            <w:r>
              <w:rPr>
                <w:sz w:val="18"/>
                <w:szCs w:val="18"/>
              </w:rPr>
              <w:t>3.</w:t>
            </w:r>
            <w:r>
              <w:rPr>
                <w:spacing w:val="-33"/>
                <w:sz w:val="18"/>
                <w:szCs w:val="18"/>
              </w:rPr>
              <w:t xml:space="preserve"> </w:t>
            </w:r>
            <w:r>
              <w:rPr>
                <w:sz w:val="18"/>
                <w:szCs w:val="18"/>
              </w:rPr>
              <w:t>教学资源配备建议</w:t>
            </w:r>
          </w:p>
          <w:p w14:paraId="0BC41435">
            <w:pPr>
              <w:pStyle w:val="12"/>
              <w:pageBreakBefore w:val="0"/>
              <w:widowControl/>
              <w:kinsoku/>
              <w:wordWrap/>
              <w:overflowPunct w:val="0"/>
              <w:topLinePunct w:val="0"/>
              <w:autoSpaceDE w:val="0"/>
              <w:autoSpaceDN w:val="0"/>
              <w:bidi w:val="0"/>
              <w:adjustRightInd w:val="0"/>
              <w:spacing w:before="116" w:line="219" w:lineRule="auto"/>
              <w:ind w:left="260"/>
              <w:textAlignment w:val="baseline"/>
              <w:rPr>
                <w:sz w:val="18"/>
                <w:szCs w:val="18"/>
              </w:rPr>
            </w:pPr>
            <w:r>
              <w:rPr>
                <w:spacing w:val="15"/>
                <w:sz w:val="18"/>
                <w:szCs w:val="18"/>
              </w:rPr>
              <w:t>(1)教学场地</w:t>
            </w:r>
          </w:p>
          <w:p w14:paraId="233A0C9D">
            <w:pPr>
              <w:pStyle w:val="12"/>
              <w:pageBreakBefore w:val="0"/>
              <w:widowControl/>
              <w:kinsoku/>
              <w:wordWrap/>
              <w:overflowPunct w:val="0"/>
              <w:topLinePunct w:val="0"/>
              <w:autoSpaceDE w:val="0"/>
              <w:autoSpaceDN w:val="0"/>
              <w:bidi w:val="0"/>
              <w:adjustRightInd w:val="0"/>
              <w:spacing w:before="134" w:line="340" w:lineRule="auto"/>
              <w:ind w:left="100" w:right="122" w:firstLine="159"/>
              <w:textAlignment w:val="baseline"/>
              <w:rPr>
                <w:sz w:val="18"/>
                <w:szCs w:val="18"/>
              </w:rPr>
            </w:pPr>
            <w:r>
              <w:rPr>
                <w:spacing w:val="3"/>
                <w:sz w:val="18"/>
                <w:szCs w:val="18"/>
              </w:rPr>
              <w:t>配置幼儿游戏活动实训室，实训室须具备良好的照明和通风条件</w:t>
            </w:r>
            <w:r>
              <w:rPr>
                <w:spacing w:val="2"/>
                <w:sz w:val="18"/>
                <w:szCs w:val="18"/>
              </w:rPr>
              <w:t>，分为角色游戏区、表演游戏区、建</w:t>
            </w:r>
            <w:r>
              <w:rPr>
                <w:sz w:val="18"/>
                <w:szCs w:val="18"/>
              </w:rPr>
              <w:t xml:space="preserve"> </w:t>
            </w:r>
            <w:r>
              <w:rPr>
                <w:spacing w:val="1"/>
                <w:sz w:val="18"/>
                <w:szCs w:val="18"/>
              </w:rPr>
              <w:t>构游戏区、材料存放区、资料收集区、玩/教具自制区等。</w:t>
            </w:r>
          </w:p>
          <w:p w14:paraId="3F680A49">
            <w:pPr>
              <w:pStyle w:val="12"/>
              <w:pageBreakBefore w:val="0"/>
              <w:widowControl/>
              <w:kinsoku/>
              <w:wordWrap/>
              <w:overflowPunct w:val="0"/>
              <w:topLinePunct w:val="0"/>
              <w:autoSpaceDE w:val="0"/>
              <w:autoSpaceDN w:val="0"/>
              <w:bidi w:val="0"/>
              <w:adjustRightInd w:val="0"/>
              <w:spacing w:before="1" w:line="220" w:lineRule="auto"/>
              <w:ind w:left="260"/>
              <w:textAlignment w:val="baseline"/>
              <w:rPr>
                <w:sz w:val="18"/>
                <w:szCs w:val="18"/>
              </w:rPr>
            </w:pPr>
            <w:r>
              <w:rPr>
                <w:spacing w:val="12"/>
                <w:sz w:val="18"/>
                <w:szCs w:val="18"/>
              </w:rPr>
              <w:t>(2)设备配置要求</w:t>
            </w:r>
          </w:p>
          <w:p w14:paraId="49470D8F">
            <w:pPr>
              <w:pStyle w:val="12"/>
              <w:pageBreakBefore w:val="0"/>
              <w:widowControl/>
              <w:kinsoku/>
              <w:wordWrap/>
              <w:overflowPunct w:val="0"/>
              <w:topLinePunct w:val="0"/>
              <w:autoSpaceDE w:val="0"/>
              <w:autoSpaceDN w:val="0"/>
              <w:bidi w:val="0"/>
              <w:adjustRightInd w:val="0"/>
              <w:spacing w:before="122" w:line="219" w:lineRule="auto"/>
              <w:ind w:left="260"/>
              <w:textAlignment w:val="baseline"/>
              <w:rPr>
                <w:sz w:val="18"/>
                <w:szCs w:val="18"/>
              </w:rPr>
            </w:pPr>
            <w:r>
              <w:rPr>
                <w:spacing w:val="-1"/>
                <w:sz w:val="18"/>
                <w:szCs w:val="18"/>
              </w:rPr>
              <w:t>多媒体教学设备、音响设备、玩具柜、电脑、影像设备、彩色打印机。</w:t>
            </w:r>
          </w:p>
          <w:p w14:paraId="059C6718">
            <w:pPr>
              <w:pStyle w:val="12"/>
              <w:pageBreakBefore w:val="0"/>
              <w:widowControl/>
              <w:kinsoku/>
              <w:wordWrap/>
              <w:overflowPunct w:val="0"/>
              <w:topLinePunct w:val="0"/>
              <w:autoSpaceDE w:val="0"/>
              <w:autoSpaceDN w:val="0"/>
              <w:bidi w:val="0"/>
              <w:adjustRightInd w:val="0"/>
              <w:spacing w:before="116" w:line="219" w:lineRule="auto"/>
              <w:ind w:left="260"/>
              <w:textAlignment w:val="baseline"/>
              <w:rPr>
                <w:sz w:val="18"/>
                <w:szCs w:val="18"/>
              </w:rPr>
            </w:pPr>
            <w:r>
              <w:rPr>
                <w:spacing w:val="8"/>
                <w:sz w:val="18"/>
                <w:szCs w:val="18"/>
              </w:rPr>
              <w:t>(3)工具和材料要求</w:t>
            </w:r>
          </w:p>
          <w:p w14:paraId="1282A5DE">
            <w:pPr>
              <w:pStyle w:val="12"/>
              <w:pageBreakBefore w:val="0"/>
              <w:widowControl/>
              <w:kinsoku/>
              <w:wordWrap/>
              <w:overflowPunct w:val="0"/>
              <w:topLinePunct w:val="0"/>
              <w:autoSpaceDE w:val="0"/>
              <w:autoSpaceDN w:val="0"/>
              <w:bidi w:val="0"/>
              <w:adjustRightInd w:val="0"/>
              <w:spacing w:before="117" w:line="334" w:lineRule="auto"/>
              <w:ind w:left="100" w:right="123" w:firstLine="159"/>
              <w:textAlignment w:val="baseline"/>
              <w:rPr>
                <w:sz w:val="18"/>
                <w:szCs w:val="18"/>
              </w:rPr>
            </w:pPr>
            <w:r>
              <w:rPr>
                <w:spacing w:val="3"/>
                <w:sz w:val="18"/>
                <w:szCs w:val="18"/>
              </w:rPr>
              <w:t>剪刀、针线、观察记录表。彩泥、彩纸等手工材料、饮料瓶、</w:t>
            </w:r>
            <w:r>
              <w:rPr>
                <w:spacing w:val="2"/>
                <w:sz w:val="18"/>
                <w:szCs w:val="18"/>
              </w:rPr>
              <w:t>纸盒等废旧材料、头饰、服饰等表演材</w:t>
            </w:r>
            <w:r>
              <w:rPr>
                <w:sz w:val="18"/>
                <w:szCs w:val="18"/>
              </w:rPr>
              <w:t xml:space="preserve"> </w:t>
            </w:r>
            <w:r>
              <w:rPr>
                <w:spacing w:val="-1"/>
                <w:sz w:val="18"/>
                <w:szCs w:val="18"/>
              </w:rPr>
              <w:t>料、木质积木、塑料积木等建构游戏材料、相关游戏玩具</w:t>
            </w:r>
            <w:r>
              <w:rPr>
                <w:spacing w:val="-2"/>
                <w:sz w:val="18"/>
                <w:szCs w:val="18"/>
              </w:rPr>
              <w:t>、图片。</w:t>
            </w:r>
          </w:p>
          <w:p w14:paraId="70A759F5">
            <w:pPr>
              <w:pStyle w:val="12"/>
              <w:pageBreakBefore w:val="0"/>
              <w:widowControl/>
              <w:kinsoku/>
              <w:wordWrap/>
              <w:overflowPunct w:val="0"/>
              <w:topLinePunct w:val="0"/>
              <w:autoSpaceDE w:val="0"/>
              <w:autoSpaceDN w:val="0"/>
              <w:bidi w:val="0"/>
              <w:adjustRightInd w:val="0"/>
              <w:spacing w:line="219" w:lineRule="auto"/>
              <w:ind w:left="260"/>
              <w:textAlignment w:val="baseline"/>
              <w:rPr>
                <w:sz w:val="18"/>
                <w:szCs w:val="18"/>
              </w:rPr>
            </w:pPr>
            <w:r>
              <w:rPr>
                <w:spacing w:val="15"/>
                <w:sz w:val="18"/>
                <w:szCs w:val="18"/>
              </w:rPr>
              <w:t>(4)教学资料</w:t>
            </w:r>
          </w:p>
          <w:p w14:paraId="6FA82452">
            <w:pPr>
              <w:pStyle w:val="12"/>
              <w:pageBreakBefore w:val="0"/>
              <w:widowControl/>
              <w:kinsoku/>
              <w:wordWrap/>
              <w:overflowPunct w:val="0"/>
              <w:topLinePunct w:val="0"/>
              <w:autoSpaceDE w:val="0"/>
              <w:autoSpaceDN w:val="0"/>
              <w:bidi w:val="0"/>
              <w:adjustRightInd w:val="0"/>
              <w:spacing w:before="115" w:line="344" w:lineRule="auto"/>
              <w:ind w:left="100" w:right="121" w:firstLine="159"/>
              <w:textAlignment w:val="baseline"/>
              <w:rPr>
                <w:sz w:val="18"/>
                <w:szCs w:val="18"/>
              </w:rPr>
            </w:pPr>
            <w:r>
              <w:rPr>
                <w:spacing w:val="-1"/>
                <w:sz w:val="18"/>
                <w:szCs w:val="18"/>
              </w:rPr>
              <w:t>以工作页为主，配备相关教材、《3～6岁儿童学习与发展指南》</w:t>
            </w:r>
            <w:r>
              <w:rPr>
                <w:spacing w:val="-2"/>
                <w:sz w:val="18"/>
                <w:szCs w:val="18"/>
              </w:rPr>
              <w:t>《幼儿园教育指导纲要》《幼儿园游戏</w:t>
            </w:r>
            <w:r>
              <w:rPr>
                <w:sz w:val="18"/>
                <w:szCs w:val="18"/>
              </w:rPr>
              <w:t xml:space="preserve"> </w:t>
            </w:r>
            <w:r>
              <w:rPr>
                <w:spacing w:val="-3"/>
                <w:sz w:val="18"/>
                <w:szCs w:val="18"/>
              </w:rPr>
              <w:t>活动安全管理制度》《幼儿园工作规程》《幼儿园</w:t>
            </w:r>
            <w:r>
              <w:rPr>
                <w:spacing w:val="-4"/>
                <w:sz w:val="18"/>
                <w:szCs w:val="18"/>
              </w:rPr>
              <w:t>教师专业标准(试行)》等。</w:t>
            </w:r>
          </w:p>
          <w:p w14:paraId="13270733">
            <w:pPr>
              <w:pStyle w:val="12"/>
              <w:pageBreakBefore w:val="0"/>
              <w:widowControl/>
              <w:kinsoku/>
              <w:wordWrap/>
              <w:overflowPunct w:val="0"/>
              <w:topLinePunct w:val="0"/>
              <w:autoSpaceDE w:val="0"/>
              <w:autoSpaceDN w:val="0"/>
              <w:bidi w:val="0"/>
              <w:adjustRightInd w:val="0"/>
              <w:spacing w:before="1" w:line="219" w:lineRule="auto"/>
              <w:ind w:left="260"/>
              <w:textAlignment w:val="baseline"/>
              <w:rPr>
                <w:sz w:val="18"/>
                <w:szCs w:val="18"/>
              </w:rPr>
            </w:pPr>
            <w:r>
              <w:rPr>
                <w:spacing w:val="-2"/>
                <w:sz w:val="18"/>
                <w:szCs w:val="18"/>
              </w:rPr>
              <w:t>4.</w:t>
            </w:r>
            <w:r>
              <w:rPr>
                <w:spacing w:val="-43"/>
                <w:sz w:val="18"/>
                <w:szCs w:val="18"/>
              </w:rPr>
              <w:t xml:space="preserve"> </w:t>
            </w:r>
            <w:r>
              <w:rPr>
                <w:spacing w:val="-2"/>
                <w:sz w:val="18"/>
                <w:szCs w:val="18"/>
              </w:rPr>
              <w:t>教学管理制度</w:t>
            </w:r>
          </w:p>
          <w:p w14:paraId="51FD7EAB">
            <w:pPr>
              <w:pStyle w:val="12"/>
              <w:pageBreakBefore w:val="0"/>
              <w:widowControl/>
              <w:kinsoku/>
              <w:wordWrap/>
              <w:overflowPunct w:val="0"/>
              <w:topLinePunct w:val="0"/>
              <w:autoSpaceDE w:val="0"/>
              <w:autoSpaceDN w:val="0"/>
              <w:bidi w:val="0"/>
              <w:adjustRightInd w:val="0"/>
              <w:spacing w:before="115" w:line="314" w:lineRule="auto"/>
              <w:ind w:left="100" w:right="40" w:firstLine="159"/>
              <w:textAlignment w:val="baseline"/>
              <w:rPr>
                <w:sz w:val="18"/>
                <w:szCs w:val="18"/>
              </w:rPr>
            </w:pPr>
            <w:r>
              <w:rPr>
                <w:sz w:val="18"/>
                <w:szCs w:val="18"/>
              </w:rPr>
              <w:t>执行一体化教学场所的管理规定，如需要进行校外认识实习和岗位实习，应严格遵守生产性实训基地、</w:t>
            </w:r>
            <w:r>
              <w:rPr>
                <w:spacing w:val="18"/>
                <w:sz w:val="18"/>
                <w:szCs w:val="18"/>
              </w:rPr>
              <w:t xml:space="preserve"> </w:t>
            </w:r>
            <w:r>
              <w:rPr>
                <w:spacing w:val="-4"/>
                <w:sz w:val="18"/>
                <w:szCs w:val="18"/>
              </w:rPr>
              <w:t>企业实习管理制度。</w:t>
            </w:r>
          </w:p>
        </w:tc>
      </w:tr>
      <w:tr w14:paraId="09A490E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9" w:hRule="atLeast"/>
        </w:trPr>
        <w:tc>
          <w:tcPr>
            <w:tcW w:w="9060" w:type="dxa"/>
            <w:tcBorders>
              <w:top w:val="single" w:color="000000" w:sz="4" w:space="0"/>
              <w:bottom w:val="single" w:color="000000" w:sz="4" w:space="0"/>
            </w:tcBorders>
            <w:vAlign w:val="top"/>
          </w:tcPr>
          <w:p w14:paraId="14055FFE">
            <w:pPr>
              <w:pageBreakBefore w:val="0"/>
              <w:widowControl/>
              <w:kinsoku/>
              <w:wordWrap/>
              <w:overflowPunct w:val="0"/>
              <w:topLinePunct w:val="0"/>
              <w:autoSpaceDE w:val="0"/>
              <w:autoSpaceDN w:val="0"/>
              <w:bidi w:val="0"/>
              <w:adjustRightInd w:val="0"/>
              <w:spacing w:before="114" w:line="221" w:lineRule="auto"/>
              <w:ind w:left="3662"/>
              <w:textAlignment w:val="baseline"/>
              <w:rPr>
                <w:rFonts w:ascii="黑体" w:hAnsi="黑体" w:eastAsia="黑体" w:cs="黑体"/>
                <w:sz w:val="18"/>
                <w:szCs w:val="18"/>
              </w:rPr>
            </w:pPr>
            <w:r>
              <w:rPr>
                <w:rFonts w:ascii="黑体" w:hAnsi="黑体" w:eastAsia="黑体" w:cs="黑体"/>
                <w:b/>
                <w:bCs/>
                <w:spacing w:val="-3"/>
                <w:sz w:val="18"/>
                <w:szCs w:val="18"/>
              </w:rPr>
              <w:t>教学考核要求</w:t>
            </w:r>
          </w:p>
        </w:tc>
      </w:tr>
      <w:tr w14:paraId="7A6BF9E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30" w:hRule="atLeast"/>
        </w:trPr>
        <w:tc>
          <w:tcPr>
            <w:tcW w:w="9060" w:type="dxa"/>
            <w:tcBorders>
              <w:top w:val="single" w:color="000000" w:sz="4" w:space="0"/>
              <w:bottom w:val="single" w:color="000000" w:sz="4" w:space="0"/>
            </w:tcBorders>
            <w:vAlign w:val="top"/>
          </w:tcPr>
          <w:p w14:paraId="610DCC9B">
            <w:pPr>
              <w:pStyle w:val="12"/>
              <w:pageBreakBefore w:val="0"/>
              <w:widowControl/>
              <w:kinsoku/>
              <w:wordWrap/>
              <w:overflowPunct w:val="0"/>
              <w:topLinePunct w:val="0"/>
              <w:autoSpaceDE w:val="0"/>
              <w:autoSpaceDN w:val="0"/>
              <w:bidi w:val="0"/>
              <w:adjustRightInd w:val="0"/>
              <w:spacing w:before="118" w:line="339" w:lineRule="auto"/>
              <w:ind w:left="100" w:right="123" w:firstLine="159"/>
              <w:textAlignment w:val="baseline"/>
              <w:rPr>
                <w:sz w:val="18"/>
                <w:szCs w:val="18"/>
              </w:rPr>
            </w:pPr>
            <w:r>
              <w:rPr>
                <w:spacing w:val="13"/>
                <w:sz w:val="18"/>
                <w:szCs w:val="18"/>
              </w:rPr>
              <w:t>本课程考核采用过程性考核与终结性考核相结合方式，课程考核成绩=过程性考核3</w:t>
            </w:r>
            <w:r>
              <w:rPr>
                <w:spacing w:val="12"/>
                <w:sz w:val="18"/>
                <w:szCs w:val="18"/>
              </w:rPr>
              <w:t>0%+终结性考</w:t>
            </w:r>
            <w:r>
              <w:rPr>
                <w:sz w:val="18"/>
                <w:szCs w:val="18"/>
              </w:rPr>
              <w:t xml:space="preserve"> </w:t>
            </w:r>
            <w:r>
              <w:rPr>
                <w:spacing w:val="15"/>
                <w:sz w:val="18"/>
                <w:szCs w:val="18"/>
              </w:rPr>
              <w:t>核70%。</w:t>
            </w:r>
          </w:p>
          <w:p w14:paraId="1FF37290">
            <w:pPr>
              <w:pStyle w:val="12"/>
              <w:pageBreakBefore w:val="0"/>
              <w:widowControl/>
              <w:kinsoku/>
              <w:wordWrap/>
              <w:overflowPunct w:val="0"/>
              <w:topLinePunct w:val="0"/>
              <w:autoSpaceDE w:val="0"/>
              <w:autoSpaceDN w:val="0"/>
              <w:bidi w:val="0"/>
              <w:adjustRightInd w:val="0"/>
              <w:spacing w:line="219" w:lineRule="auto"/>
              <w:ind w:left="260"/>
              <w:textAlignment w:val="baseline"/>
              <w:rPr>
                <w:sz w:val="18"/>
                <w:szCs w:val="18"/>
              </w:rPr>
            </w:pPr>
            <w:r>
              <w:rPr>
                <w:spacing w:val="15"/>
                <w:sz w:val="18"/>
                <w:szCs w:val="18"/>
              </w:rPr>
              <w:t>1. 过程性考核(30%)</w:t>
            </w:r>
          </w:p>
          <w:p w14:paraId="7D7B120E">
            <w:pPr>
              <w:pStyle w:val="12"/>
              <w:pageBreakBefore w:val="0"/>
              <w:widowControl/>
              <w:kinsoku/>
              <w:wordWrap/>
              <w:overflowPunct w:val="0"/>
              <w:topLinePunct w:val="0"/>
              <w:autoSpaceDE w:val="0"/>
              <w:autoSpaceDN w:val="0"/>
              <w:bidi w:val="0"/>
              <w:adjustRightInd w:val="0"/>
              <w:spacing w:before="124" w:line="340" w:lineRule="auto"/>
              <w:ind w:left="100" w:right="114" w:firstLine="159"/>
              <w:textAlignment w:val="baseline"/>
              <w:rPr>
                <w:sz w:val="18"/>
                <w:szCs w:val="18"/>
              </w:rPr>
            </w:pPr>
            <w:r>
              <w:rPr>
                <w:spacing w:val="5"/>
                <w:sz w:val="18"/>
                <w:szCs w:val="18"/>
              </w:rPr>
              <w:t>过程性考核成绩由3个参考性学习任务考核成绩构成。其中幼儿角色游戏的支持与引导</w:t>
            </w:r>
            <w:r>
              <w:rPr>
                <w:spacing w:val="4"/>
                <w:sz w:val="18"/>
                <w:szCs w:val="18"/>
              </w:rPr>
              <w:t>的考核成绩占</w:t>
            </w:r>
            <w:r>
              <w:rPr>
                <w:sz w:val="18"/>
                <w:szCs w:val="18"/>
              </w:rPr>
              <w:t xml:space="preserve"> </w:t>
            </w:r>
            <w:r>
              <w:rPr>
                <w:spacing w:val="14"/>
                <w:sz w:val="18"/>
                <w:szCs w:val="18"/>
              </w:rPr>
              <w:t>比10%;幼儿表演游戏的支持与引导的考核成绩占比10%;幼儿建构游戏的支持与引导的考核成绩占</w:t>
            </w:r>
            <w:r>
              <w:rPr>
                <w:sz w:val="18"/>
                <w:szCs w:val="18"/>
              </w:rPr>
              <w:t xml:space="preserve"> </w:t>
            </w:r>
            <w:r>
              <w:rPr>
                <w:spacing w:val="15"/>
                <w:sz w:val="18"/>
                <w:szCs w:val="18"/>
              </w:rPr>
              <w:t>比10%。</w:t>
            </w:r>
          </w:p>
          <w:p w14:paraId="2A5F60D4">
            <w:pPr>
              <w:pStyle w:val="12"/>
              <w:pageBreakBefore w:val="0"/>
              <w:widowControl/>
              <w:kinsoku/>
              <w:wordWrap/>
              <w:overflowPunct w:val="0"/>
              <w:topLinePunct w:val="0"/>
              <w:autoSpaceDE w:val="0"/>
              <w:autoSpaceDN w:val="0"/>
              <w:bidi w:val="0"/>
              <w:adjustRightInd w:val="0"/>
              <w:spacing w:before="5" w:line="339" w:lineRule="auto"/>
              <w:ind w:left="100" w:right="121" w:firstLine="159"/>
              <w:jc w:val="both"/>
              <w:textAlignment w:val="baseline"/>
              <w:rPr>
                <w:sz w:val="18"/>
                <w:szCs w:val="18"/>
              </w:rPr>
            </w:pPr>
            <w:r>
              <w:rPr>
                <w:spacing w:val="3"/>
                <w:sz w:val="18"/>
                <w:szCs w:val="18"/>
              </w:rPr>
              <w:t>上述参考性学习任务的考核应以其学习目标为依据确定考核要点，</w:t>
            </w:r>
            <w:r>
              <w:rPr>
                <w:spacing w:val="2"/>
                <w:sz w:val="18"/>
                <w:szCs w:val="18"/>
              </w:rPr>
              <w:t>设计考核项目。考核项目分为技能</w:t>
            </w:r>
            <w:r>
              <w:rPr>
                <w:sz w:val="18"/>
                <w:szCs w:val="18"/>
              </w:rPr>
              <w:t xml:space="preserve"> </w:t>
            </w:r>
            <w:r>
              <w:rPr>
                <w:spacing w:val="2"/>
                <w:sz w:val="18"/>
                <w:szCs w:val="18"/>
              </w:rPr>
              <w:t>考核类、学习成果类和通用能力观察类等类别，通过细化其评分细则，分别从专业能力、通用能力等维</w:t>
            </w:r>
            <w:r>
              <w:rPr>
                <w:spacing w:val="6"/>
                <w:sz w:val="18"/>
                <w:szCs w:val="18"/>
              </w:rPr>
              <w:t xml:space="preserve"> </w:t>
            </w:r>
            <w:r>
              <w:rPr>
                <w:spacing w:val="-3"/>
                <w:sz w:val="18"/>
                <w:szCs w:val="18"/>
              </w:rPr>
              <w:t>度对学生情况进行考核。</w:t>
            </w:r>
          </w:p>
          <w:p w14:paraId="545CAF16">
            <w:pPr>
              <w:pStyle w:val="12"/>
              <w:pageBreakBefore w:val="0"/>
              <w:widowControl/>
              <w:kinsoku/>
              <w:wordWrap/>
              <w:overflowPunct w:val="0"/>
              <w:topLinePunct w:val="0"/>
              <w:autoSpaceDE w:val="0"/>
              <w:autoSpaceDN w:val="0"/>
              <w:bidi w:val="0"/>
              <w:adjustRightInd w:val="0"/>
              <w:spacing w:before="1" w:line="283" w:lineRule="auto"/>
              <w:ind w:left="100" w:right="103" w:firstLine="159"/>
              <w:textAlignment w:val="baseline"/>
              <w:rPr>
                <w:sz w:val="18"/>
                <w:szCs w:val="18"/>
              </w:rPr>
            </w:pPr>
            <w:r>
              <w:rPr>
                <w:spacing w:val="3"/>
                <w:sz w:val="18"/>
                <w:szCs w:val="18"/>
              </w:rPr>
              <w:t>(1)技能类考核项目可包括游戏主题的选择、幼儿年龄特征、动作发展水平、兴趣、经验的识别</w:t>
            </w:r>
            <w:r>
              <w:rPr>
                <w:spacing w:val="2"/>
                <w:sz w:val="18"/>
                <w:szCs w:val="18"/>
              </w:rPr>
              <w:t>、玩/</w:t>
            </w:r>
            <w:r>
              <w:rPr>
                <w:sz w:val="18"/>
                <w:szCs w:val="18"/>
              </w:rPr>
              <w:t xml:space="preserve"> </w:t>
            </w:r>
            <w:r>
              <w:rPr>
                <w:spacing w:val="-1"/>
                <w:sz w:val="18"/>
                <w:szCs w:val="18"/>
              </w:rPr>
              <w:t>教具的选择、幼儿游戏活动的支持与引导等关键的操作技能和心智技能。</w:t>
            </w:r>
          </w:p>
          <w:p w14:paraId="31370FA1">
            <w:pPr>
              <w:pStyle w:val="12"/>
              <w:pageBreakBefore w:val="0"/>
              <w:widowControl/>
              <w:kinsoku/>
              <w:wordWrap/>
              <w:overflowPunct w:val="0"/>
              <w:topLinePunct w:val="0"/>
              <w:autoSpaceDE w:val="0"/>
              <w:autoSpaceDN w:val="0"/>
              <w:bidi w:val="0"/>
              <w:adjustRightInd w:val="0"/>
              <w:spacing w:before="116" w:line="279" w:lineRule="auto"/>
              <w:ind w:left="100" w:right="123" w:firstLine="159"/>
              <w:textAlignment w:val="baseline"/>
              <w:rPr>
                <w:sz w:val="18"/>
                <w:szCs w:val="18"/>
              </w:rPr>
            </w:pPr>
            <w:r>
              <w:rPr>
                <w:spacing w:val="5"/>
                <w:sz w:val="18"/>
                <w:szCs w:val="18"/>
              </w:rPr>
              <w:t>(2)学习成果类考核项目涉及各学习环节产出的学习成</w:t>
            </w:r>
            <w:r>
              <w:rPr>
                <w:spacing w:val="4"/>
                <w:sz w:val="18"/>
                <w:szCs w:val="18"/>
              </w:rPr>
              <w:t>果，可运用示意图、流程图、结构图、设计方</w:t>
            </w:r>
            <w:r>
              <w:rPr>
                <w:sz w:val="18"/>
                <w:szCs w:val="18"/>
              </w:rPr>
              <w:t xml:space="preserve"> </w:t>
            </w:r>
            <w:r>
              <w:rPr>
                <w:spacing w:val="-5"/>
                <w:sz w:val="18"/>
                <w:szCs w:val="18"/>
              </w:rPr>
              <w:t>案等多种形式。</w:t>
            </w:r>
          </w:p>
        </w:tc>
      </w:tr>
    </w:tbl>
    <w:p w14:paraId="1A5FDCF9">
      <w:pPr>
        <w:pStyle w:val="5"/>
        <w:pageBreakBefore w:val="0"/>
        <w:widowControl/>
        <w:kinsoku/>
        <w:wordWrap/>
        <w:overflowPunct w:val="0"/>
        <w:topLinePunct w:val="0"/>
        <w:autoSpaceDE w:val="0"/>
        <w:autoSpaceDN w:val="0"/>
        <w:bidi w:val="0"/>
        <w:adjustRightInd w:val="0"/>
        <w:textAlignment w:val="baseline"/>
      </w:pPr>
    </w:p>
    <w:p w14:paraId="1C4B800D">
      <w:pPr>
        <w:pageBreakBefore w:val="0"/>
        <w:widowControl/>
        <w:kinsoku/>
        <w:wordWrap/>
        <w:overflowPunct w:val="0"/>
        <w:topLinePunct w:val="0"/>
        <w:autoSpaceDE w:val="0"/>
        <w:autoSpaceDN w:val="0"/>
        <w:bidi w:val="0"/>
        <w:adjustRightInd w:val="0"/>
        <w:textAlignment w:val="baseline"/>
        <w:sectPr>
          <w:headerReference r:id="rId106" w:type="default"/>
          <w:footerReference r:id="rId107" w:type="default"/>
          <w:pgSz w:w="11906" w:h="16838"/>
          <w:pgMar w:top="1417" w:right="1417" w:bottom="1417" w:left="1417" w:header="201" w:footer="701" w:gutter="0"/>
          <w:pgNumType w:fmt="decimal"/>
          <w:cols w:space="0" w:num="1"/>
          <w:rtlGutter w:val="0"/>
          <w:docGrid w:linePitch="0" w:charSpace="0"/>
        </w:sectPr>
      </w:pPr>
    </w:p>
    <w:p w14:paraId="4AD5535D">
      <w:pPr>
        <w:pageBreakBefore w:val="0"/>
        <w:widowControl/>
        <w:kinsoku/>
        <w:wordWrap/>
        <w:overflowPunct w:val="0"/>
        <w:topLinePunct w:val="0"/>
        <w:autoSpaceDE w:val="0"/>
        <w:autoSpaceDN w:val="0"/>
        <w:bidi w:val="0"/>
        <w:adjustRightInd w:val="0"/>
        <w:spacing w:before="119" w:line="366" w:lineRule="auto"/>
        <w:ind w:left="100" w:right="34" w:firstLine="159"/>
        <w:jc w:val="both"/>
        <w:textAlignment w:val="baseline"/>
        <w:rPr>
          <w:rFonts w:ascii="宋体" w:hAnsi="宋体" w:eastAsia="宋体" w:cs="宋体"/>
          <w:sz w:val="19"/>
          <w:szCs w:val="19"/>
        </w:rPr>
      </w:pPr>
      <w:r>
        <w:rPr>
          <w:sz w:val="19"/>
          <w:szCs w:val="19"/>
        </w:rPr>
        <w:drawing>
          <wp:anchor distT="0" distB="0" distL="0" distR="0" simplePos="0" relativeHeight="251714560"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216" name="IM 216"/>
            <wp:cNvGraphicFramePr/>
            <a:graphic xmlns:a="http://schemas.openxmlformats.org/drawingml/2006/main">
              <a:graphicData uri="http://schemas.openxmlformats.org/drawingml/2006/picture">
                <pic:pic xmlns:pic="http://schemas.openxmlformats.org/drawingml/2006/picture">
                  <pic:nvPicPr>
                    <pic:cNvPr id="216" name="IM 216"/>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2"/>
          <w:sz w:val="19"/>
          <w:szCs w:val="19"/>
        </w:rPr>
        <w:t>(3)通用能力观察类考核项目可包括与对幼儿和保教主任的沟通、采取有效方式沟通角色游戏的</w:t>
      </w:r>
      <w:r>
        <w:rPr>
          <w:rFonts w:ascii="宋体" w:hAnsi="宋体" w:eastAsia="宋体" w:cs="宋体"/>
          <w:spacing w:val="11"/>
          <w:sz w:val="19"/>
          <w:szCs w:val="19"/>
        </w:rPr>
        <w:t>主题，</w:t>
      </w:r>
      <w:r>
        <w:rPr>
          <w:rFonts w:ascii="宋体" w:hAnsi="宋体" w:eastAsia="宋体" w:cs="宋体"/>
          <w:sz w:val="19"/>
          <w:szCs w:val="19"/>
        </w:rPr>
        <w:t xml:space="preserve"> </w:t>
      </w:r>
      <w:r>
        <w:rPr>
          <w:rFonts w:ascii="宋体" w:hAnsi="宋体" w:eastAsia="宋体" w:cs="宋体"/>
          <w:spacing w:val="12"/>
          <w:sz w:val="19"/>
          <w:szCs w:val="19"/>
        </w:rPr>
        <w:t>以评价与人交流、与人合作、信息处理、解决问题等通用能力和、效率意识、安全意识、规则意识、规</w:t>
      </w:r>
      <w:r>
        <w:rPr>
          <w:rFonts w:ascii="宋体" w:hAnsi="宋体" w:eastAsia="宋体" w:cs="宋体"/>
          <w:spacing w:val="3"/>
          <w:sz w:val="19"/>
          <w:szCs w:val="19"/>
        </w:rPr>
        <w:t xml:space="preserve">  </w:t>
      </w:r>
      <w:r>
        <w:rPr>
          <w:rFonts w:ascii="宋体" w:hAnsi="宋体" w:eastAsia="宋体" w:cs="宋体"/>
          <w:spacing w:val="9"/>
          <w:sz w:val="19"/>
          <w:szCs w:val="19"/>
        </w:rPr>
        <w:t>范意识、责任意识、幼儿教师职业道德等职业素养和理想信念、社会主义核心价值观等思政素养。</w:t>
      </w:r>
    </w:p>
    <w:p w14:paraId="76B28A65">
      <w:pPr>
        <w:pageBreakBefore w:val="0"/>
        <w:widowControl/>
        <w:kinsoku/>
        <w:wordWrap/>
        <w:overflowPunct w:val="0"/>
        <w:topLinePunct w:val="0"/>
        <w:autoSpaceDE w:val="0"/>
        <w:autoSpaceDN w:val="0"/>
        <w:bidi w:val="0"/>
        <w:adjustRightInd w:val="0"/>
        <w:spacing w:line="360" w:lineRule="auto"/>
        <w:ind w:left="175" w:right="6312" w:firstLine="85"/>
        <w:jc w:val="both"/>
        <w:textAlignment w:val="baseline"/>
        <w:rPr>
          <w:rFonts w:ascii="宋体" w:hAnsi="宋体" w:eastAsia="宋体" w:cs="宋体"/>
          <w:sz w:val="19"/>
          <w:szCs w:val="19"/>
        </w:rPr>
      </w:pPr>
      <w:r>
        <w:rPr>
          <w:rFonts w:ascii="宋体" w:hAnsi="宋体" w:eastAsia="宋体" w:cs="宋体"/>
          <w:spacing w:val="23"/>
          <w:sz w:val="19"/>
          <w:szCs w:val="19"/>
        </w:rPr>
        <w:t>2. 终结性考核(70%)</w:t>
      </w:r>
      <w:r>
        <w:rPr>
          <w:rFonts w:ascii="宋体" w:hAnsi="宋体" w:eastAsia="宋体" w:cs="宋体"/>
          <w:spacing w:val="7"/>
          <w:sz w:val="19"/>
          <w:szCs w:val="19"/>
        </w:rPr>
        <w:t xml:space="preserve"> </w:t>
      </w:r>
      <w:r>
        <w:rPr>
          <w:rFonts w:ascii="宋体" w:hAnsi="宋体" w:eastAsia="宋体" w:cs="宋体"/>
          <w:spacing w:val="16"/>
          <w:sz w:val="19"/>
          <w:szCs w:val="19"/>
        </w:rPr>
        <w:t>【考核思路】</w:t>
      </w:r>
    </w:p>
    <w:p w14:paraId="408AFEED">
      <w:pPr>
        <w:pageBreakBefore w:val="0"/>
        <w:widowControl/>
        <w:kinsoku/>
        <w:wordWrap/>
        <w:overflowPunct w:val="0"/>
        <w:topLinePunct w:val="0"/>
        <w:autoSpaceDE w:val="0"/>
        <w:autoSpaceDN w:val="0"/>
        <w:bidi w:val="0"/>
        <w:adjustRightInd w:val="0"/>
        <w:spacing w:before="4" w:line="359" w:lineRule="auto"/>
        <w:ind w:left="100" w:right="111" w:firstLine="159"/>
        <w:jc w:val="both"/>
        <w:textAlignment w:val="baseline"/>
        <w:rPr>
          <w:rFonts w:ascii="宋体" w:hAnsi="宋体" w:eastAsia="宋体" w:cs="宋体"/>
          <w:sz w:val="19"/>
          <w:szCs w:val="19"/>
        </w:rPr>
      </w:pPr>
      <w:r>
        <w:rPr>
          <w:rFonts w:ascii="宋体" w:hAnsi="宋体" w:eastAsia="宋体" w:cs="宋体"/>
          <w:spacing w:val="13"/>
          <w:sz w:val="19"/>
          <w:szCs w:val="19"/>
        </w:rPr>
        <w:t>终结性考核任务需要体现参考性学习任务的综合性，同时应兼顾</w:t>
      </w:r>
      <w:r>
        <w:rPr>
          <w:rFonts w:ascii="宋体" w:hAnsi="宋体" w:eastAsia="宋体" w:cs="宋体"/>
          <w:spacing w:val="12"/>
          <w:sz w:val="19"/>
          <w:szCs w:val="19"/>
        </w:rPr>
        <w:t>任务实施难度。本课程参考性学习任</w:t>
      </w:r>
      <w:r>
        <w:rPr>
          <w:rFonts w:ascii="宋体" w:hAnsi="宋体" w:eastAsia="宋体" w:cs="宋体"/>
          <w:sz w:val="19"/>
          <w:szCs w:val="19"/>
        </w:rPr>
        <w:t xml:space="preserve"> </w:t>
      </w:r>
      <w:r>
        <w:rPr>
          <w:rFonts w:ascii="宋体" w:hAnsi="宋体" w:eastAsia="宋体" w:cs="宋体"/>
          <w:spacing w:val="16"/>
          <w:sz w:val="19"/>
          <w:szCs w:val="19"/>
        </w:rPr>
        <w:t>务体现平行关系，难度系数接近。终结性考核选择幼儿园中出现频次较高的第1、第2个学习任</w:t>
      </w:r>
      <w:r>
        <w:rPr>
          <w:rFonts w:ascii="宋体" w:hAnsi="宋体" w:eastAsia="宋体" w:cs="宋体"/>
          <w:spacing w:val="15"/>
          <w:sz w:val="19"/>
          <w:szCs w:val="19"/>
        </w:rPr>
        <w:t>务的主</w:t>
      </w:r>
      <w:r>
        <w:rPr>
          <w:rFonts w:ascii="宋体" w:hAnsi="宋体" w:eastAsia="宋体" w:cs="宋体"/>
          <w:sz w:val="19"/>
          <w:szCs w:val="19"/>
        </w:rPr>
        <w:t xml:space="preserve"> </w:t>
      </w:r>
      <w:r>
        <w:rPr>
          <w:rFonts w:ascii="宋体" w:hAnsi="宋体" w:eastAsia="宋体" w:cs="宋体"/>
          <w:spacing w:val="6"/>
          <w:sz w:val="19"/>
          <w:szCs w:val="19"/>
        </w:rPr>
        <w:t>要内容进行考核。</w:t>
      </w:r>
    </w:p>
    <w:p w14:paraId="3BB98180">
      <w:pPr>
        <w:pageBreakBefore w:val="0"/>
        <w:widowControl/>
        <w:kinsoku/>
        <w:wordWrap/>
        <w:overflowPunct w:val="0"/>
        <w:topLinePunct w:val="0"/>
        <w:autoSpaceDE w:val="0"/>
        <w:autoSpaceDN w:val="0"/>
        <w:bidi w:val="0"/>
        <w:adjustRightInd w:val="0"/>
        <w:spacing w:line="219"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【考核内容】</w:t>
      </w:r>
    </w:p>
    <w:p w14:paraId="0480810A">
      <w:pPr>
        <w:pageBreakBefore w:val="0"/>
        <w:widowControl/>
        <w:kinsoku/>
        <w:wordWrap/>
        <w:overflowPunct w:val="0"/>
        <w:topLinePunct w:val="0"/>
        <w:autoSpaceDE w:val="0"/>
        <w:autoSpaceDN w:val="0"/>
        <w:bidi w:val="0"/>
        <w:adjustRightInd w:val="0"/>
        <w:spacing w:before="137" w:line="360" w:lineRule="auto"/>
        <w:ind w:left="100" w:right="106" w:firstLine="159"/>
        <w:jc w:val="both"/>
        <w:textAlignment w:val="baseline"/>
        <w:rPr>
          <w:rFonts w:ascii="宋体" w:hAnsi="宋体" w:eastAsia="宋体" w:cs="宋体"/>
          <w:sz w:val="19"/>
          <w:szCs w:val="19"/>
        </w:rPr>
      </w:pPr>
      <w:r>
        <w:rPr>
          <w:rFonts w:ascii="宋体" w:hAnsi="宋体" w:eastAsia="宋体" w:cs="宋体"/>
          <w:spacing w:val="13"/>
          <w:sz w:val="19"/>
          <w:szCs w:val="19"/>
        </w:rPr>
        <w:t>学生根据幼儿创造性游戏支持与引导的情境要求，查找行业相关标准，并按照</w:t>
      </w:r>
      <w:r>
        <w:rPr>
          <w:rFonts w:ascii="宋体" w:hAnsi="宋体" w:eastAsia="宋体" w:cs="宋体"/>
          <w:spacing w:val="12"/>
          <w:sz w:val="19"/>
          <w:szCs w:val="19"/>
        </w:rPr>
        <w:t>托幼园所标准规范和相</w:t>
      </w:r>
      <w:r>
        <w:rPr>
          <w:rFonts w:ascii="宋体" w:hAnsi="宋体" w:eastAsia="宋体" w:cs="宋体"/>
          <w:sz w:val="19"/>
          <w:szCs w:val="19"/>
        </w:rPr>
        <w:t xml:space="preserve"> </w:t>
      </w:r>
      <w:r>
        <w:rPr>
          <w:rFonts w:ascii="宋体" w:hAnsi="宋体" w:eastAsia="宋体" w:cs="宋体"/>
          <w:spacing w:val="12"/>
          <w:sz w:val="19"/>
          <w:szCs w:val="19"/>
        </w:rPr>
        <w:t>关要求，领取工具、材料，按照工作流程和工作要求，在规定时间内完成角色游戏支持与引导的工作任</w:t>
      </w:r>
      <w:r>
        <w:rPr>
          <w:rFonts w:ascii="宋体" w:hAnsi="宋体" w:eastAsia="宋体" w:cs="宋体"/>
          <w:spacing w:val="6"/>
          <w:sz w:val="19"/>
          <w:szCs w:val="19"/>
        </w:rPr>
        <w:t xml:space="preserve"> </w:t>
      </w:r>
      <w:r>
        <w:rPr>
          <w:rFonts w:ascii="宋体" w:hAnsi="宋体" w:eastAsia="宋体" w:cs="宋体"/>
          <w:spacing w:val="9"/>
          <w:sz w:val="19"/>
          <w:szCs w:val="19"/>
        </w:rPr>
        <w:t>务，工作完成后应符合幼儿创造性游戏支持与引导工作任务</w:t>
      </w:r>
      <w:r>
        <w:rPr>
          <w:rFonts w:ascii="宋体" w:hAnsi="宋体" w:eastAsia="宋体" w:cs="宋体"/>
          <w:spacing w:val="8"/>
          <w:sz w:val="19"/>
          <w:szCs w:val="19"/>
        </w:rPr>
        <w:t>验收标准。</w:t>
      </w:r>
    </w:p>
    <w:p w14:paraId="38D771F6">
      <w:pPr>
        <w:pageBreakBefore w:val="0"/>
        <w:widowControl/>
        <w:kinsoku/>
        <w:wordWrap/>
        <w:overflowPunct w:val="0"/>
        <w:topLinePunct w:val="0"/>
        <w:autoSpaceDE w:val="0"/>
        <w:autoSpaceDN w:val="0"/>
        <w:bidi w:val="0"/>
        <w:adjustRightInd w:val="0"/>
        <w:spacing w:before="6" w:line="351" w:lineRule="auto"/>
        <w:ind w:left="175" w:right="1362" w:firstLine="85"/>
        <w:jc w:val="both"/>
        <w:textAlignment w:val="baseline"/>
        <w:rPr>
          <w:rFonts w:ascii="宋体" w:hAnsi="宋体" w:eastAsia="宋体" w:cs="宋体"/>
          <w:sz w:val="19"/>
          <w:szCs w:val="19"/>
        </w:rPr>
      </w:pPr>
      <w:r>
        <w:rPr>
          <w:rFonts w:ascii="宋体" w:hAnsi="宋体" w:eastAsia="宋体" w:cs="宋体"/>
          <w:spacing w:val="13"/>
          <w:sz w:val="19"/>
          <w:szCs w:val="19"/>
        </w:rPr>
        <w:t>考核任务案例：角色游戏支持与引导(大班幼儿“农家美食坊”角色游戏支持与引导)</w:t>
      </w:r>
      <w:r>
        <w:rPr>
          <w:rFonts w:ascii="宋体" w:hAnsi="宋体" w:eastAsia="宋体" w:cs="宋体"/>
          <w:spacing w:val="2"/>
          <w:sz w:val="19"/>
          <w:szCs w:val="19"/>
        </w:rPr>
        <w:t xml:space="preserve"> </w:t>
      </w:r>
      <w:r>
        <w:rPr>
          <w:rFonts w:ascii="宋体" w:hAnsi="宋体" w:eastAsia="宋体" w:cs="宋体"/>
          <w:spacing w:val="16"/>
          <w:sz w:val="19"/>
          <w:szCs w:val="19"/>
        </w:rPr>
        <w:t>【情境描述】</w:t>
      </w:r>
    </w:p>
    <w:p w14:paraId="28F2D76B">
      <w:pPr>
        <w:pageBreakBefore w:val="0"/>
        <w:widowControl/>
        <w:kinsoku/>
        <w:wordWrap/>
        <w:overflowPunct w:val="0"/>
        <w:topLinePunct w:val="0"/>
        <w:autoSpaceDE w:val="0"/>
        <w:autoSpaceDN w:val="0"/>
        <w:bidi w:val="0"/>
        <w:adjustRightInd w:val="0"/>
        <w:spacing w:before="12" w:line="360" w:lineRule="auto"/>
        <w:ind w:left="100" w:right="107" w:firstLine="159"/>
        <w:jc w:val="both"/>
        <w:textAlignment w:val="baseline"/>
        <w:rPr>
          <w:rFonts w:ascii="宋体" w:hAnsi="宋体" w:eastAsia="宋体" w:cs="宋体"/>
          <w:sz w:val="19"/>
          <w:szCs w:val="19"/>
        </w:rPr>
      </w:pPr>
      <w:r>
        <w:rPr>
          <w:rFonts w:ascii="宋体" w:hAnsi="宋体" w:eastAsia="宋体" w:cs="宋体"/>
          <w:spacing w:val="17"/>
          <w:sz w:val="19"/>
          <w:szCs w:val="19"/>
        </w:rPr>
        <w:t>大一班配班教师接到主班教师安排的组织开展一次以“农家</w:t>
      </w:r>
      <w:r>
        <w:rPr>
          <w:rFonts w:ascii="宋体" w:hAnsi="宋体" w:eastAsia="宋体" w:cs="宋体"/>
          <w:spacing w:val="16"/>
          <w:sz w:val="19"/>
          <w:szCs w:val="19"/>
        </w:rPr>
        <w:t>美食坊”为主题的40分钟角色游戏活动</w:t>
      </w:r>
      <w:r>
        <w:rPr>
          <w:rFonts w:ascii="宋体" w:hAnsi="宋体" w:eastAsia="宋体" w:cs="宋体"/>
          <w:sz w:val="19"/>
          <w:szCs w:val="19"/>
        </w:rPr>
        <w:t xml:space="preserve"> </w:t>
      </w:r>
      <w:r>
        <w:rPr>
          <w:rFonts w:ascii="宋体" w:hAnsi="宋体" w:eastAsia="宋体" w:cs="宋体"/>
          <w:spacing w:val="12"/>
          <w:sz w:val="19"/>
          <w:szCs w:val="19"/>
        </w:rPr>
        <w:t>任务。大班幼儿已经有了一定的生活经验，喜欢拿着各种材料赋以面条、汉堡、烧烤等，美食坊的游戏</w:t>
      </w:r>
      <w:r>
        <w:rPr>
          <w:rFonts w:ascii="宋体" w:hAnsi="宋体" w:eastAsia="宋体" w:cs="宋体"/>
          <w:spacing w:val="6"/>
          <w:sz w:val="19"/>
          <w:szCs w:val="19"/>
        </w:rPr>
        <w:t xml:space="preserve"> </w:t>
      </w:r>
      <w:r>
        <w:rPr>
          <w:rFonts w:ascii="宋体" w:hAnsi="宋体" w:eastAsia="宋体" w:cs="宋体"/>
          <w:spacing w:val="12"/>
          <w:sz w:val="19"/>
          <w:szCs w:val="19"/>
        </w:rPr>
        <w:t>在大班幼儿的日常生活中常常会很自然生成。在活动内容上要体现情景化、经验化、探究化和操作化的</w:t>
      </w:r>
      <w:r>
        <w:rPr>
          <w:rFonts w:ascii="宋体" w:hAnsi="宋体" w:eastAsia="宋体" w:cs="宋体"/>
          <w:spacing w:val="11"/>
          <w:sz w:val="19"/>
          <w:szCs w:val="19"/>
        </w:rPr>
        <w:t xml:space="preserve"> </w:t>
      </w:r>
      <w:r>
        <w:rPr>
          <w:rFonts w:ascii="宋体" w:hAnsi="宋体" w:eastAsia="宋体" w:cs="宋体"/>
          <w:spacing w:val="8"/>
          <w:sz w:val="19"/>
          <w:szCs w:val="19"/>
        </w:rPr>
        <w:t>特征。</w:t>
      </w:r>
    </w:p>
    <w:p w14:paraId="1A7E5765">
      <w:pPr>
        <w:pageBreakBefore w:val="0"/>
        <w:widowControl/>
        <w:kinsoku/>
        <w:wordWrap/>
        <w:overflowPunct w:val="0"/>
        <w:topLinePunct w:val="0"/>
        <w:autoSpaceDE w:val="0"/>
        <w:autoSpaceDN w:val="0"/>
        <w:bidi w:val="0"/>
        <w:adjustRightInd w:val="0"/>
        <w:spacing w:before="16" w:line="219"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【任务要求】</w:t>
      </w:r>
    </w:p>
    <w:p w14:paraId="00850C8D">
      <w:pPr>
        <w:pageBreakBefore w:val="0"/>
        <w:widowControl/>
        <w:kinsoku/>
        <w:wordWrap/>
        <w:overflowPunct w:val="0"/>
        <w:topLinePunct w:val="0"/>
        <w:autoSpaceDE w:val="0"/>
        <w:autoSpaceDN w:val="0"/>
        <w:bidi w:val="0"/>
        <w:adjustRightInd w:val="0"/>
        <w:spacing w:before="118" w:line="219" w:lineRule="auto"/>
        <w:ind w:left="260"/>
        <w:jc w:val="both"/>
        <w:textAlignment w:val="baseline"/>
        <w:rPr>
          <w:rFonts w:ascii="宋体" w:hAnsi="宋体" w:eastAsia="宋体" w:cs="宋体"/>
          <w:sz w:val="19"/>
          <w:szCs w:val="19"/>
        </w:rPr>
      </w:pPr>
      <w:r>
        <w:rPr>
          <w:rFonts w:ascii="宋体" w:hAnsi="宋体" w:eastAsia="宋体" w:cs="宋体"/>
          <w:spacing w:val="9"/>
          <w:sz w:val="19"/>
          <w:szCs w:val="19"/>
        </w:rPr>
        <w:t>根据任务情境的描述，在规定时间内完成角色游戏支持与引导任务</w:t>
      </w:r>
    </w:p>
    <w:p w14:paraId="3341593F">
      <w:pPr>
        <w:pageBreakBefore w:val="0"/>
        <w:widowControl/>
        <w:kinsoku/>
        <w:wordWrap/>
        <w:overflowPunct w:val="0"/>
        <w:topLinePunct w:val="0"/>
        <w:autoSpaceDE w:val="0"/>
        <w:autoSpaceDN w:val="0"/>
        <w:bidi w:val="0"/>
        <w:adjustRightInd w:val="0"/>
        <w:spacing w:before="139" w:line="219" w:lineRule="auto"/>
        <w:ind w:left="260"/>
        <w:jc w:val="both"/>
        <w:textAlignment w:val="baseline"/>
        <w:rPr>
          <w:rFonts w:ascii="宋体" w:hAnsi="宋体" w:eastAsia="宋体" w:cs="宋体"/>
          <w:sz w:val="19"/>
          <w:szCs w:val="19"/>
        </w:rPr>
      </w:pPr>
      <w:r>
        <w:rPr>
          <w:rFonts w:ascii="宋体" w:hAnsi="宋体" w:eastAsia="宋体" w:cs="宋体"/>
          <w:spacing w:val="8"/>
          <w:sz w:val="19"/>
          <w:szCs w:val="19"/>
        </w:rPr>
        <w:t>1.</w:t>
      </w:r>
      <w:r>
        <w:rPr>
          <w:rFonts w:ascii="宋体" w:hAnsi="宋体" w:eastAsia="宋体" w:cs="宋体"/>
          <w:spacing w:val="-26"/>
          <w:sz w:val="19"/>
          <w:szCs w:val="19"/>
        </w:rPr>
        <w:t xml:space="preserve"> </w:t>
      </w:r>
      <w:r>
        <w:rPr>
          <w:rFonts w:ascii="宋体" w:hAnsi="宋体" w:eastAsia="宋体" w:cs="宋体"/>
          <w:spacing w:val="8"/>
          <w:sz w:val="19"/>
          <w:szCs w:val="19"/>
        </w:rPr>
        <w:t>接收及解读工作任务，查阅并整理出与主题相关的资</w:t>
      </w:r>
      <w:r>
        <w:rPr>
          <w:rFonts w:ascii="宋体" w:hAnsi="宋体" w:eastAsia="宋体" w:cs="宋体"/>
          <w:spacing w:val="7"/>
          <w:sz w:val="19"/>
          <w:szCs w:val="19"/>
        </w:rPr>
        <w:t>料。</w:t>
      </w:r>
    </w:p>
    <w:p w14:paraId="17B8A737">
      <w:pPr>
        <w:pageBreakBefore w:val="0"/>
        <w:widowControl/>
        <w:kinsoku/>
        <w:wordWrap/>
        <w:overflowPunct w:val="0"/>
        <w:topLinePunct w:val="0"/>
        <w:autoSpaceDE w:val="0"/>
        <w:autoSpaceDN w:val="0"/>
        <w:bidi w:val="0"/>
        <w:adjustRightInd w:val="0"/>
        <w:spacing w:before="105" w:line="301" w:lineRule="auto"/>
        <w:ind w:left="100" w:right="107" w:firstLine="159"/>
        <w:jc w:val="both"/>
        <w:textAlignment w:val="baseline"/>
        <w:rPr>
          <w:rFonts w:ascii="宋体" w:hAnsi="宋体" w:eastAsia="宋体" w:cs="宋体"/>
          <w:sz w:val="19"/>
          <w:szCs w:val="19"/>
        </w:rPr>
      </w:pPr>
      <w:r>
        <w:rPr>
          <w:rFonts w:ascii="宋体" w:hAnsi="宋体" w:eastAsia="宋体" w:cs="宋体"/>
          <w:spacing w:val="13"/>
          <w:sz w:val="19"/>
          <w:szCs w:val="19"/>
        </w:rPr>
        <w:t>2.</w:t>
      </w:r>
      <w:r>
        <w:rPr>
          <w:rFonts w:ascii="宋体" w:hAnsi="宋体" w:eastAsia="宋体" w:cs="宋体"/>
          <w:spacing w:val="-17"/>
          <w:sz w:val="19"/>
          <w:szCs w:val="19"/>
        </w:rPr>
        <w:t xml:space="preserve"> </w:t>
      </w:r>
      <w:r>
        <w:rPr>
          <w:rFonts w:ascii="宋体" w:hAnsi="宋体" w:eastAsia="宋体" w:cs="宋体"/>
          <w:spacing w:val="13"/>
          <w:sz w:val="19"/>
          <w:szCs w:val="19"/>
        </w:rPr>
        <w:t>能依据《3～6岁儿童学习与发展指南》,说出幼儿已</w:t>
      </w:r>
      <w:r>
        <w:rPr>
          <w:rFonts w:ascii="宋体" w:hAnsi="宋体" w:eastAsia="宋体" w:cs="宋体"/>
          <w:spacing w:val="12"/>
          <w:sz w:val="19"/>
          <w:szCs w:val="19"/>
        </w:rPr>
        <w:t>掌握生活经验情况及幼儿可能出现的状况，写</w:t>
      </w:r>
      <w:r>
        <w:rPr>
          <w:rFonts w:ascii="宋体" w:hAnsi="宋体" w:eastAsia="宋体" w:cs="宋体"/>
          <w:sz w:val="19"/>
          <w:szCs w:val="19"/>
        </w:rPr>
        <w:t xml:space="preserve"> </w:t>
      </w:r>
      <w:r>
        <w:rPr>
          <w:rFonts w:ascii="宋体" w:hAnsi="宋体" w:eastAsia="宋体" w:cs="宋体"/>
          <w:spacing w:val="8"/>
          <w:sz w:val="19"/>
          <w:szCs w:val="19"/>
        </w:rPr>
        <w:t>出角色游戏角色、情节，制定角色游戏支持与引导策略。</w:t>
      </w:r>
    </w:p>
    <w:p w14:paraId="7B043269">
      <w:pPr>
        <w:pageBreakBefore w:val="0"/>
        <w:widowControl/>
        <w:kinsoku/>
        <w:wordWrap/>
        <w:overflowPunct w:val="0"/>
        <w:topLinePunct w:val="0"/>
        <w:autoSpaceDE w:val="0"/>
        <w:autoSpaceDN w:val="0"/>
        <w:bidi w:val="0"/>
        <w:adjustRightInd w:val="0"/>
        <w:spacing w:before="138" w:line="283" w:lineRule="auto"/>
        <w:ind w:left="100" w:right="112" w:firstLine="159"/>
        <w:jc w:val="both"/>
        <w:textAlignment w:val="baseline"/>
        <w:rPr>
          <w:rFonts w:ascii="宋体" w:hAnsi="宋体" w:eastAsia="宋体" w:cs="宋体"/>
          <w:sz w:val="19"/>
          <w:szCs w:val="19"/>
        </w:rPr>
      </w:pPr>
      <w:r>
        <w:rPr>
          <w:rFonts w:ascii="宋体" w:hAnsi="宋体" w:eastAsia="宋体" w:cs="宋体"/>
          <w:spacing w:val="11"/>
          <w:sz w:val="19"/>
          <w:szCs w:val="19"/>
        </w:rPr>
        <w:t>3.</w:t>
      </w:r>
      <w:r>
        <w:rPr>
          <w:rFonts w:ascii="宋体" w:hAnsi="宋体" w:eastAsia="宋体" w:cs="宋体"/>
          <w:spacing w:val="-15"/>
          <w:sz w:val="19"/>
          <w:szCs w:val="19"/>
        </w:rPr>
        <w:t xml:space="preserve"> </w:t>
      </w:r>
      <w:r>
        <w:rPr>
          <w:rFonts w:ascii="宋体" w:hAnsi="宋体" w:eastAsia="宋体" w:cs="宋体"/>
          <w:spacing w:val="11"/>
          <w:sz w:val="19"/>
          <w:szCs w:val="19"/>
        </w:rPr>
        <w:t>能按照《幼儿园游戏活动安全管理制度》《幼儿园教育指导纲要》等规范，创</w:t>
      </w:r>
      <w:r>
        <w:rPr>
          <w:rFonts w:ascii="宋体" w:hAnsi="宋体" w:eastAsia="宋体" w:cs="宋体"/>
          <w:spacing w:val="10"/>
          <w:sz w:val="19"/>
          <w:szCs w:val="19"/>
        </w:rPr>
        <w:t>设角色游戏环境，配</w:t>
      </w:r>
      <w:r>
        <w:rPr>
          <w:rFonts w:ascii="宋体" w:hAnsi="宋体" w:eastAsia="宋体" w:cs="宋体"/>
          <w:sz w:val="19"/>
          <w:szCs w:val="19"/>
        </w:rPr>
        <w:t xml:space="preserve"> </w:t>
      </w:r>
      <w:r>
        <w:rPr>
          <w:rFonts w:ascii="宋体" w:hAnsi="宋体" w:eastAsia="宋体" w:cs="宋体"/>
          <w:spacing w:val="7"/>
          <w:sz w:val="19"/>
          <w:szCs w:val="19"/>
        </w:rPr>
        <w:t>备、制作游戏道具和材料。</w:t>
      </w:r>
    </w:p>
    <w:p w14:paraId="14529867">
      <w:pPr>
        <w:pageBreakBefore w:val="0"/>
        <w:widowControl/>
        <w:kinsoku/>
        <w:wordWrap/>
        <w:overflowPunct w:val="0"/>
        <w:topLinePunct w:val="0"/>
        <w:autoSpaceDE w:val="0"/>
        <w:autoSpaceDN w:val="0"/>
        <w:bidi w:val="0"/>
        <w:adjustRightInd w:val="0"/>
        <w:spacing w:before="140" w:line="312" w:lineRule="auto"/>
        <w:ind w:left="100" w:right="35" w:firstLine="159"/>
        <w:jc w:val="both"/>
        <w:textAlignment w:val="baseline"/>
        <w:rPr>
          <w:rFonts w:ascii="宋体" w:hAnsi="宋体" w:eastAsia="宋体" w:cs="宋体"/>
          <w:sz w:val="19"/>
          <w:szCs w:val="19"/>
        </w:rPr>
      </w:pPr>
      <w:r>
        <w:rPr>
          <w:rFonts w:ascii="宋体" w:hAnsi="宋体" w:eastAsia="宋体" w:cs="宋体"/>
          <w:spacing w:val="11"/>
          <w:sz w:val="19"/>
          <w:szCs w:val="19"/>
        </w:rPr>
        <w:t>4.</w:t>
      </w:r>
      <w:r>
        <w:rPr>
          <w:rFonts w:ascii="宋体" w:hAnsi="宋体" w:eastAsia="宋体" w:cs="宋体"/>
          <w:spacing w:val="-11"/>
          <w:sz w:val="19"/>
          <w:szCs w:val="19"/>
        </w:rPr>
        <w:t xml:space="preserve"> </w:t>
      </w:r>
      <w:r>
        <w:rPr>
          <w:rFonts w:ascii="宋体" w:hAnsi="宋体" w:eastAsia="宋体" w:cs="宋体"/>
          <w:spacing w:val="11"/>
          <w:sz w:val="19"/>
          <w:szCs w:val="19"/>
        </w:rPr>
        <w:t>能按照《幼儿园工作规程》等规范，说出游戏规则，写出角色游戏指导方法，帮助幼儿分配游戏角</w:t>
      </w:r>
      <w:r>
        <w:rPr>
          <w:rFonts w:ascii="宋体" w:hAnsi="宋体" w:eastAsia="宋体" w:cs="宋体"/>
          <w:sz w:val="19"/>
          <w:szCs w:val="19"/>
        </w:rPr>
        <w:t xml:space="preserve"> </w:t>
      </w:r>
      <w:r>
        <w:rPr>
          <w:rFonts w:ascii="宋体" w:hAnsi="宋体" w:eastAsia="宋体" w:cs="宋体"/>
          <w:spacing w:val="14"/>
          <w:sz w:val="19"/>
          <w:szCs w:val="19"/>
        </w:rPr>
        <w:t>色，游戏过程中对幼儿进行观察和指导，指导幼儿练习搓、转、揉等小肌肉动作，引导</w:t>
      </w:r>
      <w:r>
        <w:rPr>
          <w:rFonts w:ascii="宋体" w:hAnsi="宋体" w:eastAsia="宋体" w:cs="宋体"/>
          <w:spacing w:val="13"/>
          <w:sz w:val="19"/>
          <w:szCs w:val="19"/>
        </w:rPr>
        <w:t>幼儿观察水温、</w:t>
      </w:r>
      <w:r>
        <w:rPr>
          <w:rFonts w:ascii="宋体" w:hAnsi="宋体" w:eastAsia="宋体" w:cs="宋体"/>
          <w:sz w:val="19"/>
          <w:szCs w:val="19"/>
        </w:rPr>
        <w:t xml:space="preserve"> </w:t>
      </w:r>
      <w:r>
        <w:rPr>
          <w:rFonts w:ascii="宋体" w:hAnsi="宋体" w:eastAsia="宋体" w:cs="宋体"/>
          <w:spacing w:val="8"/>
          <w:sz w:val="19"/>
          <w:szCs w:val="19"/>
        </w:rPr>
        <w:t>水量不同与面粉的变化等知识。</w:t>
      </w:r>
    </w:p>
    <w:p w14:paraId="596B6120">
      <w:pPr>
        <w:pageBreakBefore w:val="0"/>
        <w:widowControl/>
        <w:kinsoku/>
        <w:wordWrap/>
        <w:overflowPunct w:val="0"/>
        <w:topLinePunct w:val="0"/>
        <w:autoSpaceDE w:val="0"/>
        <w:autoSpaceDN w:val="0"/>
        <w:bidi w:val="0"/>
        <w:adjustRightInd w:val="0"/>
        <w:spacing w:before="137" w:line="288" w:lineRule="auto"/>
        <w:ind w:left="100" w:right="113" w:firstLine="159"/>
        <w:jc w:val="both"/>
        <w:textAlignment w:val="baseline"/>
        <w:rPr>
          <w:rFonts w:ascii="宋体" w:hAnsi="宋体" w:eastAsia="宋体" w:cs="宋体"/>
          <w:sz w:val="19"/>
          <w:szCs w:val="19"/>
        </w:rPr>
      </w:pPr>
      <w:r>
        <w:rPr>
          <w:rFonts w:ascii="宋体" w:hAnsi="宋体" w:eastAsia="宋体" w:cs="宋体"/>
          <w:spacing w:val="14"/>
          <w:sz w:val="19"/>
          <w:szCs w:val="19"/>
        </w:rPr>
        <w:t>5. 能依据《3～6岁儿童学习与发展指南》要求，指导幼儿整理道具及材料，组织幼儿对游</w:t>
      </w:r>
      <w:r>
        <w:rPr>
          <w:rFonts w:ascii="宋体" w:hAnsi="宋体" w:eastAsia="宋体" w:cs="宋体"/>
          <w:spacing w:val="13"/>
          <w:sz w:val="19"/>
          <w:szCs w:val="19"/>
        </w:rPr>
        <w:t>戏进行评</w:t>
      </w:r>
      <w:r>
        <w:rPr>
          <w:rFonts w:ascii="宋体" w:hAnsi="宋体" w:eastAsia="宋体" w:cs="宋体"/>
          <w:sz w:val="19"/>
          <w:szCs w:val="19"/>
        </w:rPr>
        <w:t xml:space="preserve"> </w:t>
      </w:r>
      <w:r>
        <w:rPr>
          <w:rFonts w:ascii="宋体" w:hAnsi="宋体" w:eastAsia="宋体" w:cs="宋体"/>
          <w:spacing w:val="9"/>
          <w:sz w:val="19"/>
          <w:szCs w:val="19"/>
        </w:rPr>
        <w:t>价，总结归纳出游戏过程中幼儿的表现及游戏开展的经验、</w:t>
      </w:r>
      <w:r>
        <w:rPr>
          <w:rFonts w:ascii="宋体" w:hAnsi="宋体" w:eastAsia="宋体" w:cs="宋体"/>
          <w:spacing w:val="8"/>
          <w:sz w:val="19"/>
          <w:szCs w:val="19"/>
        </w:rPr>
        <w:t>工作反思。</w:t>
      </w:r>
    </w:p>
    <w:p w14:paraId="2C97E723">
      <w:pPr>
        <w:pageBreakBefore w:val="0"/>
        <w:widowControl/>
        <w:kinsoku/>
        <w:wordWrap/>
        <w:overflowPunct w:val="0"/>
        <w:topLinePunct w:val="0"/>
        <w:autoSpaceDE w:val="0"/>
        <w:autoSpaceDN w:val="0"/>
        <w:bidi w:val="0"/>
        <w:adjustRightInd w:val="0"/>
        <w:spacing w:before="120" w:line="371" w:lineRule="auto"/>
        <w:ind w:left="100" w:right="100" w:firstLine="74"/>
        <w:jc w:val="both"/>
        <w:textAlignment w:val="baseline"/>
        <w:rPr>
          <w:rFonts w:ascii="宋体" w:hAnsi="宋体" w:eastAsia="宋体" w:cs="宋体"/>
          <w:sz w:val="19"/>
          <w:szCs w:val="19"/>
        </w:rPr>
      </w:pPr>
      <w:r>
        <w:rPr>
          <w:sz w:val="19"/>
          <w:szCs w:val="19"/>
        </w:rPr>
        <w:drawing>
          <wp:anchor distT="0" distB="0" distL="0" distR="0" simplePos="0" relativeHeight="251715584" behindDoc="0" locked="0" layoutInCell="1" allowOverlap="1">
            <wp:simplePos x="0" y="0"/>
            <wp:positionH relativeFrom="column">
              <wp:posOffset>0</wp:posOffset>
            </wp:positionH>
            <wp:positionV relativeFrom="paragraph">
              <wp:posOffset>466090</wp:posOffset>
            </wp:positionV>
            <wp:extent cx="5340350" cy="6350"/>
            <wp:effectExtent l="0" t="0" r="0" b="0"/>
            <wp:wrapNone/>
            <wp:docPr id="218" name="IM 218"/>
            <wp:cNvGraphicFramePr/>
            <a:graphic xmlns:a="http://schemas.openxmlformats.org/drawingml/2006/main">
              <a:graphicData uri="http://schemas.openxmlformats.org/drawingml/2006/picture">
                <pic:pic xmlns:pic="http://schemas.openxmlformats.org/drawingml/2006/picture">
                  <pic:nvPicPr>
                    <pic:cNvPr id="218" name="IM 218"/>
                    <pic:cNvPicPr/>
                  </pic:nvPicPr>
                  <pic:blipFill>
                    <a:blip r:embed="rId149"/>
                    <a:stretch>
                      <a:fillRect/>
                    </a:stretch>
                  </pic:blipFill>
                  <pic:spPr>
                    <a:xfrm>
                      <a:off x="0" y="0"/>
                      <a:ext cx="5340363" cy="6365"/>
                    </a:xfrm>
                    <a:prstGeom prst="rect">
                      <a:avLst/>
                    </a:prstGeom>
                  </pic:spPr>
                </pic:pic>
              </a:graphicData>
            </a:graphic>
          </wp:anchor>
        </w:drawing>
      </w:r>
      <w:r>
        <w:rPr>
          <w:rFonts w:ascii="宋体" w:hAnsi="宋体" w:eastAsia="宋体" w:cs="宋体"/>
          <w:spacing w:val="11"/>
          <w:sz w:val="19"/>
          <w:szCs w:val="19"/>
        </w:rPr>
        <w:t>【参考资料】完成上述任务时，可以使用的所有的常见的教学资料，如工作</w:t>
      </w:r>
      <w:r>
        <w:rPr>
          <w:rFonts w:ascii="宋体" w:hAnsi="宋体" w:eastAsia="宋体" w:cs="宋体"/>
          <w:spacing w:val="10"/>
          <w:sz w:val="19"/>
          <w:szCs w:val="19"/>
        </w:rPr>
        <w:t>页、教材、企业工作规范和</w:t>
      </w:r>
      <w:r>
        <w:rPr>
          <w:rFonts w:ascii="宋体" w:hAnsi="宋体" w:eastAsia="宋体" w:cs="宋体"/>
          <w:sz w:val="19"/>
          <w:szCs w:val="19"/>
        </w:rPr>
        <w:t xml:space="preserve"> </w:t>
      </w:r>
      <w:r>
        <w:rPr>
          <w:rFonts w:ascii="宋体" w:hAnsi="宋体" w:eastAsia="宋体" w:cs="宋体"/>
          <w:spacing w:val="7"/>
          <w:sz w:val="19"/>
          <w:szCs w:val="19"/>
        </w:rPr>
        <w:t>网络资料等。</w:t>
      </w:r>
    </w:p>
    <w:p w14:paraId="423532CA">
      <w:pPr>
        <w:pageBreakBefore w:val="0"/>
        <w:widowControl/>
        <w:kinsoku/>
        <w:wordWrap/>
        <w:overflowPunct w:val="0"/>
        <w:topLinePunct w:val="0"/>
        <w:autoSpaceDE w:val="0"/>
        <w:autoSpaceDN w:val="0"/>
        <w:bidi w:val="0"/>
        <w:adjustRightInd w:val="0"/>
        <w:spacing w:line="1180" w:lineRule="exact"/>
        <w:textAlignment w:val="baseline"/>
        <w:sectPr>
          <w:headerReference r:id="rId108" w:type="default"/>
          <w:footerReference r:id="rId109" w:type="default"/>
          <w:pgSz w:w="11906" w:h="16838"/>
          <w:pgMar w:top="1417" w:right="1417" w:bottom="1417" w:left="1417" w:header="204" w:footer="706" w:gutter="0"/>
          <w:pgNumType w:fmt="decimal"/>
          <w:cols w:space="0" w:num="1"/>
          <w:rtlGutter w:val="0"/>
          <w:docGrid w:linePitch="0" w:charSpace="0"/>
        </w:sectPr>
      </w:pPr>
    </w:p>
    <w:p w14:paraId="62CEF15B">
      <w:pPr>
        <w:pageBreakBefore w:val="0"/>
        <w:widowControl/>
        <w:kinsoku/>
        <w:wordWrap/>
        <w:overflowPunct w:val="0"/>
        <w:topLinePunct w:val="0"/>
        <w:autoSpaceDE w:val="0"/>
        <w:autoSpaceDN w:val="0"/>
        <w:bidi w:val="0"/>
        <w:adjustRightInd w:val="0"/>
        <w:spacing w:before="81" w:line="219" w:lineRule="auto"/>
        <w:ind w:firstLine="615" w:firstLineChars="200"/>
        <w:textAlignment w:val="baseline"/>
        <w:outlineLvl w:val="1"/>
        <w:rPr>
          <w:rFonts w:hint="eastAsia" w:ascii="楷体_GB2312" w:hAnsi="楷体_GB2312" w:eastAsia="楷体_GB2312" w:cs="楷体_GB2312"/>
          <w:sz w:val="32"/>
          <w:szCs w:val="32"/>
        </w:rPr>
      </w:pPr>
      <w:bookmarkStart w:id="27" w:name="bookmark23"/>
      <w:bookmarkEnd w:id="27"/>
      <w:r>
        <w:rPr>
          <w:rFonts w:hint="eastAsia" w:ascii="楷体_GB2312" w:hAnsi="楷体_GB2312" w:eastAsia="楷体_GB2312" w:cs="楷体_GB2312"/>
          <w:b/>
          <w:bCs/>
          <w:spacing w:val="-7"/>
          <w:sz w:val="32"/>
          <w:szCs w:val="32"/>
        </w:rPr>
        <w:t>(六)幼儿健康与语言教学活动设计与实施课程标准</w:t>
      </w:r>
    </w:p>
    <w:p w14:paraId="2CD029DE">
      <w:pPr>
        <w:pageBreakBefore w:val="0"/>
        <w:widowControl/>
        <w:kinsoku/>
        <w:wordWrap/>
        <w:overflowPunct w:val="0"/>
        <w:topLinePunct w:val="0"/>
        <w:autoSpaceDE w:val="0"/>
        <w:autoSpaceDN w:val="0"/>
        <w:bidi w:val="0"/>
        <w:adjustRightInd w:val="0"/>
        <w:spacing w:before="20"/>
        <w:textAlignment w:val="baseline"/>
      </w:pPr>
    </w:p>
    <w:tbl>
      <w:tblPr>
        <w:tblStyle w:val="11"/>
        <w:tblW w:w="8370"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00"/>
        <w:gridCol w:w="4340"/>
        <w:gridCol w:w="1030"/>
        <w:gridCol w:w="900"/>
      </w:tblGrid>
      <w:tr w14:paraId="3DF7E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2100" w:type="dxa"/>
            <w:tcBorders>
              <w:left w:val="nil"/>
            </w:tcBorders>
            <w:vAlign w:val="top"/>
          </w:tcPr>
          <w:p w14:paraId="26486E48">
            <w:pPr>
              <w:pStyle w:val="12"/>
              <w:pageBreakBefore w:val="0"/>
              <w:widowControl/>
              <w:kinsoku/>
              <w:wordWrap/>
              <w:overflowPunct w:val="0"/>
              <w:topLinePunct w:val="0"/>
              <w:autoSpaceDE w:val="0"/>
              <w:autoSpaceDN w:val="0"/>
              <w:bidi w:val="0"/>
              <w:adjustRightInd w:val="0"/>
              <w:spacing w:before="82" w:line="220" w:lineRule="auto"/>
              <w:ind w:left="230"/>
              <w:jc w:val="both"/>
              <w:textAlignment w:val="baseline"/>
              <w:rPr>
                <w:sz w:val="19"/>
                <w:szCs w:val="19"/>
              </w:rPr>
            </w:pPr>
            <w:r>
              <w:rPr>
                <w:spacing w:val="-2"/>
                <w:sz w:val="19"/>
                <w:szCs w:val="19"/>
              </w:rPr>
              <w:t>工学一体化课程名称</w:t>
            </w:r>
          </w:p>
        </w:tc>
        <w:tc>
          <w:tcPr>
            <w:tcW w:w="4340" w:type="dxa"/>
            <w:vAlign w:val="top"/>
          </w:tcPr>
          <w:p w14:paraId="187BF3CC">
            <w:pPr>
              <w:pStyle w:val="12"/>
              <w:pageBreakBefore w:val="0"/>
              <w:widowControl/>
              <w:kinsoku/>
              <w:wordWrap/>
              <w:overflowPunct w:val="0"/>
              <w:topLinePunct w:val="0"/>
              <w:autoSpaceDE w:val="0"/>
              <w:autoSpaceDN w:val="0"/>
              <w:bidi w:val="0"/>
              <w:adjustRightInd w:val="0"/>
              <w:spacing w:before="63" w:line="213" w:lineRule="auto"/>
              <w:jc w:val="both"/>
              <w:textAlignment w:val="baseline"/>
              <w:rPr>
                <w:sz w:val="19"/>
                <w:szCs w:val="19"/>
              </w:rPr>
            </w:pPr>
            <w:r>
              <w:rPr>
                <w:spacing w:val="-6"/>
                <w:sz w:val="19"/>
                <w:szCs w:val="19"/>
              </w:rPr>
              <w:t>幼儿健康与语言教学活动设计与实施</w:t>
            </w:r>
          </w:p>
        </w:tc>
        <w:tc>
          <w:tcPr>
            <w:tcW w:w="1030" w:type="dxa"/>
            <w:vAlign w:val="top"/>
          </w:tcPr>
          <w:p w14:paraId="3D837946">
            <w:pPr>
              <w:pStyle w:val="12"/>
              <w:pageBreakBefore w:val="0"/>
              <w:widowControl/>
              <w:kinsoku/>
              <w:wordWrap/>
              <w:overflowPunct w:val="0"/>
              <w:topLinePunct w:val="0"/>
              <w:autoSpaceDE w:val="0"/>
              <w:autoSpaceDN w:val="0"/>
              <w:bidi w:val="0"/>
              <w:adjustRightInd w:val="0"/>
              <w:spacing w:before="83" w:line="221" w:lineRule="auto"/>
              <w:ind w:left="135"/>
              <w:jc w:val="both"/>
              <w:textAlignment w:val="baseline"/>
              <w:rPr>
                <w:sz w:val="19"/>
                <w:szCs w:val="19"/>
              </w:rPr>
            </w:pPr>
            <w:r>
              <w:rPr>
                <w:spacing w:val="-2"/>
                <w:sz w:val="19"/>
                <w:szCs w:val="19"/>
              </w:rPr>
              <w:t>基准学时</w:t>
            </w:r>
          </w:p>
        </w:tc>
        <w:tc>
          <w:tcPr>
            <w:tcW w:w="900" w:type="dxa"/>
            <w:tcBorders>
              <w:right w:val="nil"/>
            </w:tcBorders>
            <w:vAlign w:val="top"/>
          </w:tcPr>
          <w:p w14:paraId="58F60330">
            <w:pPr>
              <w:pStyle w:val="12"/>
              <w:pageBreakBefore w:val="0"/>
              <w:widowControl/>
              <w:kinsoku/>
              <w:wordWrap/>
              <w:overflowPunct w:val="0"/>
              <w:topLinePunct w:val="0"/>
              <w:autoSpaceDE w:val="0"/>
              <w:autoSpaceDN w:val="0"/>
              <w:bidi w:val="0"/>
              <w:adjustRightInd w:val="0"/>
              <w:spacing w:before="100" w:line="234" w:lineRule="auto"/>
              <w:ind w:left="295"/>
              <w:jc w:val="both"/>
              <w:textAlignment w:val="baseline"/>
              <w:rPr>
                <w:sz w:val="19"/>
                <w:szCs w:val="19"/>
              </w:rPr>
            </w:pPr>
            <w:r>
              <w:rPr>
                <w:spacing w:val="-3"/>
                <w:sz w:val="19"/>
                <w:szCs w:val="19"/>
              </w:rPr>
              <w:t>252</w:t>
            </w:r>
          </w:p>
        </w:tc>
      </w:tr>
    </w:tbl>
    <w:p w14:paraId="6702230F">
      <w:pPr>
        <w:pageBreakBefore w:val="0"/>
        <w:widowControl/>
        <w:kinsoku/>
        <w:wordWrap/>
        <w:overflowPunct w:val="0"/>
        <w:topLinePunct w:val="0"/>
        <w:autoSpaceDE w:val="0"/>
        <w:autoSpaceDN w:val="0"/>
        <w:bidi w:val="0"/>
        <w:adjustRightInd w:val="0"/>
        <w:spacing w:before="88" w:line="221" w:lineRule="auto"/>
        <w:ind w:left="3189"/>
        <w:jc w:val="both"/>
        <w:textAlignment w:val="baseline"/>
        <w:rPr>
          <w:rFonts w:ascii="黑体" w:hAnsi="黑体" w:eastAsia="黑体" w:cs="黑体"/>
          <w:sz w:val="19"/>
          <w:szCs w:val="19"/>
        </w:rPr>
      </w:pPr>
      <w:r>
        <w:rPr>
          <w:sz w:val="19"/>
          <w:szCs w:val="19"/>
        </w:rPr>
        <w:drawing>
          <wp:anchor distT="0" distB="0" distL="0" distR="0" simplePos="0" relativeHeight="251716608" behindDoc="0" locked="0" layoutInCell="1" allowOverlap="1">
            <wp:simplePos x="0" y="0"/>
            <wp:positionH relativeFrom="column">
              <wp:posOffset>24765</wp:posOffset>
            </wp:positionH>
            <wp:positionV relativeFrom="paragraph">
              <wp:posOffset>163830</wp:posOffset>
            </wp:positionV>
            <wp:extent cx="5321300" cy="6350"/>
            <wp:effectExtent l="0" t="0" r="0" b="0"/>
            <wp:wrapNone/>
            <wp:docPr id="222" name="IM 222"/>
            <wp:cNvGraphicFramePr/>
            <a:graphic xmlns:a="http://schemas.openxmlformats.org/drawingml/2006/main">
              <a:graphicData uri="http://schemas.openxmlformats.org/drawingml/2006/picture">
                <pic:pic xmlns:pic="http://schemas.openxmlformats.org/drawingml/2006/picture">
                  <pic:nvPicPr>
                    <pic:cNvPr id="222" name="IM 222"/>
                    <pic:cNvPicPr/>
                  </pic:nvPicPr>
                  <pic:blipFill>
                    <a:blip r:embed="rId135"/>
                    <a:stretch>
                      <a:fillRect/>
                    </a:stretch>
                  </pic:blipFill>
                  <pic:spPr>
                    <a:xfrm>
                      <a:off x="0" y="0"/>
                      <a:ext cx="5321355" cy="6350"/>
                    </a:xfrm>
                    <a:prstGeom prst="rect">
                      <a:avLst/>
                    </a:prstGeom>
                  </pic:spPr>
                </pic:pic>
              </a:graphicData>
            </a:graphic>
          </wp:anchor>
        </w:drawing>
      </w:r>
      <w:r>
        <w:rPr>
          <w:rFonts w:ascii="黑体" w:hAnsi="黑体" w:eastAsia="黑体" w:cs="黑体"/>
          <w:b/>
          <w:bCs/>
          <w:spacing w:val="-10"/>
          <w:sz w:val="19"/>
          <w:szCs w:val="19"/>
        </w:rPr>
        <w:t>典</w:t>
      </w:r>
      <w:r>
        <w:rPr>
          <w:rFonts w:ascii="黑体" w:hAnsi="黑体" w:eastAsia="黑体" w:cs="黑体"/>
          <w:spacing w:val="22"/>
          <w:sz w:val="19"/>
          <w:szCs w:val="19"/>
        </w:rPr>
        <w:t xml:space="preserve"> </w:t>
      </w:r>
      <w:r>
        <w:rPr>
          <w:rFonts w:ascii="黑体" w:hAnsi="黑体" w:eastAsia="黑体" w:cs="黑体"/>
          <w:b/>
          <w:bCs/>
          <w:spacing w:val="-10"/>
          <w:sz w:val="19"/>
          <w:szCs w:val="19"/>
        </w:rPr>
        <w:t>型</w:t>
      </w:r>
      <w:r>
        <w:rPr>
          <w:rFonts w:ascii="黑体" w:hAnsi="黑体" w:eastAsia="黑体" w:cs="黑体"/>
          <w:spacing w:val="12"/>
          <w:sz w:val="19"/>
          <w:szCs w:val="19"/>
        </w:rPr>
        <w:t xml:space="preserve"> </w:t>
      </w:r>
      <w:r>
        <w:rPr>
          <w:rFonts w:ascii="黑体" w:hAnsi="黑体" w:eastAsia="黑体" w:cs="黑体"/>
          <w:b/>
          <w:bCs/>
          <w:spacing w:val="-10"/>
          <w:sz w:val="19"/>
          <w:szCs w:val="19"/>
        </w:rPr>
        <w:t>工</w:t>
      </w:r>
      <w:r>
        <w:rPr>
          <w:rFonts w:ascii="黑体" w:hAnsi="黑体" w:eastAsia="黑体" w:cs="黑体"/>
          <w:spacing w:val="10"/>
          <w:sz w:val="19"/>
          <w:szCs w:val="19"/>
        </w:rPr>
        <w:t xml:space="preserve"> </w:t>
      </w:r>
      <w:r>
        <w:rPr>
          <w:rFonts w:ascii="黑体" w:hAnsi="黑体" w:eastAsia="黑体" w:cs="黑体"/>
          <w:b/>
          <w:bCs/>
          <w:spacing w:val="-10"/>
          <w:sz w:val="19"/>
          <w:szCs w:val="19"/>
        </w:rPr>
        <w:t>作</w:t>
      </w:r>
      <w:r>
        <w:rPr>
          <w:rFonts w:ascii="黑体" w:hAnsi="黑体" w:eastAsia="黑体" w:cs="黑体"/>
          <w:spacing w:val="11"/>
          <w:sz w:val="19"/>
          <w:szCs w:val="19"/>
        </w:rPr>
        <w:t xml:space="preserve"> </w:t>
      </w:r>
      <w:r>
        <w:rPr>
          <w:rFonts w:ascii="黑体" w:hAnsi="黑体" w:eastAsia="黑体" w:cs="黑体"/>
          <w:b/>
          <w:bCs/>
          <w:spacing w:val="-10"/>
          <w:sz w:val="19"/>
          <w:szCs w:val="19"/>
        </w:rPr>
        <w:t>任</w:t>
      </w:r>
      <w:r>
        <w:rPr>
          <w:rFonts w:ascii="黑体" w:hAnsi="黑体" w:eastAsia="黑体" w:cs="黑体"/>
          <w:spacing w:val="15"/>
          <w:sz w:val="19"/>
          <w:szCs w:val="19"/>
        </w:rPr>
        <w:t xml:space="preserve"> </w:t>
      </w:r>
      <w:r>
        <w:rPr>
          <w:rFonts w:ascii="黑体" w:hAnsi="黑体" w:eastAsia="黑体" w:cs="黑体"/>
          <w:b/>
          <w:bCs/>
          <w:spacing w:val="-10"/>
          <w:sz w:val="19"/>
          <w:szCs w:val="19"/>
        </w:rPr>
        <w:t>务</w:t>
      </w:r>
      <w:r>
        <w:rPr>
          <w:rFonts w:ascii="黑体" w:hAnsi="黑体" w:eastAsia="黑体" w:cs="黑体"/>
          <w:spacing w:val="11"/>
          <w:sz w:val="19"/>
          <w:szCs w:val="19"/>
        </w:rPr>
        <w:t xml:space="preserve"> </w:t>
      </w:r>
      <w:r>
        <w:rPr>
          <w:rFonts w:ascii="黑体" w:hAnsi="黑体" w:eastAsia="黑体" w:cs="黑体"/>
          <w:b/>
          <w:bCs/>
          <w:spacing w:val="-10"/>
          <w:sz w:val="19"/>
          <w:szCs w:val="19"/>
        </w:rPr>
        <w:t>描</w:t>
      </w:r>
      <w:r>
        <w:rPr>
          <w:rFonts w:ascii="黑体" w:hAnsi="黑体" w:eastAsia="黑体" w:cs="黑体"/>
          <w:spacing w:val="10"/>
          <w:sz w:val="19"/>
          <w:szCs w:val="19"/>
        </w:rPr>
        <w:t xml:space="preserve"> </w:t>
      </w:r>
      <w:r>
        <w:rPr>
          <w:rFonts w:ascii="黑体" w:hAnsi="黑体" w:eastAsia="黑体" w:cs="黑体"/>
          <w:b/>
          <w:bCs/>
          <w:spacing w:val="-10"/>
          <w:sz w:val="19"/>
          <w:szCs w:val="19"/>
        </w:rPr>
        <w:t>述</w:t>
      </w:r>
    </w:p>
    <w:p w14:paraId="5207E1EC">
      <w:pPr>
        <w:pageBreakBefore w:val="0"/>
        <w:widowControl/>
        <w:kinsoku/>
        <w:wordWrap/>
        <w:overflowPunct w:val="0"/>
        <w:topLinePunct w:val="0"/>
        <w:autoSpaceDE w:val="0"/>
        <w:autoSpaceDN w:val="0"/>
        <w:bidi w:val="0"/>
        <w:adjustRightInd w:val="0"/>
        <w:spacing w:before="147" w:line="330" w:lineRule="auto"/>
        <w:ind w:left="100" w:right="240" w:firstLine="179"/>
        <w:jc w:val="both"/>
        <w:textAlignment w:val="baseline"/>
        <w:rPr>
          <w:rFonts w:ascii="宋体" w:hAnsi="宋体" w:eastAsia="宋体" w:cs="宋体"/>
          <w:sz w:val="19"/>
          <w:szCs w:val="19"/>
        </w:rPr>
      </w:pPr>
      <w:r>
        <w:rPr>
          <w:rFonts w:ascii="宋体" w:hAnsi="宋体" w:eastAsia="宋体" w:cs="宋体"/>
          <w:spacing w:val="4"/>
          <w:sz w:val="19"/>
          <w:szCs w:val="19"/>
        </w:rPr>
        <w:t>幼儿健康与语言教学活动是指教师根据幼儿教育目标和任务，结合幼儿身心发展规律而专门设计的、</w:t>
      </w:r>
      <w:r>
        <w:rPr>
          <w:rFonts w:ascii="宋体" w:hAnsi="宋体" w:eastAsia="宋体" w:cs="宋体"/>
          <w:spacing w:val="12"/>
          <w:sz w:val="19"/>
          <w:szCs w:val="19"/>
        </w:rPr>
        <w:t xml:space="preserve"> </w:t>
      </w:r>
      <w:r>
        <w:rPr>
          <w:rFonts w:ascii="宋体" w:hAnsi="宋体" w:eastAsia="宋体" w:cs="宋体"/>
          <w:spacing w:val="2"/>
          <w:sz w:val="19"/>
          <w:szCs w:val="19"/>
        </w:rPr>
        <w:t>以多种形式展开的、有目的、有计划地引导幼儿生动、活泼、主动活动的教育过程。根据教学活动内容</w:t>
      </w:r>
      <w:r>
        <w:rPr>
          <w:rFonts w:ascii="宋体" w:hAnsi="宋体" w:eastAsia="宋体" w:cs="宋体"/>
          <w:spacing w:val="9"/>
          <w:sz w:val="19"/>
          <w:szCs w:val="19"/>
        </w:rPr>
        <w:t xml:space="preserve">  </w:t>
      </w:r>
      <w:r>
        <w:rPr>
          <w:rFonts w:ascii="宋体" w:hAnsi="宋体" w:eastAsia="宋体" w:cs="宋体"/>
          <w:spacing w:val="-1"/>
          <w:sz w:val="19"/>
          <w:szCs w:val="19"/>
        </w:rPr>
        <w:t>的不同，通常分为健康领域教学活动、语言领域教学活动等。</w:t>
      </w:r>
    </w:p>
    <w:p w14:paraId="5BFEA411">
      <w:pPr>
        <w:pageBreakBefore w:val="0"/>
        <w:widowControl/>
        <w:kinsoku/>
        <w:wordWrap/>
        <w:overflowPunct w:val="0"/>
        <w:topLinePunct w:val="0"/>
        <w:autoSpaceDE w:val="0"/>
        <w:autoSpaceDN w:val="0"/>
        <w:bidi w:val="0"/>
        <w:adjustRightInd w:val="0"/>
        <w:spacing w:before="17" w:line="339" w:lineRule="auto"/>
        <w:ind w:left="100" w:right="320" w:firstLine="179"/>
        <w:jc w:val="both"/>
        <w:textAlignment w:val="baseline"/>
        <w:rPr>
          <w:rFonts w:ascii="宋体" w:hAnsi="宋体" w:eastAsia="宋体" w:cs="宋体"/>
          <w:sz w:val="19"/>
          <w:szCs w:val="19"/>
        </w:rPr>
      </w:pPr>
      <w:r>
        <w:rPr>
          <w:rFonts w:ascii="宋体" w:hAnsi="宋体" w:eastAsia="宋体" w:cs="宋体"/>
          <w:spacing w:val="2"/>
          <w:sz w:val="19"/>
          <w:szCs w:val="19"/>
        </w:rPr>
        <w:t>根据《幼儿园教育指导纲要(试行)》《3～6岁儿童学习与发展指南》对幼儿各领域相关培养目标的要</w:t>
      </w:r>
      <w:r>
        <w:rPr>
          <w:rFonts w:ascii="宋体" w:hAnsi="宋体" w:eastAsia="宋体" w:cs="宋体"/>
          <w:spacing w:val="16"/>
          <w:sz w:val="19"/>
          <w:szCs w:val="19"/>
        </w:rPr>
        <w:t xml:space="preserve"> </w:t>
      </w:r>
      <w:r>
        <w:rPr>
          <w:rFonts w:ascii="宋体" w:hAnsi="宋体" w:eastAsia="宋体" w:cs="宋体"/>
          <w:spacing w:val="2"/>
          <w:sz w:val="19"/>
          <w:szCs w:val="19"/>
        </w:rPr>
        <w:t>求，各领域教学活动的开展可以促进幼儿全面、健康、和谐、整体的发展。幼儿园主班教师接到该任务</w:t>
      </w:r>
      <w:r>
        <w:rPr>
          <w:rFonts w:ascii="宋体" w:hAnsi="宋体" w:eastAsia="宋体" w:cs="宋体"/>
          <w:spacing w:val="17"/>
          <w:sz w:val="19"/>
          <w:szCs w:val="19"/>
        </w:rPr>
        <w:t xml:space="preserve"> </w:t>
      </w:r>
      <w:r>
        <w:rPr>
          <w:rFonts w:ascii="宋体" w:hAnsi="宋体" w:eastAsia="宋体" w:cs="宋体"/>
          <w:spacing w:val="-1"/>
          <w:sz w:val="19"/>
          <w:szCs w:val="19"/>
        </w:rPr>
        <w:t>后根据本班幼儿实际情况，与本班配班教师和保育师一起，进行教学活动设计和组织实施。</w:t>
      </w:r>
    </w:p>
    <w:p w14:paraId="35BAE8F5">
      <w:pPr>
        <w:pageBreakBefore w:val="0"/>
        <w:widowControl/>
        <w:kinsoku/>
        <w:wordWrap/>
        <w:overflowPunct w:val="0"/>
        <w:topLinePunct w:val="0"/>
        <w:autoSpaceDE w:val="0"/>
        <w:autoSpaceDN w:val="0"/>
        <w:bidi w:val="0"/>
        <w:adjustRightInd w:val="0"/>
        <w:spacing w:before="19" w:line="338" w:lineRule="auto"/>
        <w:ind w:left="100" w:right="240" w:firstLine="179"/>
        <w:jc w:val="both"/>
        <w:textAlignment w:val="baseline"/>
        <w:rPr>
          <w:rFonts w:ascii="宋体" w:hAnsi="宋体" w:eastAsia="宋体" w:cs="宋体"/>
          <w:sz w:val="19"/>
          <w:szCs w:val="19"/>
        </w:rPr>
      </w:pPr>
      <w:r>
        <w:rPr>
          <w:rFonts w:ascii="宋体" w:hAnsi="宋体" w:eastAsia="宋体" w:cs="宋体"/>
          <w:spacing w:val="4"/>
          <w:sz w:val="19"/>
          <w:szCs w:val="19"/>
        </w:rPr>
        <w:t>主班教师从保教主任处接到教学任务后，依照本班月计划和周计划，了解班级教学条件、幼儿特点、</w:t>
      </w:r>
      <w:r>
        <w:rPr>
          <w:rFonts w:ascii="宋体" w:hAnsi="宋体" w:eastAsia="宋体" w:cs="宋体"/>
          <w:spacing w:val="12"/>
          <w:sz w:val="19"/>
          <w:szCs w:val="19"/>
        </w:rPr>
        <w:t xml:space="preserve"> </w:t>
      </w:r>
      <w:r>
        <w:rPr>
          <w:rFonts w:ascii="宋体" w:hAnsi="宋体" w:eastAsia="宋体" w:cs="宋体"/>
          <w:sz w:val="19"/>
          <w:szCs w:val="19"/>
        </w:rPr>
        <w:t>领域活动特色和园所要求。通过确定教学目标、内容，选取正确教学方法并灵活运用多种教学组织形式，</w:t>
      </w:r>
      <w:r>
        <w:rPr>
          <w:rFonts w:ascii="宋体" w:hAnsi="宋体" w:eastAsia="宋体" w:cs="宋体"/>
          <w:spacing w:val="8"/>
          <w:sz w:val="19"/>
          <w:szCs w:val="19"/>
        </w:rPr>
        <w:t xml:space="preserve"> </w:t>
      </w:r>
      <w:r>
        <w:rPr>
          <w:rFonts w:ascii="宋体" w:hAnsi="宋体" w:eastAsia="宋体" w:cs="宋体"/>
          <w:spacing w:val="2"/>
          <w:sz w:val="19"/>
          <w:szCs w:val="19"/>
        </w:rPr>
        <w:t>合理设计、编写活动方案。制作玩教具和课件等活动辅助材料，对教学场地的环境进行准备。有序实施</w:t>
      </w:r>
      <w:r>
        <w:rPr>
          <w:rFonts w:ascii="宋体" w:hAnsi="宋体" w:eastAsia="宋体" w:cs="宋体"/>
          <w:spacing w:val="8"/>
          <w:sz w:val="19"/>
          <w:szCs w:val="19"/>
        </w:rPr>
        <w:t xml:space="preserve">  </w:t>
      </w:r>
      <w:r>
        <w:rPr>
          <w:rFonts w:ascii="宋体" w:hAnsi="宋体" w:eastAsia="宋体" w:cs="宋体"/>
          <w:spacing w:val="2"/>
          <w:sz w:val="19"/>
          <w:szCs w:val="19"/>
        </w:rPr>
        <w:t>活动步骤，运用多种互动形式引导幼儿操作探索、表达表现、主动合作，完成活动目标。教学活动结束</w:t>
      </w:r>
      <w:r>
        <w:rPr>
          <w:rFonts w:ascii="宋体" w:hAnsi="宋体" w:eastAsia="宋体" w:cs="宋体"/>
          <w:spacing w:val="8"/>
          <w:sz w:val="19"/>
          <w:szCs w:val="19"/>
        </w:rPr>
        <w:t xml:space="preserve">  </w:t>
      </w:r>
      <w:r>
        <w:rPr>
          <w:rFonts w:ascii="宋体" w:hAnsi="宋体" w:eastAsia="宋体" w:cs="宋体"/>
          <w:spacing w:val="-1"/>
          <w:sz w:val="19"/>
          <w:szCs w:val="19"/>
        </w:rPr>
        <w:t>后，结合教学效果进行总结与反思，撰写教育笔记、工作日志，全面、客观地对幼儿进行评价。</w:t>
      </w:r>
    </w:p>
    <w:p w14:paraId="027BBACA">
      <w:pPr>
        <w:pageBreakBefore w:val="0"/>
        <w:widowControl/>
        <w:kinsoku/>
        <w:wordWrap/>
        <w:overflowPunct w:val="0"/>
        <w:topLinePunct w:val="0"/>
        <w:autoSpaceDE w:val="0"/>
        <w:autoSpaceDN w:val="0"/>
        <w:bidi w:val="0"/>
        <w:adjustRightInd w:val="0"/>
        <w:spacing w:before="2" w:line="336" w:lineRule="auto"/>
        <w:ind w:left="100" w:right="209" w:firstLine="179"/>
        <w:jc w:val="both"/>
        <w:textAlignment w:val="baseline"/>
        <w:rPr>
          <w:rFonts w:ascii="宋体" w:hAnsi="宋体" w:eastAsia="宋体" w:cs="宋体"/>
          <w:sz w:val="19"/>
          <w:szCs w:val="19"/>
        </w:rPr>
      </w:pPr>
      <w:r>
        <w:rPr>
          <w:rFonts w:ascii="宋体" w:hAnsi="宋体" w:eastAsia="宋体" w:cs="宋体"/>
          <w:spacing w:val="4"/>
          <w:sz w:val="19"/>
          <w:szCs w:val="19"/>
        </w:rPr>
        <w:t>工作过程中，教师应尊重幼儿，以幼儿为中心提供丰富的材料，让幼儿在宽松的环境下自由的探究、</w:t>
      </w:r>
      <w:r>
        <w:rPr>
          <w:rFonts w:ascii="宋体" w:hAnsi="宋体" w:eastAsia="宋体" w:cs="宋体"/>
          <w:spacing w:val="13"/>
          <w:sz w:val="19"/>
          <w:szCs w:val="19"/>
        </w:rPr>
        <w:t xml:space="preserve"> </w:t>
      </w:r>
      <w:r>
        <w:rPr>
          <w:rFonts w:ascii="宋体" w:hAnsi="宋体" w:eastAsia="宋体" w:cs="宋体"/>
          <w:spacing w:val="2"/>
          <w:sz w:val="19"/>
          <w:szCs w:val="19"/>
        </w:rPr>
        <w:t>操作，促进幼儿全面、健康、和谐、整体的发展。教学目标设置、活动设计和组织需要满足《幼儿园教</w:t>
      </w:r>
      <w:r>
        <w:rPr>
          <w:rFonts w:ascii="宋体" w:hAnsi="宋体" w:eastAsia="宋体" w:cs="宋体"/>
          <w:spacing w:val="8"/>
          <w:sz w:val="19"/>
          <w:szCs w:val="19"/>
        </w:rPr>
        <w:t xml:space="preserve">  </w:t>
      </w:r>
      <w:r>
        <w:rPr>
          <w:rFonts w:ascii="宋体" w:hAnsi="宋体" w:eastAsia="宋体" w:cs="宋体"/>
          <w:spacing w:val="2"/>
          <w:sz w:val="19"/>
          <w:szCs w:val="19"/>
        </w:rPr>
        <w:t>育指导纲要(试行)》《3～6岁儿童学习与发展指南》《幼儿园保育教育质量评估指南》要求。教师教学</w:t>
      </w:r>
      <w:r>
        <w:rPr>
          <w:rFonts w:ascii="宋体" w:hAnsi="宋体" w:eastAsia="宋体" w:cs="宋体"/>
          <w:spacing w:val="7"/>
          <w:sz w:val="19"/>
          <w:szCs w:val="19"/>
        </w:rPr>
        <w:t xml:space="preserve">  </w:t>
      </w:r>
      <w:r>
        <w:rPr>
          <w:rFonts w:ascii="宋体" w:hAnsi="宋体" w:eastAsia="宋体" w:cs="宋体"/>
          <w:spacing w:val="1"/>
          <w:sz w:val="19"/>
          <w:szCs w:val="19"/>
        </w:rPr>
        <w:t>行为达到《新时代幼儿园教师职业行为十项准则》《幼儿园教师专业标准(试行)》和《</w:t>
      </w:r>
      <w:r>
        <w:rPr>
          <w:rFonts w:ascii="宋体" w:hAnsi="宋体" w:eastAsia="宋体" w:cs="宋体"/>
          <w:sz w:val="19"/>
          <w:szCs w:val="19"/>
        </w:rPr>
        <w:t>幼儿园工作规程》</w:t>
      </w:r>
    </w:p>
    <w:p w14:paraId="12950992">
      <w:pPr>
        <w:pageBreakBefore w:val="0"/>
        <w:widowControl/>
        <w:tabs>
          <w:tab w:val="left" w:pos="100"/>
        </w:tabs>
        <w:kinsoku/>
        <w:wordWrap/>
        <w:overflowPunct w:val="0"/>
        <w:topLinePunct w:val="0"/>
        <w:autoSpaceDE w:val="0"/>
        <w:autoSpaceDN w:val="0"/>
        <w:bidi w:val="0"/>
        <w:adjustRightInd w:val="0"/>
        <w:spacing w:line="304" w:lineRule="auto"/>
        <w:ind w:left="3682" w:hanging="3682"/>
        <w:jc w:val="both"/>
        <w:textAlignment w:val="baseline"/>
        <w:rPr>
          <w:rFonts w:ascii="宋体" w:hAnsi="宋体" w:eastAsia="宋体" w:cs="宋体"/>
          <w:sz w:val="19"/>
          <w:szCs w:val="19"/>
        </w:rPr>
      </w:pPr>
      <w:r>
        <w:rPr>
          <w:rFonts w:ascii="宋体" w:hAnsi="宋体" w:eastAsia="宋体" w:cs="宋体"/>
          <w:sz w:val="19"/>
          <w:szCs w:val="19"/>
          <w:u w:val="single" w:color="auto"/>
        </w:rPr>
        <w:tab/>
      </w:r>
      <w:r>
        <w:rPr>
          <w:rFonts w:ascii="宋体" w:hAnsi="宋体" w:eastAsia="宋体" w:cs="宋体"/>
          <w:spacing w:val="1"/>
          <w:sz w:val="19"/>
          <w:szCs w:val="19"/>
          <w:u w:val="single" w:color="auto"/>
        </w:rPr>
        <w:t xml:space="preserve">相应要求。                                                                    </w:t>
      </w:r>
      <w:r>
        <w:rPr>
          <w:rFonts w:ascii="宋体" w:hAnsi="宋体" w:eastAsia="宋体" w:cs="宋体"/>
          <w:sz w:val="19"/>
          <w:szCs w:val="19"/>
          <w:u w:val="single" w:color="auto"/>
        </w:rPr>
        <w:t xml:space="preserve">           </w:t>
      </w:r>
      <w:r>
        <w:rPr>
          <w:rFonts w:ascii="宋体" w:hAnsi="宋体" w:eastAsia="宋体" w:cs="宋体"/>
          <w:sz w:val="19"/>
          <w:szCs w:val="19"/>
        </w:rPr>
        <w:t xml:space="preserve"> </w:t>
      </w:r>
      <w:r>
        <w:rPr>
          <w:rFonts w:ascii="宋体" w:hAnsi="宋体" w:eastAsia="宋体" w:cs="宋体"/>
          <w:b/>
          <w:bCs/>
          <w:spacing w:val="-4"/>
          <w:sz w:val="19"/>
          <w:szCs w:val="19"/>
        </w:rPr>
        <w:t>工作内容分析</w:t>
      </w:r>
    </w:p>
    <w:tbl>
      <w:tblPr>
        <w:tblStyle w:val="11"/>
        <w:tblW w:w="8898" w:type="dxa"/>
        <w:tblInd w:w="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4"/>
        <w:gridCol w:w="3536"/>
        <w:gridCol w:w="3568"/>
      </w:tblGrid>
      <w:tr w14:paraId="43D900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5" w:hRule="atLeast"/>
        </w:trPr>
        <w:tc>
          <w:tcPr>
            <w:tcW w:w="1794" w:type="dxa"/>
            <w:tcBorders>
              <w:left w:val="nil"/>
            </w:tcBorders>
            <w:vAlign w:val="top"/>
          </w:tcPr>
          <w:p w14:paraId="0521DD91">
            <w:pPr>
              <w:pStyle w:val="12"/>
              <w:pageBreakBefore w:val="0"/>
              <w:widowControl/>
              <w:kinsoku/>
              <w:wordWrap/>
              <w:overflowPunct w:val="0"/>
              <w:topLinePunct w:val="0"/>
              <w:autoSpaceDE w:val="0"/>
              <w:autoSpaceDN w:val="0"/>
              <w:bidi w:val="0"/>
              <w:adjustRightInd w:val="0"/>
              <w:spacing w:before="80" w:line="219" w:lineRule="auto"/>
              <w:ind w:left="262"/>
              <w:textAlignment w:val="baseline"/>
            </w:pPr>
            <w:r>
              <w:rPr>
                <w:b/>
                <w:bCs/>
                <w:spacing w:val="-4"/>
              </w:rPr>
              <w:t>工作对象：</w:t>
            </w:r>
          </w:p>
          <w:p w14:paraId="6F9414C2">
            <w:pPr>
              <w:pStyle w:val="12"/>
              <w:pageBreakBefore w:val="0"/>
              <w:widowControl/>
              <w:kinsoku/>
              <w:wordWrap/>
              <w:overflowPunct w:val="0"/>
              <w:topLinePunct w:val="0"/>
              <w:autoSpaceDE w:val="0"/>
              <w:autoSpaceDN w:val="0"/>
              <w:bidi w:val="0"/>
              <w:adjustRightInd w:val="0"/>
              <w:spacing w:before="116" w:line="307" w:lineRule="auto"/>
              <w:ind w:left="70" w:right="69" w:firstLine="90"/>
              <w:textAlignment w:val="baseline"/>
            </w:pPr>
            <w:r>
              <w:rPr>
                <w:spacing w:val="18"/>
              </w:rPr>
              <w:t>1</w:t>
            </w:r>
            <w:r>
              <w:rPr>
                <w:spacing w:val="-38"/>
              </w:rPr>
              <w:t xml:space="preserve"> </w:t>
            </w:r>
            <w:r>
              <w:rPr>
                <w:spacing w:val="18"/>
              </w:rPr>
              <w:t>.</w:t>
            </w:r>
            <w:r>
              <w:rPr>
                <w:spacing w:val="-45"/>
              </w:rPr>
              <w:t xml:space="preserve"> </w:t>
            </w:r>
            <w:r>
              <w:rPr>
                <w:spacing w:val="18"/>
              </w:rPr>
              <w:t>健康、语言</w:t>
            </w:r>
            <w:r>
              <w:t xml:space="preserve">  </w:t>
            </w:r>
            <w:r>
              <w:rPr>
                <w:spacing w:val="3"/>
              </w:rPr>
              <w:t>教学任务的获取与</w:t>
            </w:r>
            <w:r>
              <w:t xml:space="preserve"> </w:t>
            </w:r>
            <w:r>
              <w:rPr>
                <w:spacing w:val="2"/>
              </w:rPr>
              <w:t>分析：健康、语言</w:t>
            </w:r>
            <w:r>
              <w:rPr>
                <w:spacing w:val="6"/>
              </w:rPr>
              <w:t xml:space="preserve"> </w:t>
            </w:r>
            <w:r>
              <w:t>领域教学任务内容</w:t>
            </w:r>
            <w:r>
              <w:rPr>
                <w:spacing w:val="1"/>
              </w:rPr>
              <w:t xml:space="preserve"> </w:t>
            </w:r>
            <w:r>
              <w:t xml:space="preserve">和要求的整理；幼 </w:t>
            </w:r>
            <w:r>
              <w:rPr>
                <w:spacing w:val="-1"/>
              </w:rPr>
              <w:t>儿情况和健康、语</w:t>
            </w:r>
            <w:r>
              <w:rPr>
                <w:spacing w:val="5"/>
              </w:rPr>
              <w:t xml:space="preserve"> </w:t>
            </w:r>
            <w:r>
              <w:rPr>
                <w:spacing w:val="3"/>
              </w:rPr>
              <w:t>言领域教学条件的</w:t>
            </w:r>
            <w:r>
              <w:t xml:space="preserve"> </w:t>
            </w:r>
            <w:r>
              <w:rPr>
                <w:spacing w:val="-2"/>
              </w:rPr>
              <w:t>分析。</w:t>
            </w:r>
          </w:p>
          <w:p w14:paraId="5FB98858">
            <w:pPr>
              <w:pStyle w:val="12"/>
              <w:pageBreakBefore w:val="0"/>
              <w:widowControl/>
              <w:kinsoku/>
              <w:wordWrap/>
              <w:overflowPunct w:val="0"/>
              <w:topLinePunct w:val="0"/>
              <w:autoSpaceDE w:val="0"/>
              <w:autoSpaceDN w:val="0"/>
              <w:bidi w:val="0"/>
              <w:adjustRightInd w:val="0"/>
              <w:spacing w:before="122" w:line="307" w:lineRule="auto"/>
              <w:ind w:left="30" w:firstLine="144"/>
              <w:textAlignment w:val="baseline"/>
            </w:pPr>
            <w:r>
              <w:rPr>
                <w:spacing w:val="-7"/>
              </w:rPr>
              <w:t>2.健康、语言教</w:t>
            </w:r>
            <w:r>
              <w:t xml:space="preserve">   </w:t>
            </w:r>
            <w:r>
              <w:rPr>
                <w:spacing w:val="-7"/>
              </w:rPr>
              <w:t>学活动方案的编制：</w:t>
            </w:r>
            <w:r>
              <w:rPr>
                <w:spacing w:val="6"/>
              </w:rPr>
              <w:t xml:space="preserve"> </w:t>
            </w:r>
            <w:r>
              <w:rPr>
                <w:spacing w:val="-2"/>
              </w:rPr>
              <w:t>健康、语言领域教</w:t>
            </w:r>
            <w:r>
              <w:rPr>
                <w:spacing w:val="1"/>
              </w:rPr>
              <w:t xml:space="preserve">  </w:t>
            </w:r>
            <w:r>
              <w:t>学活动目标、内容</w:t>
            </w:r>
            <w:r>
              <w:rPr>
                <w:spacing w:val="1"/>
              </w:rPr>
              <w:t xml:space="preserve">  </w:t>
            </w:r>
            <w:r>
              <w:t xml:space="preserve">的确定；健康、语  </w:t>
            </w:r>
            <w:r>
              <w:rPr>
                <w:spacing w:val="1"/>
              </w:rPr>
              <w:t>言领域教学流程的</w:t>
            </w:r>
          </w:p>
        </w:tc>
        <w:tc>
          <w:tcPr>
            <w:tcW w:w="3536" w:type="dxa"/>
            <w:vAlign w:val="top"/>
          </w:tcPr>
          <w:p w14:paraId="75DD8993">
            <w:pPr>
              <w:pStyle w:val="12"/>
              <w:pageBreakBefore w:val="0"/>
              <w:widowControl/>
              <w:kinsoku/>
              <w:wordWrap/>
              <w:overflowPunct w:val="0"/>
              <w:topLinePunct w:val="0"/>
              <w:autoSpaceDE w:val="0"/>
              <w:autoSpaceDN w:val="0"/>
              <w:bidi w:val="0"/>
              <w:adjustRightInd w:val="0"/>
              <w:spacing w:before="78" w:line="219" w:lineRule="auto"/>
              <w:ind w:left="277"/>
              <w:textAlignment w:val="baseline"/>
            </w:pPr>
            <w:r>
              <w:rPr>
                <w:b/>
                <w:bCs/>
                <w:spacing w:val="-3"/>
              </w:rPr>
              <w:t>工具、材料、设备与资料：</w:t>
            </w:r>
          </w:p>
          <w:p w14:paraId="33C98B79">
            <w:pPr>
              <w:pStyle w:val="12"/>
              <w:pageBreakBefore w:val="0"/>
              <w:widowControl/>
              <w:kinsoku/>
              <w:wordWrap/>
              <w:overflowPunct w:val="0"/>
              <w:topLinePunct w:val="0"/>
              <w:autoSpaceDE w:val="0"/>
              <w:autoSpaceDN w:val="0"/>
              <w:bidi w:val="0"/>
              <w:adjustRightInd w:val="0"/>
              <w:spacing w:before="108" w:line="303" w:lineRule="auto"/>
              <w:ind w:left="65" w:right="29" w:firstLine="190"/>
              <w:textAlignment w:val="baseline"/>
            </w:pPr>
            <w:r>
              <w:rPr>
                <w:spacing w:val="5"/>
              </w:rPr>
              <w:t>工具：环境创设制作工具(如剪刀、</w:t>
            </w:r>
            <w:r>
              <w:rPr>
                <w:spacing w:val="8"/>
              </w:rPr>
              <w:t xml:space="preserve"> </w:t>
            </w:r>
            <w:r>
              <w:t>胶枪等)。</w:t>
            </w:r>
          </w:p>
          <w:p w14:paraId="17161CA2">
            <w:pPr>
              <w:pStyle w:val="12"/>
              <w:pageBreakBefore w:val="0"/>
              <w:widowControl/>
              <w:kinsoku/>
              <w:wordWrap/>
              <w:overflowPunct w:val="0"/>
              <w:topLinePunct w:val="0"/>
              <w:autoSpaceDE w:val="0"/>
              <w:autoSpaceDN w:val="0"/>
              <w:bidi w:val="0"/>
              <w:adjustRightInd w:val="0"/>
              <w:spacing w:before="35" w:line="323" w:lineRule="auto"/>
              <w:ind w:left="85" w:right="22" w:firstLine="179"/>
              <w:textAlignment w:val="baseline"/>
            </w:pPr>
            <w:r>
              <w:rPr>
                <w:spacing w:val="-1"/>
              </w:rPr>
              <w:t>材料：互动墙；教学相关的图谱、音</w:t>
            </w:r>
            <w:r>
              <w:rPr>
                <w:spacing w:val="7"/>
              </w:rPr>
              <w:t xml:space="preserve"> </w:t>
            </w:r>
            <w:r>
              <w:rPr>
                <w:spacing w:val="-1"/>
              </w:rPr>
              <w:t>频、视频、课件；玩教具。</w:t>
            </w:r>
          </w:p>
          <w:p w14:paraId="74EAA589">
            <w:pPr>
              <w:pStyle w:val="12"/>
              <w:pageBreakBefore w:val="0"/>
              <w:widowControl/>
              <w:kinsoku/>
              <w:wordWrap/>
              <w:overflowPunct w:val="0"/>
              <w:topLinePunct w:val="0"/>
              <w:autoSpaceDE w:val="0"/>
              <w:autoSpaceDN w:val="0"/>
              <w:bidi w:val="0"/>
              <w:adjustRightInd w:val="0"/>
              <w:spacing w:before="4" w:line="219" w:lineRule="auto"/>
              <w:ind w:left="265"/>
              <w:textAlignment w:val="baseline"/>
            </w:pPr>
            <w:r>
              <w:rPr>
                <w:spacing w:val="-1"/>
              </w:rPr>
              <w:t>设备：多媒体电脑。</w:t>
            </w:r>
          </w:p>
          <w:p w14:paraId="027FBE92">
            <w:pPr>
              <w:pStyle w:val="12"/>
              <w:pageBreakBefore w:val="0"/>
              <w:widowControl/>
              <w:kinsoku/>
              <w:wordWrap/>
              <w:overflowPunct w:val="0"/>
              <w:topLinePunct w:val="0"/>
              <w:autoSpaceDE w:val="0"/>
              <w:autoSpaceDN w:val="0"/>
              <w:bidi w:val="0"/>
              <w:adjustRightInd w:val="0"/>
              <w:spacing w:before="105" w:line="314" w:lineRule="auto"/>
              <w:ind w:firstLine="302"/>
              <w:jc w:val="both"/>
              <w:textAlignment w:val="baseline"/>
            </w:pPr>
            <w:r>
              <w:rPr>
                <w:spacing w:val="-18"/>
              </w:rPr>
              <w:t>资料：《幼儿园工作规程》《幼儿园教</w:t>
            </w:r>
            <w:r>
              <w:rPr>
                <w:spacing w:val="4"/>
              </w:rPr>
              <w:t xml:space="preserve">  </w:t>
            </w:r>
            <w:r>
              <w:rPr>
                <w:spacing w:val="1"/>
              </w:rPr>
              <w:t>育指导纲要(试行)》《3～6岁儿童学习</w:t>
            </w:r>
            <w:r>
              <w:rPr>
                <w:spacing w:val="13"/>
              </w:rPr>
              <w:t xml:space="preserve"> </w:t>
            </w:r>
            <w:r>
              <w:rPr>
                <w:spacing w:val="-5"/>
              </w:rPr>
              <w:t>与发展指南》《幼儿园教师专业标准(试</w:t>
            </w:r>
            <w:r>
              <w:t xml:space="preserve">  </w:t>
            </w:r>
            <w:r>
              <w:rPr>
                <w:spacing w:val="-1"/>
              </w:rPr>
              <w:t>行)》《幼儿园保育教育质量评估指南》</w:t>
            </w:r>
            <w:r>
              <w:rPr>
                <w:spacing w:val="12"/>
              </w:rPr>
              <w:t xml:space="preserve"> </w:t>
            </w:r>
            <w:r>
              <w:rPr>
                <w:spacing w:val="-16"/>
              </w:rPr>
              <w:t>《新时代幼儿园教师职业行为十项准则》、</w:t>
            </w:r>
            <w:r>
              <w:rPr>
                <w:spacing w:val="12"/>
              </w:rPr>
              <w:t xml:space="preserve"> </w:t>
            </w:r>
            <w:r>
              <w:rPr>
                <w:spacing w:val="-1"/>
              </w:rPr>
              <w:t>与内容相关资料、教案、健康、语言教</w:t>
            </w:r>
            <w:r>
              <w:rPr>
                <w:spacing w:val="6"/>
              </w:rPr>
              <w:t xml:space="preserve">  </w:t>
            </w:r>
            <w:r>
              <w:rPr>
                <w:spacing w:val="4"/>
              </w:rPr>
              <w:t>学活动园所评价表、幼儿观察记录表、</w:t>
            </w:r>
            <w:r>
              <w:rPr>
                <w:spacing w:val="15"/>
              </w:rPr>
              <w:t xml:space="preserve"> </w:t>
            </w:r>
            <w:r>
              <w:rPr>
                <w:spacing w:val="1"/>
              </w:rPr>
              <w:t>活动反思评价记录表、教学笔记和工作</w:t>
            </w:r>
            <w:r>
              <w:rPr>
                <w:spacing w:val="2"/>
              </w:rPr>
              <w:t xml:space="preserve"> </w:t>
            </w:r>
            <w:r>
              <w:rPr>
                <w:spacing w:val="41"/>
              </w:rPr>
              <w:t>日志。</w:t>
            </w:r>
          </w:p>
        </w:tc>
        <w:tc>
          <w:tcPr>
            <w:tcW w:w="3568" w:type="dxa"/>
            <w:tcBorders>
              <w:right w:val="nil"/>
            </w:tcBorders>
            <w:vAlign w:val="top"/>
          </w:tcPr>
          <w:p w14:paraId="0A06550D">
            <w:pPr>
              <w:pStyle w:val="12"/>
              <w:pageBreakBefore w:val="0"/>
              <w:widowControl/>
              <w:kinsoku/>
              <w:wordWrap/>
              <w:overflowPunct w:val="0"/>
              <w:topLinePunct w:val="0"/>
              <w:autoSpaceDE w:val="0"/>
              <w:autoSpaceDN w:val="0"/>
              <w:bidi w:val="0"/>
              <w:adjustRightInd w:val="0"/>
              <w:spacing w:before="70" w:line="220" w:lineRule="auto"/>
              <w:ind w:left="277"/>
              <w:textAlignment w:val="baseline"/>
            </w:pPr>
            <w:r>
              <w:rPr>
                <w:b/>
                <w:bCs/>
                <w:spacing w:val="-4"/>
              </w:rPr>
              <w:t>工作要求：</w:t>
            </w:r>
          </w:p>
          <w:p w14:paraId="4B2A2D7D">
            <w:pPr>
              <w:pStyle w:val="12"/>
              <w:pageBreakBefore w:val="0"/>
              <w:widowControl/>
              <w:kinsoku/>
              <w:wordWrap/>
              <w:overflowPunct w:val="0"/>
              <w:topLinePunct w:val="0"/>
              <w:autoSpaceDE w:val="0"/>
              <w:autoSpaceDN w:val="0"/>
              <w:bidi w:val="0"/>
              <w:adjustRightInd w:val="0"/>
              <w:spacing w:before="125" w:line="219" w:lineRule="auto"/>
              <w:ind w:left="245"/>
              <w:textAlignment w:val="baseline"/>
            </w:pPr>
            <w:r>
              <w:t>1.主班教师根据教学任务内容和要</w:t>
            </w:r>
          </w:p>
          <w:p w14:paraId="2F912534">
            <w:pPr>
              <w:pStyle w:val="12"/>
              <w:pageBreakBefore w:val="0"/>
              <w:widowControl/>
              <w:kinsoku/>
              <w:wordWrap/>
              <w:overflowPunct w:val="0"/>
              <w:topLinePunct w:val="0"/>
              <w:autoSpaceDE w:val="0"/>
              <w:autoSpaceDN w:val="0"/>
              <w:bidi w:val="0"/>
              <w:adjustRightInd w:val="0"/>
              <w:spacing w:before="105" w:line="302" w:lineRule="auto"/>
              <w:ind w:left="55" w:right="55"/>
              <w:textAlignment w:val="baseline"/>
            </w:pPr>
            <w:r>
              <w:rPr>
                <w:spacing w:val="-1"/>
              </w:rPr>
              <w:t>求，收集场地、玩教具等教学条件和本</w:t>
            </w:r>
            <w:r>
              <w:rPr>
                <w:spacing w:val="7"/>
              </w:rPr>
              <w:t xml:space="preserve"> </w:t>
            </w:r>
            <w:r>
              <w:t>班幼儿已有经验等教学对象信息，明确</w:t>
            </w:r>
            <w:r>
              <w:rPr>
                <w:spacing w:val="13"/>
              </w:rPr>
              <w:t xml:space="preserve"> </w:t>
            </w:r>
            <w:r>
              <w:rPr>
                <w:spacing w:val="-1"/>
              </w:rPr>
              <w:t>本次教学活动的内容和要求，具备与人</w:t>
            </w:r>
            <w:r>
              <w:rPr>
                <w:spacing w:val="7"/>
              </w:rPr>
              <w:t xml:space="preserve"> </w:t>
            </w:r>
            <w:r>
              <w:rPr>
                <w:spacing w:val="-1"/>
              </w:rPr>
              <w:t>交流、与人合作、自主学习、信息处理</w:t>
            </w:r>
            <w:r>
              <w:rPr>
                <w:spacing w:val="4"/>
              </w:rPr>
              <w:t xml:space="preserve"> 等通用能力。</w:t>
            </w:r>
          </w:p>
          <w:p w14:paraId="6D6D949A">
            <w:pPr>
              <w:pStyle w:val="12"/>
              <w:pageBreakBefore w:val="0"/>
              <w:widowControl/>
              <w:kinsoku/>
              <w:wordWrap/>
              <w:overflowPunct w:val="0"/>
              <w:topLinePunct w:val="0"/>
              <w:autoSpaceDE w:val="0"/>
              <w:autoSpaceDN w:val="0"/>
              <w:bidi w:val="0"/>
              <w:adjustRightInd w:val="0"/>
              <w:spacing w:before="116" w:line="309" w:lineRule="auto"/>
              <w:ind w:left="55" w:firstLine="97"/>
              <w:textAlignment w:val="baseline"/>
            </w:pPr>
            <w:r>
              <w:rPr>
                <w:spacing w:val="-4"/>
              </w:rPr>
              <w:t>2.主班教师按照《幼儿园教育指导纲</w:t>
            </w:r>
            <w:r>
              <w:t xml:space="preserve">   </w:t>
            </w:r>
            <w:r>
              <w:rPr>
                <w:spacing w:val="-4"/>
              </w:rPr>
              <w:t>要(试行)》《3～6岁儿童学习与发展指</w:t>
            </w:r>
            <w:r>
              <w:rPr>
                <w:spacing w:val="2"/>
              </w:rPr>
              <w:t xml:space="preserve">  </w:t>
            </w:r>
            <w:r>
              <w:rPr>
                <w:spacing w:val="-6"/>
              </w:rPr>
              <w:t>南》中的要求，结合本班幼儿特点及认</w:t>
            </w:r>
            <w:r>
              <w:rPr>
                <w:spacing w:val="5"/>
              </w:rPr>
              <w:t xml:space="preserve">  </w:t>
            </w:r>
            <w:r>
              <w:rPr>
                <w:spacing w:val="-6"/>
              </w:rPr>
              <w:t>知规律，确定教学目标、教学内容；教</w:t>
            </w:r>
            <w:r>
              <w:rPr>
                <w:spacing w:val="4"/>
              </w:rPr>
              <w:t xml:space="preserve">  </w:t>
            </w:r>
            <w:r>
              <w:rPr>
                <w:spacing w:val="-4"/>
              </w:rPr>
              <w:t>学流程完整，符合领域特点和幼儿学习</w:t>
            </w:r>
            <w:r>
              <w:rPr>
                <w:spacing w:val="6"/>
              </w:rPr>
              <w:t xml:space="preserve">  </w:t>
            </w:r>
            <w:r>
              <w:rPr>
                <w:spacing w:val="-6"/>
              </w:rPr>
              <w:t>规律；合理选择教学方法以及教学组织</w:t>
            </w:r>
            <w:r>
              <w:rPr>
                <w:spacing w:val="5"/>
              </w:rPr>
              <w:t xml:space="preserve">  </w:t>
            </w:r>
            <w:r>
              <w:rPr>
                <w:spacing w:val="-12"/>
              </w:rPr>
              <w:t>形式，设计教学活动并编写活动方案，活</w:t>
            </w:r>
            <w:r>
              <w:rPr>
                <w:spacing w:val="4"/>
              </w:rPr>
              <w:t xml:space="preserve">  </w:t>
            </w:r>
            <w:r>
              <w:rPr>
                <w:spacing w:val="-7"/>
              </w:rPr>
              <w:t>动方案符合园所标准要求，体现趣味性、</w:t>
            </w:r>
          </w:p>
        </w:tc>
      </w:tr>
    </w:tbl>
    <w:p w14:paraId="2AF13E56">
      <w:pPr>
        <w:pStyle w:val="5"/>
        <w:pageBreakBefore w:val="0"/>
        <w:widowControl/>
        <w:kinsoku/>
        <w:wordWrap/>
        <w:overflowPunct w:val="0"/>
        <w:topLinePunct w:val="0"/>
        <w:autoSpaceDE w:val="0"/>
        <w:autoSpaceDN w:val="0"/>
        <w:bidi w:val="0"/>
        <w:adjustRightInd w:val="0"/>
        <w:textAlignment w:val="baseline"/>
      </w:pPr>
    </w:p>
    <w:p w14:paraId="5723A477">
      <w:pPr>
        <w:pageBreakBefore w:val="0"/>
        <w:widowControl/>
        <w:kinsoku/>
        <w:wordWrap/>
        <w:overflowPunct w:val="0"/>
        <w:topLinePunct w:val="0"/>
        <w:autoSpaceDE w:val="0"/>
        <w:autoSpaceDN w:val="0"/>
        <w:bidi w:val="0"/>
        <w:adjustRightInd w:val="0"/>
        <w:textAlignment w:val="baseline"/>
        <w:sectPr>
          <w:headerReference r:id="rId110" w:type="default"/>
          <w:footerReference r:id="rId111" w:type="default"/>
          <w:pgSz w:w="11906" w:h="16838"/>
          <w:pgMar w:top="1417" w:right="1417" w:bottom="1417" w:left="1417" w:header="0" w:footer="709" w:gutter="0"/>
          <w:pgNumType w:fmt="decimal"/>
          <w:cols w:space="0" w:num="1"/>
          <w:rtlGutter w:val="0"/>
          <w:docGrid w:linePitch="0" w:charSpace="0"/>
        </w:sectPr>
      </w:pPr>
    </w:p>
    <w:p w14:paraId="50D0662C">
      <w:pPr>
        <w:pageBreakBefore w:val="0"/>
        <w:widowControl/>
        <w:kinsoku/>
        <w:wordWrap/>
        <w:overflowPunct w:val="0"/>
        <w:topLinePunct w:val="0"/>
        <w:autoSpaceDE w:val="0"/>
        <w:autoSpaceDN w:val="0"/>
        <w:bidi w:val="0"/>
        <w:adjustRightInd w:val="0"/>
        <w:spacing w:line="39" w:lineRule="auto"/>
        <w:textAlignment w:val="baseline"/>
        <w:rPr>
          <w:rFonts w:ascii="Arial"/>
          <w:sz w:val="2"/>
        </w:rPr>
      </w:pPr>
    </w:p>
    <w:tbl>
      <w:tblPr>
        <w:tblStyle w:val="11"/>
        <w:tblW w:w="8958"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779"/>
        <w:gridCol w:w="3570"/>
        <w:gridCol w:w="3609"/>
      </w:tblGrid>
      <w:tr w14:paraId="4337E6F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65" w:hRule="atLeast"/>
        </w:trPr>
        <w:tc>
          <w:tcPr>
            <w:tcW w:w="1779" w:type="dxa"/>
            <w:tcBorders>
              <w:top w:val="single" w:color="000000" w:sz="4" w:space="0"/>
              <w:right w:val="single" w:color="000000" w:sz="4" w:space="0"/>
            </w:tcBorders>
            <w:vAlign w:val="top"/>
          </w:tcPr>
          <w:p w14:paraId="5C495AB4">
            <w:pPr>
              <w:pStyle w:val="12"/>
              <w:pageBreakBefore w:val="0"/>
              <w:widowControl/>
              <w:kinsoku/>
              <w:wordWrap/>
              <w:overflowPunct w:val="0"/>
              <w:topLinePunct w:val="0"/>
              <w:autoSpaceDE w:val="0"/>
              <w:autoSpaceDN w:val="0"/>
              <w:bidi w:val="0"/>
              <w:adjustRightInd w:val="0"/>
              <w:spacing w:before="84" w:line="309" w:lineRule="auto"/>
              <w:ind w:left="69" w:right="19"/>
              <w:jc w:val="both"/>
              <w:textAlignment w:val="baseline"/>
            </w:pPr>
            <w:r>
              <w:rPr>
                <w:spacing w:val="1"/>
              </w:rPr>
              <w:t>设计；健康、语言</w:t>
            </w:r>
            <w:r>
              <w:rPr>
                <w:spacing w:val="5"/>
              </w:rPr>
              <w:t xml:space="preserve"> </w:t>
            </w:r>
            <w:r>
              <w:rPr>
                <w:spacing w:val="-1"/>
              </w:rPr>
              <w:t>领域教学方法和组</w:t>
            </w:r>
            <w:r>
              <w:t xml:space="preserve"> </w:t>
            </w:r>
            <w:r>
              <w:rPr>
                <w:spacing w:val="-2"/>
              </w:rPr>
              <w:t>织形式的选择；健</w:t>
            </w:r>
            <w:r>
              <w:rPr>
                <w:spacing w:val="4"/>
              </w:rPr>
              <w:t xml:space="preserve"> </w:t>
            </w:r>
            <w:r>
              <w:rPr>
                <w:spacing w:val="-1"/>
              </w:rPr>
              <w:t>康、语言领域教学</w:t>
            </w:r>
            <w:r>
              <w:t xml:space="preserve"> </w:t>
            </w:r>
            <w:r>
              <w:rPr>
                <w:spacing w:val="5"/>
              </w:rPr>
              <w:t>活动方案的编写。</w:t>
            </w:r>
          </w:p>
          <w:p w14:paraId="206AF5DA">
            <w:pPr>
              <w:pStyle w:val="12"/>
              <w:pageBreakBefore w:val="0"/>
              <w:widowControl/>
              <w:kinsoku/>
              <w:wordWrap/>
              <w:overflowPunct w:val="0"/>
              <w:topLinePunct w:val="0"/>
              <w:autoSpaceDE w:val="0"/>
              <w:autoSpaceDN w:val="0"/>
              <w:bidi w:val="0"/>
              <w:adjustRightInd w:val="0"/>
              <w:spacing w:before="6" w:line="302" w:lineRule="auto"/>
              <w:ind w:left="20" w:firstLine="134"/>
              <w:textAlignment w:val="baseline"/>
            </w:pPr>
            <w:r>
              <w:rPr>
                <w:spacing w:val="-9"/>
              </w:rPr>
              <w:t>3.健康、语言教</w:t>
            </w:r>
            <w:r>
              <w:rPr>
                <w:spacing w:val="1"/>
              </w:rPr>
              <w:t xml:space="preserve">   </w:t>
            </w:r>
            <w:r>
              <w:rPr>
                <w:spacing w:val="-4"/>
              </w:rPr>
              <w:t>学活动的准备：健</w:t>
            </w:r>
            <w:r>
              <w:rPr>
                <w:spacing w:val="2"/>
              </w:rPr>
              <w:t xml:space="preserve">  </w:t>
            </w:r>
            <w:r>
              <w:rPr>
                <w:spacing w:val="-1"/>
              </w:rPr>
              <w:t>康、语言教学活动</w:t>
            </w:r>
            <w:r>
              <w:rPr>
                <w:spacing w:val="2"/>
              </w:rPr>
              <w:t xml:space="preserve">  </w:t>
            </w:r>
            <w:r>
              <w:rPr>
                <w:spacing w:val="-3"/>
              </w:rPr>
              <w:t>玩教具的准备；健</w:t>
            </w:r>
            <w:r>
              <w:rPr>
                <w:spacing w:val="1"/>
              </w:rPr>
              <w:t xml:space="preserve">  </w:t>
            </w:r>
            <w:r>
              <w:rPr>
                <w:spacing w:val="-1"/>
              </w:rPr>
              <w:t>康、语言教学活动</w:t>
            </w:r>
            <w:r>
              <w:rPr>
                <w:spacing w:val="2"/>
              </w:rPr>
              <w:t xml:space="preserve">  </w:t>
            </w:r>
            <w:r>
              <w:rPr>
                <w:spacing w:val="10"/>
              </w:rPr>
              <w:t>电子课件的制作；</w:t>
            </w:r>
            <w:r>
              <w:t xml:space="preserve"> </w:t>
            </w:r>
            <w:r>
              <w:rPr>
                <w:spacing w:val="-3"/>
              </w:rPr>
              <w:t>健康、语言领域教</w:t>
            </w:r>
            <w:r>
              <w:t xml:space="preserve">  </w:t>
            </w:r>
            <w:r>
              <w:rPr>
                <w:spacing w:val="-9"/>
              </w:rPr>
              <w:t>学场地的环境准备。</w:t>
            </w:r>
          </w:p>
        </w:tc>
        <w:tc>
          <w:tcPr>
            <w:tcW w:w="3570" w:type="dxa"/>
            <w:tcBorders>
              <w:top w:val="single" w:color="000000" w:sz="4" w:space="0"/>
              <w:left w:val="single" w:color="000000" w:sz="4" w:space="0"/>
              <w:right w:val="single" w:color="000000" w:sz="4" w:space="0"/>
            </w:tcBorders>
            <w:vAlign w:val="top"/>
          </w:tcPr>
          <w:p w14:paraId="4C81C557">
            <w:pPr>
              <w:pStyle w:val="12"/>
              <w:pageBreakBefore w:val="0"/>
              <w:widowControl/>
              <w:kinsoku/>
              <w:wordWrap/>
              <w:overflowPunct w:val="0"/>
              <w:topLinePunct w:val="0"/>
              <w:autoSpaceDE w:val="0"/>
              <w:autoSpaceDN w:val="0"/>
              <w:bidi w:val="0"/>
              <w:adjustRightInd w:val="0"/>
              <w:spacing w:before="70" w:line="220" w:lineRule="auto"/>
              <w:ind w:left="277"/>
              <w:textAlignment w:val="baseline"/>
            </w:pPr>
            <w:r>
              <w:rPr>
                <w:b/>
                <w:bCs/>
                <w:spacing w:val="-4"/>
              </w:rPr>
              <w:t>工作方法：</w:t>
            </w:r>
          </w:p>
          <w:p w14:paraId="525606ED">
            <w:pPr>
              <w:pStyle w:val="12"/>
              <w:pageBreakBefore w:val="0"/>
              <w:widowControl/>
              <w:kinsoku/>
              <w:wordWrap/>
              <w:overflowPunct w:val="0"/>
              <w:topLinePunct w:val="0"/>
              <w:autoSpaceDE w:val="0"/>
              <w:autoSpaceDN w:val="0"/>
              <w:bidi w:val="0"/>
              <w:adjustRightInd w:val="0"/>
              <w:spacing w:before="103" w:line="305" w:lineRule="auto"/>
              <w:ind w:left="44" w:firstLine="204"/>
              <w:textAlignment w:val="baseline"/>
            </w:pPr>
            <w:r>
              <w:rPr>
                <w:spacing w:val="-6"/>
              </w:rPr>
              <w:t>班级幼儿健康、语言发展状况的收集</w:t>
            </w:r>
            <w:r>
              <w:rPr>
                <w:spacing w:val="3"/>
              </w:rPr>
              <w:t xml:space="preserve">  </w:t>
            </w:r>
            <w:r>
              <w:rPr>
                <w:spacing w:val="-5"/>
              </w:rPr>
              <w:t>与整理；幼儿健康、语言领域相关教学</w:t>
            </w:r>
            <w:r>
              <w:rPr>
                <w:spacing w:val="3"/>
              </w:rPr>
              <w:t xml:space="preserve">  </w:t>
            </w:r>
            <w:r>
              <w:rPr>
                <w:spacing w:val="-5"/>
              </w:rPr>
              <w:t>内容的搜集与查阅；健康、语言领域教</w:t>
            </w:r>
            <w:r>
              <w:rPr>
                <w:spacing w:val="2"/>
              </w:rPr>
              <w:t xml:space="preserve">  </w:t>
            </w:r>
            <w:r>
              <w:rPr>
                <w:spacing w:val="-6"/>
              </w:rPr>
              <w:t>学目标设置方法和教学活动流程的设计</w:t>
            </w:r>
            <w:r>
              <w:rPr>
                <w:spacing w:val="1"/>
              </w:rPr>
              <w:t xml:space="preserve">  </w:t>
            </w:r>
            <w:r>
              <w:rPr>
                <w:spacing w:val="-6"/>
              </w:rPr>
              <w:t>方法；健康、语言领域教学活动常用教</w:t>
            </w:r>
            <w:r>
              <w:rPr>
                <w:spacing w:val="3"/>
              </w:rPr>
              <w:t xml:space="preserve">  </w:t>
            </w:r>
            <w:r>
              <w:rPr>
                <w:spacing w:val="-2"/>
              </w:rPr>
              <w:t>学方法(讲授法、示范与范例法、情感</w:t>
            </w:r>
            <w:r>
              <w:t xml:space="preserve">   </w:t>
            </w:r>
            <w:r>
              <w:rPr>
                <w:spacing w:val="-5"/>
              </w:rPr>
              <w:t>熏陶法、行为练习法、谈话法、视听讲</w:t>
            </w:r>
            <w:r>
              <w:rPr>
                <w:spacing w:val="2"/>
              </w:rPr>
              <w:t xml:space="preserve">  </w:t>
            </w:r>
            <w:r>
              <w:rPr>
                <w:spacing w:val="-2"/>
              </w:rPr>
              <w:t>结合法等);幼儿活动组织方法(小组合</w:t>
            </w:r>
            <w:r>
              <w:t xml:space="preserve">   </w:t>
            </w:r>
            <w:r>
              <w:rPr>
                <w:spacing w:val="-5"/>
              </w:rPr>
              <w:t>作、个人探索、集体教学);健康、语言</w:t>
            </w:r>
            <w:r>
              <w:rPr>
                <w:spacing w:val="8"/>
              </w:rPr>
              <w:t xml:space="preserve">  </w:t>
            </w:r>
            <w:r>
              <w:rPr>
                <w:spacing w:val="-13"/>
              </w:rPr>
              <w:t>教学活动相关玩教具的选择；健康、语言</w:t>
            </w:r>
            <w:r>
              <w:rPr>
                <w:spacing w:val="4"/>
              </w:rPr>
              <w:t xml:space="preserve">  </w:t>
            </w:r>
            <w:r>
              <w:rPr>
                <w:spacing w:val="-13"/>
              </w:rPr>
              <w:t>教学活动电子课件的制作方法；健康、语</w:t>
            </w:r>
            <w:r>
              <w:rPr>
                <w:spacing w:val="1"/>
              </w:rPr>
              <w:t xml:space="preserve">  </w:t>
            </w:r>
            <w:r>
              <w:rPr>
                <w:spacing w:val="-9"/>
              </w:rPr>
              <w:t>言活动导入的方法、幼儿活动热身方法、</w:t>
            </w:r>
          </w:p>
        </w:tc>
        <w:tc>
          <w:tcPr>
            <w:tcW w:w="3609" w:type="dxa"/>
            <w:tcBorders>
              <w:top w:val="single" w:color="000000" w:sz="4" w:space="0"/>
              <w:left w:val="single" w:color="000000" w:sz="4" w:space="0"/>
            </w:tcBorders>
            <w:vAlign w:val="top"/>
          </w:tcPr>
          <w:p w14:paraId="02D13860">
            <w:pPr>
              <w:pStyle w:val="12"/>
              <w:pageBreakBefore w:val="0"/>
              <w:widowControl/>
              <w:kinsoku/>
              <w:wordWrap/>
              <w:overflowPunct w:val="0"/>
              <w:topLinePunct w:val="0"/>
              <w:autoSpaceDE w:val="0"/>
              <w:autoSpaceDN w:val="0"/>
              <w:bidi w:val="0"/>
              <w:adjustRightInd w:val="0"/>
              <w:spacing w:before="71" w:line="309" w:lineRule="auto"/>
              <w:ind w:left="54" w:firstLine="29"/>
              <w:jc w:val="both"/>
              <w:textAlignment w:val="baseline"/>
            </w:pPr>
            <w:r>
              <w:rPr>
                <w:spacing w:val="-8"/>
              </w:rPr>
              <w:t>综合性和生活化。具备一定的解决问题、</w:t>
            </w:r>
            <w:r>
              <w:t xml:space="preserve"> </w:t>
            </w:r>
            <w:r>
              <w:rPr>
                <w:spacing w:val="-5"/>
              </w:rPr>
              <w:t>信息处理、人文底蕴、科学素养、精益</w:t>
            </w:r>
            <w:r>
              <w:t xml:space="preserve">  </w:t>
            </w:r>
            <w:r>
              <w:rPr>
                <w:spacing w:val="1"/>
              </w:rPr>
              <w:t xml:space="preserve">求精以及幼儿教师职业道德通用能力、 </w:t>
            </w:r>
            <w:r>
              <w:rPr>
                <w:spacing w:val="-3"/>
              </w:rPr>
              <w:t>职业素养。</w:t>
            </w:r>
          </w:p>
          <w:p w14:paraId="68FC22DC">
            <w:pPr>
              <w:pStyle w:val="12"/>
              <w:pageBreakBefore w:val="0"/>
              <w:widowControl/>
              <w:kinsoku/>
              <w:wordWrap/>
              <w:overflowPunct w:val="0"/>
              <w:topLinePunct w:val="0"/>
              <w:autoSpaceDE w:val="0"/>
              <w:autoSpaceDN w:val="0"/>
              <w:bidi w:val="0"/>
              <w:adjustRightInd w:val="0"/>
              <w:spacing w:before="7" w:line="298" w:lineRule="auto"/>
              <w:ind w:left="5" w:firstLine="244"/>
              <w:textAlignment w:val="baseline"/>
            </w:pPr>
            <w:r>
              <w:rPr>
                <w:spacing w:val="-4"/>
              </w:rPr>
              <w:t>3.主班教师依据活动方案，制作、准</w:t>
            </w:r>
            <w:r>
              <w:rPr>
                <w:spacing w:val="7"/>
              </w:rPr>
              <w:t xml:space="preserve">  </w:t>
            </w:r>
            <w:r>
              <w:rPr>
                <w:spacing w:val="-4"/>
              </w:rPr>
              <w:t>备适宜的玩教具、电子课件等活动材料，</w:t>
            </w:r>
            <w:r>
              <w:rPr>
                <w:spacing w:val="6"/>
              </w:rPr>
              <w:t xml:space="preserve"> </w:t>
            </w:r>
            <w:r>
              <w:t>安全卫生且数量充足，课件简单、明了</w:t>
            </w:r>
            <w:r>
              <w:rPr>
                <w:spacing w:val="3"/>
              </w:rPr>
              <w:t xml:space="preserve">  </w:t>
            </w:r>
            <w:r>
              <w:rPr>
                <w:spacing w:val="-1"/>
              </w:rPr>
              <w:t>且符合幼儿认知特点；同时创设与活动</w:t>
            </w:r>
            <w:r>
              <w:rPr>
                <w:spacing w:val="6"/>
              </w:rPr>
              <w:t xml:space="preserve">  </w:t>
            </w:r>
            <w:r>
              <w:rPr>
                <w:spacing w:val="-1"/>
              </w:rPr>
              <w:t>内容相匹配的且能与幼儿互动的教学场</w:t>
            </w:r>
            <w:r>
              <w:rPr>
                <w:spacing w:val="5"/>
              </w:rPr>
              <w:t xml:space="preserve">  </w:t>
            </w:r>
            <w:r>
              <w:rPr>
                <w:spacing w:val="-1"/>
              </w:rPr>
              <w:t>地环境，具有一定的责任意识、安全意</w:t>
            </w:r>
            <w:r>
              <w:rPr>
                <w:spacing w:val="6"/>
              </w:rPr>
              <w:t xml:space="preserve">  识的职业素养。</w:t>
            </w:r>
          </w:p>
          <w:p w14:paraId="79146016">
            <w:pPr>
              <w:pStyle w:val="12"/>
              <w:pageBreakBefore w:val="0"/>
              <w:widowControl/>
              <w:kinsoku/>
              <w:wordWrap/>
              <w:overflowPunct w:val="0"/>
              <w:topLinePunct w:val="0"/>
              <w:autoSpaceDE w:val="0"/>
              <w:autoSpaceDN w:val="0"/>
              <w:bidi w:val="0"/>
              <w:adjustRightInd w:val="0"/>
              <w:spacing w:before="104" w:line="265" w:lineRule="auto"/>
              <w:ind w:left="95" w:right="8" w:firstLine="159"/>
              <w:textAlignment w:val="baseline"/>
            </w:pPr>
            <w:r>
              <w:rPr>
                <w:spacing w:val="-1"/>
              </w:rPr>
              <w:t>4.主班教师依据《新时代幼儿园教师</w:t>
            </w:r>
            <w:r>
              <w:rPr>
                <w:spacing w:val="9"/>
              </w:rPr>
              <w:t xml:space="preserve"> </w:t>
            </w:r>
            <w:r>
              <w:rPr>
                <w:spacing w:val="-10"/>
              </w:rPr>
              <w:t>职业行为十项准则》《幼儿园教师专业标</w:t>
            </w:r>
          </w:p>
        </w:tc>
      </w:tr>
      <w:tr w14:paraId="6C71E63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073" w:hRule="atLeast"/>
        </w:trPr>
        <w:tc>
          <w:tcPr>
            <w:tcW w:w="1779" w:type="dxa"/>
            <w:tcBorders>
              <w:right w:val="single" w:color="000000" w:sz="4" w:space="0"/>
            </w:tcBorders>
            <w:vAlign w:val="top"/>
          </w:tcPr>
          <w:p w14:paraId="590674EA">
            <w:pPr>
              <w:pStyle w:val="12"/>
              <w:pageBreakBefore w:val="0"/>
              <w:widowControl/>
              <w:kinsoku/>
              <w:wordWrap/>
              <w:overflowPunct w:val="0"/>
              <w:topLinePunct w:val="0"/>
              <w:autoSpaceDE w:val="0"/>
              <w:autoSpaceDN w:val="0"/>
              <w:bidi w:val="0"/>
              <w:adjustRightInd w:val="0"/>
              <w:spacing w:before="74" w:line="302" w:lineRule="auto"/>
              <w:ind w:left="20" w:firstLine="134"/>
              <w:textAlignment w:val="baseline"/>
            </w:pPr>
            <w:r>
              <w:rPr>
                <w:spacing w:val="-8"/>
              </w:rPr>
              <w:t>4.健康、语言教</w:t>
            </w:r>
            <w:r>
              <w:t xml:space="preserve">   </w:t>
            </w:r>
            <w:r>
              <w:rPr>
                <w:spacing w:val="-9"/>
              </w:rPr>
              <w:t>学活动的组织实施：</w:t>
            </w:r>
            <w:r>
              <w:rPr>
                <w:spacing w:val="4"/>
              </w:rPr>
              <w:t xml:space="preserve"> </w:t>
            </w:r>
            <w:r>
              <w:rPr>
                <w:spacing w:val="-3"/>
              </w:rPr>
              <w:t>健康、语言教学活</w:t>
            </w:r>
            <w:r>
              <w:t xml:space="preserve">  </w:t>
            </w:r>
            <w:r>
              <w:rPr>
                <w:spacing w:val="10"/>
              </w:rPr>
              <w:t>动的导入；健康、</w:t>
            </w:r>
            <w:r>
              <w:t xml:space="preserve"> </w:t>
            </w:r>
            <w:r>
              <w:rPr>
                <w:spacing w:val="-3"/>
              </w:rPr>
              <w:t>语言教学内容的讲</w:t>
            </w:r>
            <w:r>
              <w:t xml:space="preserve">  </w:t>
            </w:r>
            <w:r>
              <w:rPr>
                <w:spacing w:val="-3"/>
              </w:rPr>
              <w:t>解；操作、游戏等</w:t>
            </w:r>
            <w:r>
              <w:rPr>
                <w:spacing w:val="1"/>
              </w:rPr>
              <w:t xml:space="preserve">  </w:t>
            </w:r>
            <w:r>
              <w:rPr>
                <w:spacing w:val="10"/>
              </w:rPr>
              <w:t>方式的巩固练习；</w:t>
            </w:r>
            <w:r>
              <w:t xml:space="preserve"> </w:t>
            </w:r>
            <w:r>
              <w:rPr>
                <w:spacing w:val="-3"/>
              </w:rPr>
              <w:t>健康、语言教学活</w:t>
            </w:r>
            <w:r>
              <w:t xml:space="preserve">  </w:t>
            </w:r>
            <w:r>
              <w:rPr>
                <w:spacing w:val="4"/>
              </w:rPr>
              <w:t>动的小结与延伸。</w:t>
            </w:r>
          </w:p>
        </w:tc>
        <w:tc>
          <w:tcPr>
            <w:tcW w:w="3570" w:type="dxa"/>
            <w:tcBorders>
              <w:left w:val="single" w:color="000000" w:sz="4" w:space="0"/>
              <w:right w:val="single" w:color="000000" w:sz="4" w:space="0"/>
            </w:tcBorders>
            <w:vAlign w:val="top"/>
          </w:tcPr>
          <w:p w14:paraId="6BABA341">
            <w:pPr>
              <w:pStyle w:val="12"/>
              <w:pageBreakBefore w:val="0"/>
              <w:widowControl/>
              <w:kinsoku/>
              <w:wordWrap/>
              <w:overflowPunct w:val="0"/>
              <w:topLinePunct w:val="0"/>
              <w:autoSpaceDE w:val="0"/>
              <w:autoSpaceDN w:val="0"/>
              <w:bidi w:val="0"/>
              <w:adjustRightInd w:val="0"/>
              <w:spacing w:before="85" w:line="219" w:lineRule="auto"/>
              <w:ind w:left="44"/>
              <w:textAlignment w:val="baseline"/>
            </w:pPr>
            <w:r>
              <w:t>活动讲解方法、指导的要点、活动总结</w:t>
            </w:r>
          </w:p>
          <w:p w14:paraId="5851749C">
            <w:pPr>
              <w:pStyle w:val="12"/>
              <w:pageBreakBefore w:val="0"/>
              <w:widowControl/>
              <w:kinsoku/>
              <w:wordWrap/>
              <w:overflowPunct w:val="0"/>
              <w:topLinePunct w:val="0"/>
              <w:autoSpaceDE w:val="0"/>
              <w:autoSpaceDN w:val="0"/>
              <w:bidi w:val="0"/>
              <w:adjustRightInd w:val="0"/>
              <w:spacing w:before="84" w:line="219" w:lineRule="auto"/>
              <w:ind w:left="44"/>
              <w:textAlignment w:val="baseline"/>
            </w:pPr>
            <w:r>
              <w:rPr>
                <w:spacing w:val="-1"/>
              </w:rPr>
              <w:t>与讲评的方法；幼儿健康、语言教学活</w:t>
            </w:r>
          </w:p>
          <w:p w14:paraId="5FA5B3EE">
            <w:pPr>
              <w:pStyle w:val="12"/>
              <w:pageBreakBefore w:val="0"/>
              <w:widowControl/>
              <w:kinsoku/>
              <w:wordWrap/>
              <w:overflowPunct w:val="0"/>
              <w:topLinePunct w:val="0"/>
              <w:autoSpaceDE w:val="0"/>
              <w:autoSpaceDN w:val="0"/>
              <w:bidi w:val="0"/>
              <w:adjustRightInd w:val="0"/>
              <w:spacing w:before="104" w:line="219" w:lineRule="auto"/>
              <w:jc w:val="right"/>
              <w:textAlignment w:val="baseline"/>
            </w:pPr>
            <w:r>
              <w:rPr>
                <w:spacing w:val="-11"/>
              </w:rPr>
              <w:t>动拓展方法；幼儿健康、语言教学方法；</w:t>
            </w:r>
          </w:p>
          <w:p w14:paraId="67EF78F3">
            <w:pPr>
              <w:pStyle w:val="12"/>
              <w:pageBreakBefore w:val="0"/>
              <w:widowControl/>
              <w:kinsoku/>
              <w:wordWrap/>
              <w:overflowPunct w:val="0"/>
              <w:topLinePunct w:val="0"/>
              <w:autoSpaceDE w:val="0"/>
              <w:autoSpaceDN w:val="0"/>
              <w:bidi w:val="0"/>
              <w:adjustRightInd w:val="0"/>
              <w:spacing w:before="84" w:line="219" w:lineRule="auto"/>
              <w:ind w:left="85"/>
              <w:textAlignment w:val="baseline"/>
            </w:pPr>
            <w:r>
              <w:t>幼儿活动组织方法(小组合作、个人探</w:t>
            </w:r>
          </w:p>
          <w:p w14:paraId="135AF340">
            <w:pPr>
              <w:pStyle w:val="12"/>
              <w:pageBreakBefore w:val="0"/>
              <w:widowControl/>
              <w:kinsoku/>
              <w:wordWrap/>
              <w:overflowPunct w:val="0"/>
              <w:topLinePunct w:val="0"/>
              <w:autoSpaceDE w:val="0"/>
              <w:autoSpaceDN w:val="0"/>
              <w:bidi w:val="0"/>
              <w:adjustRightInd w:val="0"/>
              <w:spacing w:before="105" w:line="219" w:lineRule="auto"/>
              <w:ind w:left="135"/>
              <w:textAlignment w:val="baseline"/>
            </w:pPr>
            <w:r>
              <w:rPr>
                <w:spacing w:val="-1"/>
              </w:rPr>
              <w:t>索、集体教学);观察的方法；幼儿健</w:t>
            </w:r>
          </w:p>
          <w:p w14:paraId="18F6A7E1">
            <w:pPr>
              <w:pStyle w:val="12"/>
              <w:pageBreakBefore w:val="0"/>
              <w:widowControl/>
              <w:kinsoku/>
              <w:wordWrap/>
              <w:overflowPunct w:val="0"/>
              <w:topLinePunct w:val="0"/>
              <w:autoSpaceDE w:val="0"/>
              <w:autoSpaceDN w:val="0"/>
              <w:bidi w:val="0"/>
              <w:adjustRightInd w:val="0"/>
              <w:spacing w:before="83" w:line="218" w:lineRule="auto"/>
              <w:ind w:left="135"/>
              <w:textAlignment w:val="baseline"/>
            </w:pPr>
            <w:r>
              <w:rPr>
                <w:spacing w:val="-1"/>
              </w:rPr>
              <w:t>康、语言教学活动评价的作用、内容</w:t>
            </w:r>
          </w:p>
          <w:p w14:paraId="7EF1E5BB">
            <w:pPr>
              <w:pStyle w:val="12"/>
              <w:pageBreakBefore w:val="0"/>
              <w:widowControl/>
              <w:kinsoku/>
              <w:wordWrap/>
              <w:overflowPunct w:val="0"/>
              <w:topLinePunct w:val="0"/>
              <w:autoSpaceDE w:val="0"/>
              <w:autoSpaceDN w:val="0"/>
              <w:bidi w:val="0"/>
              <w:adjustRightInd w:val="0"/>
              <w:spacing w:before="105" w:line="218" w:lineRule="auto"/>
              <w:ind w:left="135"/>
              <w:textAlignment w:val="baseline"/>
            </w:pPr>
            <w:r>
              <w:rPr>
                <w:spacing w:val="-1"/>
              </w:rPr>
              <w:t>方法；健康、语言教学活动评价方法</w:t>
            </w:r>
          </w:p>
          <w:p w14:paraId="4D5647E9">
            <w:pPr>
              <w:pStyle w:val="12"/>
              <w:pageBreakBefore w:val="0"/>
              <w:widowControl/>
              <w:kinsoku/>
              <w:wordWrap/>
              <w:overflowPunct w:val="0"/>
              <w:topLinePunct w:val="0"/>
              <w:autoSpaceDE w:val="0"/>
              <w:autoSpaceDN w:val="0"/>
              <w:bidi w:val="0"/>
              <w:adjustRightInd w:val="0"/>
              <w:spacing w:before="86" w:line="218" w:lineRule="auto"/>
              <w:jc w:val="right"/>
              <w:textAlignment w:val="baseline"/>
            </w:pPr>
            <w:r>
              <w:rPr>
                <w:spacing w:val="-2"/>
              </w:rPr>
              <w:t>(教学活动目标的评价、教学活动内容的</w:t>
            </w:r>
          </w:p>
          <w:p w14:paraId="11799612">
            <w:pPr>
              <w:pStyle w:val="12"/>
              <w:pageBreakBefore w:val="0"/>
              <w:widowControl/>
              <w:kinsoku/>
              <w:wordWrap/>
              <w:overflowPunct w:val="0"/>
              <w:topLinePunct w:val="0"/>
              <w:autoSpaceDE w:val="0"/>
              <w:autoSpaceDN w:val="0"/>
              <w:bidi w:val="0"/>
              <w:adjustRightInd w:val="0"/>
              <w:spacing w:before="106" w:line="218" w:lineRule="auto"/>
              <w:ind w:left="44"/>
              <w:textAlignment w:val="baseline"/>
            </w:pPr>
            <w:r>
              <w:t>评价、教学活动准备的评价、教学活动</w:t>
            </w:r>
          </w:p>
        </w:tc>
        <w:tc>
          <w:tcPr>
            <w:tcW w:w="3609" w:type="dxa"/>
            <w:tcBorders>
              <w:left w:val="single" w:color="000000" w:sz="4" w:space="0"/>
            </w:tcBorders>
            <w:vAlign w:val="top"/>
          </w:tcPr>
          <w:p w14:paraId="6EEAA245">
            <w:pPr>
              <w:pStyle w:val="12"/>
              <w:pageBreakBefore w:val="0"/>
              <w:widowControl/>
              <w:kinsoku/>
              <w:wordWrap/>
              <w:overflowPunct w:val="0"/>
              <w:topLinePunct w:val="0"/>
              <w:autoSpaceDE w:val="0"/>
              <w:autoSpaceDN w:val="0"/>
              <w:bidi w:val="0"/>
              <w:adjustRightInd w:val="0"/>
              <w:spacing w:before="65" w:line="219" w:lineRule="auto"/>
              <w:ind w:left="54"/>
              <w:textAlignment w:val="baseline"/>
            </w:pPr>
            <w:r>
              <w:t>准(试行)》和《幼儿园工作规程》《幼</w:t>
            </w:r>
          </w:p>
          <w:p w14:paraId="0073EF26">
            <w:pPr>
              <w:pStyle w:val="12"/>
              <w:pageBreakBefore w:val="0"/>
              <w:widowControl/>
              <w:kinsoku/>
              <w:wordWrap/>
              <w:overflowPunct w:val="0"/>
              <w:topLinePunct w:val="0"/>
              <w:autoSpaceDE w:val="0"/>
              <w:autoSpaceDN w:val="0"/>
              <w:bidi w:val="0"/>
              <w:adjustRightInd w:val="0"/>
              <w:spacing w:before="94" w:line="219" w:lineRule="auto"/>
              <w:ind w:left="155"/>
              <w:textAlignment w:val="baseline"/>
            </w:pPr>
            <w:r>
              <w:t>儿园教育指导纲要(试行)》等相关要</w:t>
            </w:r>
          </w:p>
          <w:p w14:paraId="004192AB">
            <w:pPr>
              <w:pStyle w:val="12"/>
              <w:pageBreakBefore w:val="0"/>
              <w:widowControl/>
              <w:kinsoku/>
              <w:wordWrap/>
              <w:overflowPunct w:val="0"/>
              <w:topLinePunct w:val="0"/>
              <w:autoSpaceDE w:val="0"/>
              <w:autoSpaceDN w:val="0"/>
              <w:bidi w:val="0"/>
              <w:adjustRightInd w:val="0"/>
              <w:spacing w:before="94" w:line="219" w:lineRule="auto"/>
              <w:ind w:left="54"/>
              <w:textAlignment w:val="baseline"/>
            </w:pPr>
            <w:r>
              <w:t>求，结合活动方案灵活运用教学技能和</w:t>
            </w:r>
          </w:p>
          <w:p w14:paraId="34BF6AD6">
            <w:pPr>
              <w:pStyle w:val="12"/>
              <w:pageBreakBefore w:val="0"/>
              <w:widowControl/>
              <w:kinsoku/>
              <w:wordWrap/>
              <w:overflowPunct w:val="0"/>
              <w:topLinePunct w:val="0"/>
              <w:autoSpaceDE w:val="0"/>
              <w:autoSpaceDN w:val="0"/>
              <w:bidi w:val="0"/>
              <w:adjustRightInd w:val="0"/>
              <w:spacing w:before="94" w:line="219" w:lineRule="auto"/>
              <w:ind w:left="105"/>
              <w:textAlignment w:val="baseline"/>
            </w:pPr>
            <w:r>
              <w:rPr>
                <w:spacing w:val="-1"/>
              </w:rPr>
              <w:t>教学活动组织形式有序开展教学活动。</w:t>
            </w:r>
          </w:p>
          <w:p w14:paraId="28CAA5EB">
            <w:pPr>
              <w:pStyle w:val="12"/>
              <w:pageBreakBefore w:val="0"/>
              <w:widowControl/>
              <w:kinsoku/>
              <w:wordWrap/>
              <w:overflowPunct w:val="0"/>
              <w:topLinePunct w:val="0"/>
              <w:autoSpaceDE w:val="0"/>
              <w:autoSpaceDN w:val="0"/>
              <w:bidi w:val="0"/>
              <w:adjustRightInd w:val="0"/>
              <w:spacing w:before="85" w:line="219" w:lineRule="auto"/>
              <w:ind w:left="54"/>
              <w:textAlignment w:val="baseline"/>
            </w:pPr>
            <w:r>
              <w:t>导入要能吸引幼儿注意力，调动幼儿参</w:t>
            </w:r>
          </w:p>
          <w:p w14:paraId="7334DF8D">
            <w:pPr>
              <w:pStyle w:val="12"/>
              <w:pageBreakBefore w:val="0"/>
              <w:widowControl/>
              <w:kinsoku/>
              <w:wordWrap/>
              <w:overflowPunct w:val="0"/>
              <w:topLinePunct w:val="0"/>
              <w:autoSpaceDE w:val="0"/>
              <w:autoSpaceDN w:val="0"/>
              <w:bidi w:val="0"/>
              <w:adjustRightInd w:val="0"/>
              <w:spacing w:before="103" w:line="219" w:lineRule="auto"/>
              <w:ind w:left="54"/>
              <w:textAlignment w:val="baseline"/>
            </w:pPr>
            <w:r>
              <w:t>与兴趣；讲解要简单、形象、直观；支</w:t>
            </w:r>
          </w:p>
          <w:p w14:paraId="1BC277B9">
            <w:pPr>
              <w:pStyle w:val="12"/>
              <w:pageBreakBefore w:val="0"/>
              <w:widowControl/>
              <w:kinsoku/>
              <w:wordWrap/>
              <w:overflowPunct w:val="0"/>
              <w:topLinePunct w:val="0"/>
              <w:autoSpaceDE w:val="0"/>
              <w:autoSpaceDN w:val="0"/>
              <w:bidi w:val="0"/>
              <w:adjustRightInd w:val="0"/>
              <w:spacing w:before="95" w:line="219" w:lineRule="auto"/>
              <w:ind w:left="54"/>
              <w:textAlignment w:val="baseline"/>
            </w:pPr>
            <w:r>
              <w:t>持和促进幼儿主动学习，引导幼儿操作</w:t>
            </w:r>
          </w:p>
          <w:p w14:paraId="5C69AC1D">
            <w:pPr>
              <w:pStyle w:val="12"/>
              <w:pageBreakBefore w:val="0"/>
              <w:widowControl/>
              <w:kinsoku/>
              <w:wordWrap/>
              <w:overflowPunct w:val="0"/>
              <w:topLinePunct w:val="0"/>
              <w:autoSpaceDE w:val="0"/>
              <w:autoSpaceDN w:val="0"/>
              <w:bidi w:val="0"/>
              <w:adjustRightInd w:val="0"/>
              <w:spacing w:before="96" w:line="219" w:lineRule="auto"/>
              <w:ind w:left="54"/>
              <w:textAlignment w:val="baseline"/>
            </w:pPr>
            <w:r>
              <w:rPr>
                <w:spacing w:val="-1"/>
              </w:rPr>
              <w:t>探索，交流合作、表达表现。注意观察</w:t>
            </w:r>
          </w:p>
          <w:p w14:paraId="3B840AC4">
            <w:pPr>
              <w:pStyle w:val="12"/>
              <w:pageBreakBefore w:val="0"/>
              <w:widowControl/>
              <w:kinsoku/>
              <w:wordWrap/>
              <w:overflowPunct w:val="0"/>
              <w:topLinePunct w:val="0"/>
              <w:autoSpaceDE w:val="0"/>
              <w:autoSpaceDN w:val="0"/>
              <w:bidi w:val="0"/>
              <w:adjustRightInd w:val="0"/>
              <w:spacing w:before="94" w:line="219" w:lineRule="auto"/>
              <w:jc w:val="right"/>
              <w:textAlignment w:val="baseline"/>
            </w:pPr>
            <w:r>
              <w:rPr>
                <w:spacing w:val="4"/>
              </w:rPr>
              <w:t>幼儿，有针对性地提升个别幼儿交流、</w:t>
            </w:r>
          </w:p>
        </w:tc>
      </w:tr>
      <w:tr w14:paraId="66B364B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61" w:hRule="atLeast"/>
        </w:trPr>
        <w:tc>
          <w:tcPr>
            <w:tcW w:w="1779" w:type="dxa"/>
            <w:tcBorders>
              <w:bottom w:val="single" w:color="000000" w:sz="4" w:space="0"/>
              <w:right w:val="single" w:color="000000" w:sz="4" w:space="0"/>
            </w:tcBorders>
            <w:vAlign w:val="top"/>
          </w:tcPr>
          <w:p w14:paraId="70181866">
            <w:pPr>
              <w:pStyle w:val="12"/>
              <w:pageBreakBefore w:val="0"/>
              <w:widowControl/>
              <w:kinsoku/>
              <w:wordWrap/>
              <w:overflowPunct w:val="0"/>
              <w:topLinePunct w:val="0"/>
              <w:autoSpaceDE w:val="0"/>
              <w:autoSpaceDN w:val="0"/>
              <w:bidi w:val="0"/>
              <w:adjustRightInd w:val="0"/>
              <w:spacing w:before="73" w:line="219" w:lineRule="auto"/>
              <w:ind w:left="159"/>
              <w:textAlignment w:val="baseline"/>
            </w:pPr>
            <w:r>
              <w:rPr>
                <w:spacing w:val="-2"/>
              </w:rPr>
              <w:t>5.健康、语言教</w:t>
            </w:r>
          </w:p>
          <w:p w14:paraId="02D1F552">
            <w:pPr>
              <w:pStyle w:val="12"/>
              <w:pageBreakBefore w:val="0"/>
              <w:widowControl/>
              <w:kinsoku/>
              <w:wordWrap/>
              <w:overflowPunct w:val="0"/>
              <w:topLinePunct w:val="0"/>
              <w:autoSpaceDE w:val="0"/>
              <w:autoSpaceDN w:val="0"/>
              <w:bidi w:val="0"/>
              <w:adjustRightInd w:val="0"/>
              <w:spacing w:before="96" w:line="312" w:lineRule="auto"/>
              <w:ind w:left="20" w:firstLine="47"/>
              <w:textAlignment w:val="baseline"/>
            </w:pPr>
            <w:r>
              <w:rPr>
                <w:spacing w:val="-12"/>
              </w:rPr>
              <w:t>学活动的反思与评</w:t>
            </w:r>
            <w:r>
              <w:rPr>
                <w:spacing w:val="2"/>
              </w:rPr>
              <w:t xml:space="preserve">  </w:t>
            </w:r>
            <w:r>
              <w:rPr>
                <w:spacing w:val="-5"/>
              </w:rPr>
              <w:t>价：健康、语言教</w:t>
            </w:r>
            <w:r>
              <w:t xml:space="preserve">  </w:t>
            </w:r>
            <w:r>
              <w:rPr>
                <w:spacing w:val="-3"/>
              </w:rPr>
              <w:t>学活动实施过程和</w:t>
            </w:r>
            <w:r>
              <w:rPr>
                <w:spacing w:val="2"/>
              </w:rPr>
              <w:t xml:space="preserve">  </w:t>
            </w:r>
            <w:r>
              <w:rPr>
                <w:spacing w:val="-9"/>
              </w:rPr>
              <w:t>效果的检查与评估；</w:t>
            </w:r>
            <w:r>
              <w:rPr>
                <w:spacing w:val="4"/>
              </w:rPr>
              <w:t xml:space="preserve"> </w:t>
            </w:r>
            <w:r>
              <w:rPr>
                <w:spacing w:val="-5"/>
              </w:rPr>
              <w:t>健康、语言领域教</w:t>
            </w:r>
            <w:r>
              <w:t xml:space="preserve">  </w:t>
            </w:r>
            <w:r>
              <w:rPr>
                <w:spacing w:val="-3"/>
              </w:rPr>
              <w:t>学笔记和工作日志</w:t>
            </w:r>
            <w:r>
              <w:rPr>
                <w:spacing w:val="1"/>
              </w:rPr>
              <w:t xml:space="preserve">  </w:t>
            </w:r>
            <w:r>
              <w:rPr>
                <w:spacing w:val="-9"/>
              </w:rPr>
              <w:t>的撰写；幼儿健康、</w:t>
            </w:r>
            <w:r>
              <w:rPr>
                <w:spacing w:val="4"/>
              </w:rPr>
              <w:t xml:space="preserve"> </w:t>
            </w:r>
            <w:r>
              <w:rPr>
                <w:spacing w:val="-5"/>
              </w:rPr>
              <w:t>语言领域学习行为</w:t>
            </w:r>
            <w:r>
              <w:t xml:space="preserve">  </w:t>
            </w:r>
            <w:r>
              <w:rPr>
                <w:spacing w:val="-1"/>
              </w:rPr>
              <w:t>的评价。</w:t>
            </w:r>
          </w:p>
        </w:tc>
        <w:tc>
          <w:tcPr>
            <w:tcW w:w="3570" w:type="dxa"/>
            <w:tcBorders>
              <w:left w:val="single" w:color="000000" w:sz="4" w:space="0"/>
              <w:bottom w:val="single" w:color="000000" w:sz="4" w:space="0"/>
              <w:right w:val="single" w:color="000000" w:sz="4" w:space="0"/>
            </w:tcBorders>
            <w:vAlign w:val="top"/>
          </w:tcPr>
          <w:p w14:paraId="155A9199">
            <w:pPr>
              <w:pStyle w:val="12"/>
              <w:pageBreakBefore w:val="0"/>
              <w:widowControl/>
              <w:kinsoku/>
              <w:wordWrap/>
              <w:overflowPunct w:val="0"/>
              <w:topLinePunct w:val="0"/>
              <w:autoSpaceDE w:val="0"/>
              <w:autoSpaceDN w:val="0"/>
              <w:bidi w:val="0"/>
              <w:adjustRightInd w:val="0"/>
              <w:spacing w:before="82" w:line="218" w:lineRule="auto"/>
              <w:jc w:val="right"/>
              <w:textAlignment w:val="baseline"/>
            </w:pPr>
            <w:r>
              <w:rPr>
                <w:spacing w:val="-11"/>
              </w:rPr>
              <w:t>实施过程的评价、教学活动效果的评价、</w:t>
            </w:r>
          </w:p>
          <w:p w14:paraId="70F1B591">
            <w:pPr>
              <w:pStyle w:val="12"/>
              <w:pageBreakBefore w:val="0"/>
              <w:widowControl/>
              <w:kinsoku/>
              <w:wordWrap/>
              <w:overflowPunct w:val="0"/>
              <w:topLinePunct w:val="0"/>
              <w:autoSpaceDE w:val="0"/>
              <w:autoSpaceDN w:val="0"/>
              <w:bidi w:val="0"/>
              <w:adjustRightInd w:val="0"/>
              <w:spacing w:before="95" w:line="218" w:lineRule="auto"/>
              <w:ind w:left="44"/>
              <w:textAlignment w:val="baseline"/>
            </w:pPr>
            <w:r>
              <w:t>幼儿学习行为的评价、教师教学行为的</w:t>
            </w:r>
          </w:p>
          <w:p w14:paraId="3E4A0CFB">
            <w:pPr>
              <w:pStyle w:val="12"/>
              <w:pageBreakBefore w:val="0"/>
              <w:widowControl/>
              <w:kinsoku/>
              <w:wordWrap/>
              <w:overflowPunct w:val="0"/>
              <w:topLinePunct w:val="0"/>
              <w:autoSpaceDE w:val="0"/>
              <w:autoSpaceDN w:val="0"/>
              <w:bidi w:val="0"/>
              <w:adjustRightInd w:val="0"/>
              <w:spacing w:before="95" w:line="218" w:lineRule="auto"/>
              <w:jc w:val="right"/>
              <w:textAlignment w:val="baseline"/>
            </w:pPr>
            <w:r>
              <w:rPr>
                <w:spacing w:val="-11"/>
              </w:rPr>
              <w:t>评价、整体评价、片段式评价等);健康、</w:t>
            </w:r>
          </w:p>
          <w:p w14:paraId="119574DB">
            <w:pPr>
              <w:pStyle w:val="12"/>
              <w:pageBreakBefore w:val="0"/>
              <w:widowControl/>
              <w:kinsoku/>
              <w:wordWrap/>
              <w:overflowPunct w:val="0"/>
              <w:topLinePunct w:val="0"/>
              <w:autoSpaceDE w:val="0"/>
              <w:autoSpaceDN w:val="0"/>
              <w:bidi w:val="0"/>
              <w:adjustRightInd w:val="0"/>
              <w:spacing w:before="87" w:line="219" w:lineRule="auto"/>
              <w:jc w:val="right"/>
              <w:textAlignment w:val="baseline"/>
            </w:pPr>
            <w:r>
              <w:rPr>
                <w:spacing w:val="-6"/>
              </w:rPr>
              <w:t>语言教学活动总结与反思的方法(活动反</w:t>
            </w:r>
          </w:p>
          <w:p w14:paraId="1100E691">
            <w:pPr>
              <w:pStyle w:val="12"/>
              <w:pageBreakBefore w:val="0"/>
              <w:widowControl/>
              <w:kinsoku/>
              <w:wordWrap/>
              <w:overflowPunct w:val="0"/>
              <w:topLinePunct w:val="0"/>
              <w:autoSpaceDE w:val="0"/>
              <w:autoSpaceDN w:val="0"/>
              <w:bidi w:val="0"/>
              <w:adjustRightInd w:val="0"/>
              <w:spacing w:before="102" w:line="218" w:lineRule="auto"/>
              <w:jc w:val="right"/>
              <w:textAlignment w:val="baseline"/>
            </w:pPr>
            <w:r>
              <w:rPr>
                <w:spacing w:val="-3"/>
              </w:rPr>
              <w:t>思评价记录、教学笔记、工作日志等)。</w:t>
            </w:r>
          </w:p>
          <w:p w14:paraId="49AD8E34">
            <w:pPr>
              <w:pStyle w:val="12"/>
              <w:pageBreakBefore w:val="0"/>
              <w:widowControl/>
              <w:kinsoku/>
              <w:wordWrap/>
              <w:overflowPunct w:val="0"/>
              <w:topLinePunct w:val="0"/>
              <w:autoSpaceDE w:val="0"/>
              <w:autoSpaceDN w:val="0"/>
              <w:bidi w:val="0"/>
              <w:adjustRightInd w:val="0"/>
              <w:spacing w:before="88" w:line="219" w:lineRule="auto"/>
              <w:ind w:left="185"/>
              <w:textAlignment w:val="baseline"/>
            </w:pPr>
            <w:r>
              <w:rPr>
                <w:spacing w:val="-1"/>
              </w:rPr>
              <w:t>健康、语言领域教学笔记撰写方法。</w:t>
            </w:r>
          </w:p>
          <w:p w14:paraId="1BD4EDB7">
            <w:pPr>
              <w:pStyle w:val="12"/>
              <w:pageBreakBefore w:val="0"/>
              <w:widowControl/>
              <w:kinsoku/>
              <w:wordWrap/>
              <w:overflowPunct w:val="0"/>
              <w:topLinePunct w:val="0"/>
              <w:autoSpaceDE w:val="0"/>
              <w:autoSpaceDN w:val="0"/>
              <w:bidi w:val="0"/>
              <w:adjustRightInd w:val="0"/>
              <w:spacing w:before="101" w:line="219" w:lineRule="auto"/>
              <w:ind w:left="277"/>
              <w:textAlignment w:val="baseline"/>
            </w:pPr>
            <w:r>
              <w:rPr>
                <w:b/>
                <w:bCs/>
                <w:spacing w:val="-4"/>
              </w:rPr>
              <w:t>劳动组织方式：</w:t>
            </w:r>
          </w:p>
          <w:p w14:paraId="527A77C4">
            <w:pPr>
              <w:pStyle w:val="12"/>
              <w:pageBreakBefore w:val="0"/>
              <w:widowControl/>
              <w:kinsoku/>
              <w:wordWrap/>
              <w:overflowPunct w:val="0"/>
              <w:topLinePunct w:val="0"/>
              <w:autoSpaceDE w:val="0"/>
              <w:autoSpaceDN w:val="0"/>
              <w:bidi w:val="0"/>
              <w:adjustRightInd w:val="0"/>
              <w:spacing w:before="107" w:line="302" w:lineRule="auto"/>
              <w:ind w:left="44" w:right="13" w:firstLine="229"/>
              <w:jc w:val="both"/>
              <w:textAlignment w:val="baseline"/>
            </w:pPr>
            <w:r>
              <w:rPr>
                <w:spacing w:val="-1"/>
              </w:rPr>
              <w:t>主班教师牵头，与配班教师及保育师</w:t>
            </w:r>
            <w:r>
              <w:rPr>
                <w:spacing w:val="6"/>
              </w:rPr>
              <w:t xml:space="preserve"> </w:t>
            </w:r>
            <w:r>
              <w:rPr>
                <w:spacing w:val="-1"/>
              </w:rPr>
              <w:t>合作完成。从保教主任处收到教学任务</w:t>
            </w:r>
            <w:r>
              <w:rPr>
                <w:spacing w:val="7"/>
              </w:rPr>
              <w:t xml:space="preserve"> </w:t>
            </w:r>
            <w:r>
              <w:rPr>
                <w:spacing w:val="-1"/>
              </w:rPr>
              <w:t>安排，沟通教学要求；与配班教师沟通</w:t>
            </w:r>
            <w:r>
              <w:rPr>
                <w:spacing w:val="4"/>
              </w:rPr>
              <w:t xml:space="preserve"> </w:t>
            </w:r>
            <w:r>
              <w:t>并确定教学活动设计方案；安排配班老</w:t>
            </w:r>
            <w:r>
              <w:rPr>
                <w:spacing w:val="8"/>
              </w:rPr>
              <w:t xml:space="preserve"> </w:t>
            </w:r>
            <w:r>
              <w:t>师在教学实施过程中解决幼儿问题；安</w:t>
            </w:r>
            <w:r>
              <w:rPr>
                <w:spacing w:val="10"/>
              </w:rPr>
              <w:t xml:space="preserve"> </w:t>
            </w:r>
            <w:r>
              <w:rPr>
                <w:spacing w:val="-1"/>
              </w:rPr>
              <w:t>排保育师在幼儿生活环节加以引导和督</w:t>
            </w:r>
            <w:r>
              <w:rPr>
                <w:spacing w:val="8"/>
              </w:rPr>
              <w:t xml:space="preserve"> </w:t>
            </w:r>
            <w:r>
              <w:rPr>
                <w:spacing w:val="-1"/>
              </w:rPr>
              <w:t>促；与家长沟通幼儿学习行为情况；对</w:t>
            </w:r>
            <w:r>
              <w:rPr>
                <w:spacing w:val="7"/>
              </w:rPr>
              <w:t xml:space="preserve"> </w:t>
            </w:r>
            <w:r>
              <w:rPr>
                <w:spacing w:val="5"/>
              </w:rPr>
              <w:t>自己的教学工作进行反思和评价。</w:t>
            </w:r>
          </w:p>
        </w:tc>
        <w:tc>
          <w:tcPr>
            <w:tcW w:w="3609" w:type="dxa"/>
            <w:tcBorders>
              <w:left w:val="single" w:color="000000" w:sz="4" w:space="0"/>
              <w:bottom w:val="single" w:color="000000" w:sz="4" w:space="0"/>
            </w:tcBorders>
            <w:vAlign w:val="top"/>
          </w:tcPr>
          <w:p w14:paraId="582B09AD">
            <w:pPr>
              <w:pStyle w:val="12"/>
              <w:pageBreakBefore w:val="0"/>
              <w:widowControl/>
              <w:kinsoku/>
              <w:wordWrap/>
              <w:overflowPunct w:val="0"/>
              <w:topLinePunct w:val="0"/>
              <w:autoSpaceDE w:val="0"/>
              <w:autoSpaceDN w:val="0"/>
              <w:bidi w:val="0"/>
              <w:adjustRightInd w:val="0"/>
              <w:spacing w:before="62" w:line="311" w:lineRule="auto"/>
              <w:ind w:left="103" w:hanging="98"/>
              <w:textAlignment w:val="baseline"/>
            </w:pPr>
            <w:r>
              <w:rPr>
                <w:spacing w:val="-4"/>
              </w:rPr>
              <w:t>合作等能力，活动中遵守教师职业道德，</w:t>
            </w:r>
            <w:r>
              <w:rPr>
                <w:spacing w:val="6"/>
              </w:rPr>
              <w:t xml:space="preserve"> </w:t>
            </w:r>
            <w:r>
              <w:rPr>
                <w:spacing w:val="-4"/>
              </w:rPr>
              <w:t>具备与人交流、与人合作等通用能力。</w:t>
            </w:r>
          </w:p>
          <w:p w14:paraId="7C39EE82">
            <w:pPr>
              <w:pStyle w:val="12"/>
              <w:pageBreakBefore w:val="0"/>
              <w:widowControl/>
              <w:kinsoku/>
              <w:wordWrap/>
              <w:overflowPunct w:val="0"/>
              <w:topLinePunct w:val="0"/>
              <w:autoSpaceDE w:val="0"/>
              <w:autoSpaceDN w:val="0"/>
              <w:bidi w:val="0"/>
              <w:adjustRightInd w:val="0"/>
              <w:spacing w:before="4" w:line="312" w:lineRule="auto"/>
              <w:ind w:left="54" w:firstLine="198"/>
              <w:jc w:val="both"/>
              <w:textAlignment w:val="baseline"/>
            </w:pPr>
            <w:r>
              <w:rPr>
                <w:spacing w:val="-1"/>
              </w:rPr>
              <w:t>5.主班教师依据《幼儿园教育指导纲</w:t>
            </w:r>
            <w:r>
              <w:rPr>
                <w:spacing w:val="10"/>
              </w:rPr>
              <w:t xml:space="preserve"> </w:t>
            </w:r>
            <w:r>
              <w:rPr>
                <w:spacing w:val="-1"/>
              </w:rPr>
              <w:t>要(试行)》《3～6岁儿童学习与发展指</w:t>
            </w:r>
            <w:r>
              <w:rPr>
                <w:spacing w:val="6"/>
              </w:rPr>
              <w:t xml:space="preserve">  </w:t>
            </w:r>
            <w:r>
              <w:rPr>
                <w:spacing w:val="-8"/>
              </w:rPr>
              <w:t>南》《幼儿园保育教育质量评估指南》以</w:t>
            </w:r>
            <w:r>
              <w:rPr>
                <w:spacing w:val="10"/>
              </w:rPr>
              <w:t xml:space="preserve"> </w:t>
            </w:r>
            <w:r>
              <w:rPr>
                <w:spacing w:val="-1"/>
              </w:rPr>
              <w:t>及园所各领域标准要求等对活动进行总</w:t>
            </w:r>
            <w:r>
              <w:rPr>
                <w:spacing w:val="6"/>
              </w:rPr>
              <w:t xml:space="preserve">  </w:t>
            </w:r>
            <w:r>
              <w:rPr>
                <w:spacing w:val="-2"/>
              </w:rPr>
              <w:t>结和反思，检查与评价教学活动实施过</w:t>
            </w:r>
            <w:r>
              <w:rPr>
                <w:spacing w:val="1"/>
              </w:rPr>
              <w:t xml:space="preserve">  </w:t>
            </w:r>
            <w:r>
              <w:rPr>
                <w:spacing w:val="4"/>
              </w:rPr>
              <w:t>程和效果，撰写教学笔记和工作日志；</w:t>
            </w:r>
            <w:r>
              <w:rPr>
                <w:spacing w:val="7"/>
              </w:rPr>
              <w:t xml:space="preserve"> </w:t>
            </w:r>
            <w:r>
              <w:rPr>
                <w:spacing w:val="-1"/>
              </w:rPr>
              <w:t>同时全面、客观地评价幼儿，按园所要</w:t>
            </w:r>
            <w:r>
              <w:rPr>
                <w:spacing w:val="3"/>
              </w:rPr>
              <w:t xml:space="preserve">  </w:t>
            </w:r>
            <w:r>
              <w:rPr>
                <w:spacing w:val="-1"/>
              </w:rPr>
              <w:t>求填写幼儿成长档案。具备一定的信息</w:t>
            </w:r>
            <w:r>
              <w:rPr>
                <w:spacing w:val="5"/>
              </w:rPr>
              <w:t xml:space="preserve">  </w:t>
            </w:r>
            <w:r>
              <w:t>处理、反思意识与终身学习意识等通用</w:t>
            </w:r>
            <w:r>
              <w:rPr>
                <w:spacing w:val="3"/>
              </w:rPr>
              <w:t xml:space="preserve"> </w:t>
            </w:r>
            <w:r>
              <w:rPr>
                <w:spacing w:val="2"/>
              </w:rPr>
              <w:t>能力和职业素养。</w:t>
            </w:r>
          </w:p>
        </w:tc>
      </w:tr>
    </w:tbl>
    <w:p w14:paraId="238F99A7">
      <w:pPr>
        <w:pStyle w:val="5"/>
        <w:pageBreakBefore w:val="0"/>
        <w:widowControl/>
        <w:kinsoku/>
        <w:wordWrap/>
        <w:overflowPunct w:val="0"/>
        <w:topLinePunct w:val="0"/>
        <w:autoSpaceDE w:val="0"/>
        <w:autoSpaceDN w:val="0"/>
        <w:bidi w:val="0"/>
        <w:adjustRightInd w:val="0"/>
        <w:textAlignment w:val="baseline"/>
      </w:pPr>
    </w:p>
    <w:p w14:paraId="00637261">
      <w:pPr>
        <w:pageBreakBefore w:val="0"/>
        <w:widowControl/>
        <w:kinsoku/>
        <w:wordWrap/>
        <w:overflowPunct w:val="0"/>
        <w:topLinePunct w:val="0"/>
        <w:autoSpaceDE w:val="0"/>
        <w:autoSpaceDN w:val="0"/>
        <w:bidi w:val="0"/>
        <w:adjustRightInd w:val="0"/>
        <w:textAlignment w:val="baseline"/>
        <w:sectPr>
          <w:headerReference r:id="rId112" w:type="default"/>
          <w:footerReference r:id="rId113" w:type="default"/>
          <w:pgSz w:w="11906" w:h="16838"/>
          <w:pgMar w:top="1417" w:right="1417" w:bottom="1417" w:left="1417" w:header="198" w:footer="729" w:gutter="0"/>
          <w:pgNumType w:fmt="decimal"/>
          <w:cols w:space="0" w:num="1"/>
          <w:rtlGutter w:val="0"/>
          <w:docGrid w:linePitch="0" w:charSpace="0"/>
        </w:sectPr>
      </w:pPr>
    </w:p>
    <w:p w14:paraId="7F85E052">
      <w:pPr>
        <w:pageBreakBefore w:val="0"/>
        <w:widowControl/>
        <w:kinsoku/>
        <w:wordWrap/>
        <w:overflowPunct w:val="0"/>
        <w:topLinePunct w:val="0"/>
        <w:autoSpaceDE w:val="0"/>
        <w:autoSpaceDN w:val="0"/>
        <w:bidi w:val="0"/>
        <w:adjustRightInd w:val="0"/>
        <w:spacing w:line="44" w:lineRule="auto"/>
        <w:textAlignment w:val="baseline"/>
        <w:rPr>
          <w:rFonts w:ascii="Arial"/>
          <w:sz w:val="2"/>
        </w:rPr>
      </w:pPr>
    </w:p>
    <w:tbl>
      <w:tblPr>
        <w:tblStyle w:val="11"/>
        <w:tblW w:w="898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8980"/>
      </w:tblGrid>
      <w:tr w14:paraId="0926AEF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9" w:hRule="atLeast"/>
        </w:trPr>
        <w:tc>
          <w:tcPr>
            <w:tcW w:w="8980" w:type="dxa"/>
            <w:tcBorders>
              <w:top w:val="single" w:color="000000" w:sz="4" w:space="0"/>
              <w:bottom w:val="single" w:color="000000" w:sz="4" w:space="0"/>
            </w:tcBorders>
            <w:vAlign w:val="top"/>
          </w:tcPr>
          <w:p w14:paraId="6C7C9EAB">
            <w:pPr>
              <w:pageBreakBefore w:val="0"/>
              <w:widowControl/>
              <w:kinsoku/>
              <w:wordWrap/>
              <w:overflowPunct w:val="0"/>
              <w:topLinePunct w:val="0"/>
              <w:autoSpaceDE w:val="0"/>
              <w:autoSpaceDN w:val="0"/>
              <w:bidi w:val="0"/>
              <w:adjustRightInd w:val="0"/>
              <w:spacing w:before="92" w:line="221" w:lineRule="auto"/>
              <w:ind w:left="3852"/>
              <w:textAlignment w:val="baseline"/>
              <w:rPr>
                <w:rFonts w:ascii="黑体" w:hAnsi="黑体" w:eastAsia="黑体" w:cs="黑体"/>
                <w:sz w:val="17"/>
                <w:szCs w:val="17"/>
              </w:rPr>
            </w:pPr>
            <w:r>
              <w:rPr>
                <w:rFonts w:ascii="黑体" w:hAnsi="黑体" w:eastAsia="黑体" w:cs="黑体"/>
                <w:b/>
                <w:bCs/>
                <w:spacing w:val="5"/>
                <w:sz w:val="17"/>
                <w:szCs w:val="17"/>
              </w:rPr>
              <w:t>课程目标</w:t>
            </w:r>
          </w:p>
        </w:tc>
      </w:tr>
      <w:tr w14:paraId="656B938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72" w:hRule="atLeast"/>
        </w:trPr>
        <w:tc>
          <w:tcPr>
            <w:tcW w:w="8980" w:type="dxa"/>
            <w:tcBorders>
              <w:top w:val="single" w:color="000000" w:sz="4" w:space="0"/>
            </w:tcBorders>
            <w:vAlign w:val="top"/>
          </w:tcPr>
          <w:p w14:paraId="7D829941">
            <w:pPr>
              <w:pStyle w:val="12"/>
              <w:pageBreakBefore w:val="0"/>
              <w:widowControl/>
              <w:kinsoku/>
              <w:wordWrap/>
              <w:overflowPunct w:val="0"/>
              <w:topLinePunct w:val="0"/>
              <w:autoSpaceDE w:val="0"/>
              <w:autoSpaceDN w:val="0"/>
              <w:bidi w:val="0"/>
              <w:adjustRightInd w:val="0"/>
              <w:spacing w:before="111" w:line="360" w:lineRule="auto"/>
              <w:ind w:left="100" w:right="25" w:firstLine="159"/>
              <w:jc w:val="both"/>
              <w:textAlignment w:val="baseline"/>
              <w:rPr>
                <w:sz w:val="17"/>
                <w:szCs w:val="17"/>
              </w:rPr>
            </w:pPr>
            <w:r>
              <w:rPr>
                <w:spacing w:val="10"/>
                <w:sz w:val="17"/>
                <w:szCs w:val="17"/>
              </w:rPr>
              <w:t>学习完本课程后，学生应该能够胜任幼儿园健康与语言教学活动的设计与实施工作，并能够按照领域，</w:t>
            </w:r>
            <w:r>
              <w:rPr>
                <w:spacing w:val="14"/>
                <w:sz w:val="17"/>
                <w:szCs w:val="17"/>
              </w:rPr>
              <w:t xml:space="preserve"> </w:t>
            </w:r>
            <w:r>
              <w:rPr>
                <w:spacing w:val="12"/>
                <w:sz w:val="17"/>
                <w:szCs w:val="17"/>
              </w:rPr>
              <w:t>系统地、有目的地设计和组织教学环境和活动，启发、引导儿童发展。严格执行《新时代幼儿园教师职</w:t>
            </w:r>
            <w:r>
              <w:rPr>
                <w:spacing w:val="4"/>
                <w:sz w:val="17"/>
                <w:szCs w:val="17"/>
              </w:rPr>
              <w:t xml:space="preserve">  </w:t>
            </w:r>
            <w:r>
              <w:rPr>
                <w:spacing w:val="16"/>
                <w:sz w:val="17"/>
                <w:szCs w:val="17"/>
              </w:rPr>
              <w:t>业行为十项准则》《幼儿园教师专业标准(试行》和《幼儿园工作规程》相应</w:t>
            </w:r>
            <w:r>
              <w:rPr>
                <w:spacing w:val="15"/>
                <w:sz w:val="17"/>
                <w:szCs w:val="17"/>
              </w:rPr>
              <w:t>要求，秉持“师德为先、</w:t>
            </w:r>
            <w:r>
              <w:rPr>
                <w:sz w:val="17"/>
                <w:szCs w:val="17"/>
              </w:rPr>
              <w:t xml:space="preserve"> </w:t>
            </w:r>
            <w:r>
              <w:rPr>
                <w:spacing w:val="14"/>
                <w:sz w:val="17"/>
                <w:szCs w:val="17"/>
              </w:rPr>
              <w:t>幼儿为本、能力为重、终身学习”的基本理念。培养具备与人交流、与人合作、解决问题、信息处理、</w:t>
            </w:r>
            <w:r>
              <w:rPr>
                <w:spacing w:val="13"/>
                <w:sz w:val="17"/>
                <w:szCs w:val="17"/>
              </w:rPr>
              <w:t xml:space="preserve"> </w:t>
            </w:r>
            <w:r>
              <w:rPr>
                <w:spacing w:val="12"/>
                <w:sz w:val="17"/>
                <w:szCs w:val="17"/>
              </w:rPr>
              <w:t>自主学习等通用能力；养成责任意识、安全意识、人文底蕴、科学素养、反思意识与终身学习意识、幼</w:t>
            </w:r>
            <w:r>
              <w:rPr>
                <w:spacing w:val="4"/>
                <w:sz w:val="17"/>
                <w:szCs w:val="17"/>
              </w:rPr>
              <w:t xml:space="preserve">  </w:t>
            </w:r>
            <w:r>
              <w:rPr>
                <w:spacing w:val="12"/>
                <w:sz w:val="17"/>
                <w:szCs w:val="17"/>
              </w:rPr>
              <w:t>儿教师职业道德等职业素养和精益求精的工匠精神、理想信念、社会主义核心价值观等思政素养，具体</w:t>
            </w:r>
            <w:r>
              <w:rPr>
                <w:spacing w:val="3"/>
                <w:sz w:val="17"/>
                <w:szCs w:val="17"/>
              </w:rPr>
              <w:t xml:space="preserve">  </w:t>
            </w:r>
            <w:r>
              <w:rPr>
                <w:spacing w:val="1"/>
                <w:sz w:val="17"/>
                <w:szCs w:val="17"/>
              </w:rPr>
              <w:t>包括：</w:t>
            </w:r>
          </w:p>
          <w:p w14:paraId="4316ECE0">
            <w:pPr>
              <w:pStyle w:val="12"/>
              <w:pageBreakBefore w:val="0"/>
              <w:widowControl/>
              <w:kinsoku/>
              <w:wordWrap/>
              <w:overflowPunct w:val="0"/>
              <w:topLinePunct w:val="0"/>
              <w:autoSpaceDE w:val="0"/>
              <w:autoSpaceDN w:val="0"/>
              <w:bidi w:val="0"/>
              <w:adjustRightInd w:val="0"/>
              <w:spacing w:before="9" w:line="326" w:lineRule="auto"/>
              <w:ind w:left="100" w:right="117" w:firstLine="159"/>
              <w:jc w:val="both"/>
              <w:textAlignment w:val="baseline"/>
              <w:rPr>
                <w:sz w:val="17"/>
                <w:szCs w:val="17"/>
              </w:rPr>
            </w:pPr>
            <w:r>
              <w:rPr>
                <w:spacing w:val="11"/>
                <w:sz w:val="17"/>
                <w:szCs w:val="17"/>
              </w:rPr>
              <w:t>1.</w:t>
            </w:r>
            <w:r>
              <w:rPr>
                <w:spacing w:val="-36"/>
                <w:sz w:val="17"/>
                <w:szCs w:val="17"/>
              </w:rPr>
              <w:t xml:space="preserve"> </w:t>
            </w:r>
            <w:r>
              <w:rPr>
                <w:spacing w:val="11"/>
                <w:sz w:val="17"/>
                <w:szCs w:val="17"/>
              </w:rPr>
              <w:t>能在教师指导下读懂幼儿健康与语言教学活动设计与实施任务单，收</w:t>
            </w:r>
            <w:r>
              <w:rPr>
                <w:spacing w:val="10"/>
                <w:sz w:val="17"/>
                <w:szCs w:val="17"/>
              </w:rPr>
              <w:t>集教学条件和幼儿健康与语言</w:t>
            </w:r>
            <w:r>
              <w:rPr>
                <w:sz w:val="17"/>
                <w:szCs w:val="17"/>
              </w:rPr>
              <w:t xml:space="preserve"> </w:t>
            </w:r>
            <w:r>
              <w:rPr>
                <w:spacing w:val="12"/>
                <w:sz w:val="17"/>
                <w:szCs w:val="17"/>
              </w:rPr>
              <w:t>发展状况等教学对象信息，整理教学活动任务内容和要求；具备与人交流、与人合作、自主学习、信息</w:t>
            </w:r>
            <w:r>
              <w:rPr>
                <w:spacing w:val="11"/>
                <w:sz w:val="17"/>
                <w:szCs w:val="17"/>
              </w:rPr>
              <w:t xml:space="preserve"> </w:t>
            </w:r>
            <w:r>
              <w:rPr>
                <w:spacing w:val="6"/>
                <w:sz w:val="17"/>
                <w:szCs w:val="17"/>
              </w:rPr>
              <w:t>处理等通用能力。</w:t>
            </w:r>
          </w:p>
        </w:tc>
      </w:tr>
      <w:tr w14:paraId="30F1B3D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412" w:hRule="atLeast"/>
        </w:trPr>
        <w:tc>
          <w:tcPr>
            <w:tcW w:w="8980" w:type="dxa"/>
            <w:vAlign w:val="top"/>
          </w:tcPr>
          <w:p w14:paraId="700F8F20">
            <w:pPr>
              <w:pStyle w:val="12"/>
              <w:pageBreakBefore w:val="0"/>
              <w:widowControl/>
              <w:kinsoku/>
              <w:wordWrap/>
              <w:overflowPunct w:val="0"/>
              <w:topLinePunct w:val="0"/>
              <w:autoSpaceDE w:val="0"/>
              <w:autoSpaceDN w:val="0"/>
              <w:bidi w:val="0"/>
              <w:adjustRightInd w:val="0"/>
              <w:spacing w:before="88" w:line="334" w:lineRule="auto"/>
              <w:ind w:left="100" w:right="114" w:firstLine="159"/>
              <w:jc w:val="both"/>
              <w:textAlignment w:val="baseline"/>
              <w:rPr>
                <w:sz w:val="17"/>
                <w:szCs w:val="17"/>
              </w:rPr>
            </w:pPr>
            <w:r>
              <w:rPr>
                <w:spacing w:val="11"/>
                <w:sz w:val="17"/>
                <w:szCs w:val="17"/>
              </w:rPr>
              <w:t>2.</w:t>
            </w:r>
            <w:r>
              <w:rPr>
                <w:spacing w:val="-16"/>
                <w:sz w:val="17"/>
                <w:szCs w:val="17"/>
              </w:rPr>
              <w:t xml:space="preserve"> </w:t>
            </w:r>
            <w:r>
              <w:rPr>
                <w:spacing w:val="11"/>
                <w:sz w:val="17"/>
                <w:szCs w:val="17"/>
              </w:rPr>
              <w:t>能根据教师引导，分析健康、语言活动内容；确定健康、语言教学目标和内容；</w:t>
            </w:r>
            <w:r>
              <w:rPr>
                <w:spacing w:val="10"/>
                <w:sz w:val="17"/>
                <w:szCs w:val="17"/>
              </w:rPr>
              <w:t>结合幼儿健康、语</w:t>
            </w:r>
            <w:r>
              <w:rPr>
                <w:sz w:val="17"/>
                <w:szCs w:val="17"/>
              </w:rPr>
              <w:t xml:space="preserve"> </w:t>
            </w:r>
            <w:r>
              <w:rPr>
                <w:spacing w:val="12"/>
                <w:sz w:val="17"/>
                <w:szCs w:val="17"/>
              </w:rPr>
              <w:t>言特点和认知规律，开展健康、语言领域教学活动设计，完成健康、语言教学活动方案的编写，体现趣</w:t>
            </w:r>
            <w:r>
              <w:rPr>
                <w:spacing w:val="6"/>
                <w:sz w:val="17"/>
                <w:szCs w:val="17"/>
              </w:rPr>
              <w:t xml:space="preserve"> </w:t>
            </w:r>
            <w:r>
              <w:rPr>
                <w:spacing w:val="12"/>
                <w:sz w:val="17"/>
                <w:szCs w:val="17"/>
              </w:rPr>
              <w:t>味性、综合性和生活化；具备一定的解决问题、信息处理、人文底蕴、科学素养、幼儿教师职业道德以</w:t>
            </w:r>
            <w:r>
              <w:rPr>
                <w:spacing w:val="14"/>
                <w:sz w:val="17"/>
                <w:szCs w:val="17"/>
              </w:rPr>
              <w:t xml:space="preserve"> </w:t>
            </w:r>
            <w:r>
              <w:rPr>
                <w:spacing w:val="9"/>
                <w:sz w:val="17"/>
                <w:szCs w:val="17"/>
              </w:rPr>
              <w:t>及精益求精的工匠精神、理想信念、社会主义核心价值观等通用能力、职业素养</w:t>
            </w:r>
            <w:r>
              <w:rPr>
                <w:spacing w:val="8"/>
                <w:sz w:val="17"/>
                <w:szCs w:val="17"/>
              </w:rPr>
              <w:t>与思政素养。</w:t>
            </w:r>
          </w:p>
        </w:tc>
      </w:tr>
      <w:tr w14:paraId="218BDD7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4" w:hRule="atLeast"/>
        </w:trPr>
        <w:tc>
          <w:tcPr>
            <w:tcW w:w="8980" w:type="dxa"/>
            <w:vAlign w:val="top"/>
          </w:tcPr>
          <w:p w14:paraId="4D41B9B9">
            <w:pPr>
              <w:pStyle w:val="12"/>
              <w:pageBreakBefore w:val="0"/>
              <w:widowControl/>
              <w:kinsoku/>
              <w:wordWrap/>
              <w:overflowPunct w:val="0"/>
              <w:topLinePunct w:val="0"/>
              <w:autoSpaceDE w:val="0"/>
              <w:autoSpaceDN w:val="0"/>
              <w:bidi w:val="0"/>
              <w:adjustRightInd w:val="0"/>
              <w:spacing w:before="91" w:line="219" w:lineRule="auto"/>
              <w:ind w:left="260"/>
              <w:textAlignment w:val="baseline"/>
              <w:rPr>
                <w:sz w:val="17"/>
                <w:szCs w:val="17"/>
              </w:rPr>
            </w:pPr>
            <w:r>
              <w:rPr>
                <w:spacing w:val="11"/>
                <w:sz w:val="17"/>
                <w:szCs w:val="17"/>
              </w:rPr>
              <w:t>3.</w:t>
            </w:r>
            <w:r>
              <w:rPr>
                <w:spacing w:val="-25"/>
                <w:sz w:val="17"/>
                <w:szCs w:val="17"/>
              </w:rPr>
              <w:t xml:space="preserve"> </w:t>
            </w:r>
            <w:r>
              <w:rPr>
                <w:spacing w:val="11"/>
                <w:sz w:val="17"/>
                <w:szCs w:val="17"/>
              </w:rPr>
              <w:t>能在教师的指导下，选择适宜健康、与语言教学内容相关的玩教具和电子课件等教</w:t>
            </w:r>
            <w:r>
              <w:rPr>
                <w:spacing w:val="10"/>
                <w:sz w:val="17"/>
                <w:szCs w:val="17"/>
              </w:rPr>
              <w:t>学资源，以小组</w:t>
            </w:r>
          </w:p>
        </w:tc>
      </w:tr>
      <w:tr w14:paraId="1ED2BD4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745" w:hRule="atLeast"/>
        </w:trPr>
        <w:tc>
          <w:tcPr>
            <w:tcW w:w="8980" w:type="dxa"/>
            <w:vAlign w:val="top"/>
          </w:tcPr>
          <w:p w14:paraId="6D0306C5">
            <w:pPr>
              <w:pStyle w:val="12"/>
              <w:pageBreakBefore w:val="0"/>
              <w:widowControl/>
              <w:kinsoku/>
              <w:wordWrap/>
              <w:overflowPunct w:val="0"/>
              <w:topLinePunct w:val="0"/>
              <w:autoSpaceDE w:val="0"/>
              <w:autoSpaceDN w:val="0"/>
              <w:bidi w:val="0"/>
              <w:adjustRightInd w:val="0"/>
              <w:spacing w:before="85" w:line="219" w:lineRule="auto"/>
              <w:ind w:left="100"/>
              <w:textAlignment w:val="baseline"/>
              <w:rPr>
                <w:sz w:val="17"/>
                <w:szCs w:val="17"/>
              </w:rPr>
            </w:pPr>
            <w:r>
              <w:rPr>
                <w:spacing w:val="9"/>
                <w:sz w:val="17"/>
                <w:szCs w:val="17"/>
              </w:rPr>
              <w:t>合作的方式布置教学场地环境，具有一定的责任</w:t>
            </w:r>
            <w:r>
              <w:rPr>
                <w:spacing w:val="8"/>
                <w:sz w:val="17"/>
                <w:szCs w:val="17"/>
              </w:rPr>
              <w:t>意识、安全意识的职业素养。</w:t>
            </w:r>
          </w:p>
          <w:p w14:paraId="38697DA9">
            <w:pPr>
              <w:pStyle w:val="12"/>
              <w:pageBreakBefore w:val="0"/>
              <w:widowControl/>
              <w:kinsoku/>
              <w:wordWrap/>
              <w:overflowPunct w:val="0"/>
              <w:topLinePunct w:val="0"/>
              <w:autoSpaceDE w:val="0"/>
              <w:autoSpaceDN w:val="0"/>
              <w:bidi w:val="0"/>
              <w:adjustRightInd w:val="0"/>
              <w:spacing w:before="107" w:line="336" w:lineRule="auto"/>
              <w:ind w:left="100" w:right="100" w:firstLine="159"/>
              <w:jc w:val="both"/>
              <w:textAlignment w:val="baseline"/>
              <w:rPr>
                <w:sz w:val="17"/>
                <w:szCs w:val="17"/>
              </w:rPr>
            </w:pPr>
            <w:r>
              <w:rPr>
                <w:spacing w:val="11"/>
                <w:sz w:val="17"/>
                <w:szCs w:val="17"/>
              </w:rPr>
              <w:t>4.</w:t>
            </w:r>
            <w:r>
              <w:rPr>
                <w:spacing w:val="-19"/>
                <w:sz w:val="17"/>
                <w:szCs w:val="17"/>
              </w:rPr>
              <w:t xml:space="preserve"> </w:t>
            </w:r>
            <w:r>
              <w:rPr>
                <w:spacing w:val="11"/>
                <w:sz w:val="17"/>
                <w:szCs w:val="17"/>
              </w:rPr>
              <w:t>能在教师的指导下，依据《幼儿园教育指导纲要(试行)</w:t>
            </w:r>
            <w:r>
              <w:rPr>
                <w:spacing w:val="10"/>
                <w:sz w:val="17"/>
                <w:szCs w:val="17"/>
              </w:rPr>
              <w:t>》《3～6岁儿童发展指南》《幼儿园快乐与</w:t>
            </w:r>
            <w:r>
              <w:rPr>
                <w:sz w:val="17"/>
                <w:szCs w:val="17"/>
              </w:rPr>
              <w:t xml:space="preserve"> </w:t>
            </w:r>
            <w:r>
              <w:rPr>
                <w:spacing w:val="12"/>
                <w:sz w:val="17"/>
                <w:szCs w:val="17"/>
              </w:rPr>
              <w:t>发展教程》及园所课程规范，运用健康、语言教学技能和教学活动组织形式有效开展教学活动。能在教</w:t>
            </w:r>
            <w:r>
              <w:rPr>
                <w:spacing w:val="5"/>
                <w:sz w:val="17"/>
                <w:szCs w:val="17"/>
              </w:rPr>
              <w:t xml:space="preserve"> </w:t>
            </w:r>
            <w:r>
              <w:rPr>
                <w:spacing w:val="13"/>
                <w:sz w:val="17"/>
                <w:szCs w:val="17"/>
              </w:rPr>
              <w:t>师的指导下，支持和促进幼儿主动学习。具备与人交流、与人合</w:t>
            </w:r>
            <w:r>
              <w:rPr>
                <w:spacing w:val="12"/>
                <w:sz w:val="17"/>
                <w:szCs w:val="17"/>
              </w:rPr>
              <w:t>作、遵守教师职业道德等通用能力和职</w:t>
            </w:r>
            <w:r>
              <w:rPr>
                <w:sz w:val="17"/>
                <w:szCs w:val="17"/>
              </w:rPr>
              <w:t xml:space="preserve"> </w:t>
            </w:r>
            <w:r>
              <w:rPr>
                <w:spacing w:val="8"/>
                <w:sz w:val="17"/>
                <w:szCs w:val="17"/>
              </w:rPr>
              <w:t>业素养。</w:t>
            </w:r>
          </w:p>
        </w:tc>
      </w:tr>
      <w:tr w14:paraId="6431583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330" w:hRule="atLeast"/>
        </w:trPr>
        <w:tc>
          <w:tcPr>
            <w:tcW w:w="8980" w:type="dxa"/>
            <w:tcBorders>
              <w:bottom w:val="single" w:color="000000" w:sz="2" w:space="0"/>
            </w:tcBorders>
            <w:vAlign w:val="top"/>
          </w:tcPr>
          <w:p w14:paraId="1614095F">
            <w:pPr>
              <w:pStyle w:val="12"/>
              <w:pageBreakBefore w:val="0"/>
              <w:widowControl/>
              <w:kinsoku/>
              <w:wordWrap/>
              <w:overflowPunct w:val="0"/>
              <w:topLinePunct w:val="0"/>
              <w:autoSpaceDE w:val="0"/>
              <w:autoSpaceDN w:val="0"/>
              <w:bidi w:val="0"/>
              <w:adjustRightInd w:val="0"/>
              <w:spacing w:before="103" w:line="309" w:lineRule="auto"/>
              <w:ind w:left="100" w:right="120" w:firstLine="159"/>
              <w:jc w:val="both"/>
              <w:textAlignment w:val="baseline"/>
              <w:rPr>
                <w:sz w:val="17"/>
                <w:szCs w:val="17"/>
              </w:rPr>
            </w:pPr>
            <w:r>
              <w:rPr>
                <w:spacing w:val="11"/>
                <w:sz w:val="17"/>
                <w:szCs w:val="17"/>
              </w:rPr>
              <w:t>5.</w:t>
            </w:r>
            <w:r>
              <w:rPr>
                <w:spacing w:val="-15"/>
                <w:sz w:val="17"/>
                <w:szCs w:val="17"/>
              </w:rPr>
              <w:t xml:space="preserve"> </w:t>
            </w:r>
            <w:r>
              <w:rPr>
                <w:spacing w:val="11"/>
                <w:sz w:val="17"/>
                <w:szCs w:val="17"/>
              </w:rPr>
              <w:t>能在教师的指导下，依据《幼儿园保育教育质量评估指南》和园所标准要求</w:t>
            </w:r>
            <w:r>
              <w:rPr>
                <w:spacing w:val="10"/>
                <w:sz w:val="17"/>
                <w:szCs w:val="17"/>
              </w:rPr>
              <w:t>等，应用健康、语言教</w:t>
            </w:r>
            <w:r>
              <w:rPr>
                <w:sz w:val="17"/>
                <w:szCs w:val="17"/>
              </w:rPr>
              <w:t xml:space="preserve"> </w:t>
            </w:r>
            <w:r>
              <w:rPr>
                <w:spacing w:val="12"/>
                <w:sz w:val="17"/>
                <w:szCs w:val="17"/>
              </w:rPr>
              <w:t>学活动评价方法，对实施过程和效果进行检查与评估；在教师和同学的协助下，结合教学效果进行总结</w:t>
            </w:r>
            <w:r>
              <w:rPr>
                <w:spacing w:val="8"/>
                <w:sz w:val="17"/>
                <w:szCs w:val="17"/>
              </w:rPr>
              <w:t xml:space="preserve"> </w:t>
            </w:r>
            <w:r>
              <w:rPr>
                <w:spacing w:val="12"/>
                <w:sz w:val="17"/>
                <w:szCs w:val="17"/>
              </w:rPr>
              <w:t>和反思，撰写教学笔记和工作日志；能在教师和同学的协助下，全面、客观地评价幼儿，填写幼儿成长</w:t>
            </w:r>
            <w:r>
              <w:rPr>
                <w:spacing w:val="6"/>
                <w:sz w:val="17"/>
                <w:szCs w:val="17"/>
              </w:rPr>
              <w:t xml:space="preserve"> </w:t>
            </w:r>
            <w:r>
              <w:rPr>
                <w:spacing w:val="30"/>
                <w:sz w:val="17"/>
                <w:szCs w:val="17"/>
              </w:rPr>
              <w:t>档案。具备</w:t>
            </w:r>
            <w:r>
              <w:rPr>
                <w:spacing w:val="-33"/>
                <w:sz w:val="17"/>
                <w:szCs w:val="17"/>
              </w:rPr>
              <w:t xml:space="preserve"> </w:t>
            </w:r>
            <w:r>
              <w:rPr>
                <w:spacing w:val="30"/>
                <w:sz w:val="17"/>
                <w:szCs w:val="17"/>
              </w:rPr>
              <w:t>一</w:t>
            </w:r>
            <w:r>
              <w:rPr>
                <w:spacing w:val="-40"/>
                <w:sz w:val="17"/>
                <w:szCs w:val="17"/>
              </w:rPr>
              <w:t xml:space="preserve"> </w:t>
            </w:r>
            <w:r>
              <w:rPr>
                <w:spacing w:val="30"/>
                <w:sz w:val="17"/>
                <w:szCs w:val="17"/>
              </w:rPr>
              <w:t>定的信息处理、反思意识与终身学习意识等通用能力和职业素养。</w:t>
            </w:r>
          </w:p>
        </w:tc>
      </w:tr>
      <w:tr w14:paraId="4CD6BF1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2" w:hRule="atLeast"/>
        </w:trPr>
        <w:tc>
          <w:tcPr>
            <w:tcW w:w="8980" w:type="dxa"/>
            <w:tcBorders>
              <w:top w:val="single" w:color="000000" w:sz="2" w:space="0"/>
              <w:bottom w:val="single" w:color="000000" w:sz="4" w:space="0"/>
            </w:tcBorders>
            <w:vAlign w:val="top"/>
          </w:tcPr>
          <w:p w14:paraId="107EAE59">
            <w:pPr>
              <w:pageBreakBefore w:val="0"/>
              <w:widowControl/>
              <w:kinsoku/>
              <w:wordWrap/>
              <w:overflowPunct w:val="0"/>
              <w:topLinePunct w:val="0"/>
              <w:autoSpaceDE w:val="0"/>
              <w:autoSpaceDN w:val="0"/>
              <w:bidi w:val="0"/>
              <w:adjustRightInd w:val="0"/>
              <w:spacing w:before="223" w:line="221" w:lineRule="auto"/>
              <w:ind w:left="3842"/>
              <w:textAlignment w:val="baseline"/>
              <w:rPr>
                <w:rFonts w:ascii="黑体" w:hAnsi="黑体" w:eastAsia="黑体" w:cs="黑体"/>
                <w:sz w:val="17"/>
                <w:szCs w:val="17"/>
              </w:rPr>
            </w:pPr>
            <w:r>
              <w:rPr>
                <w:rFonts w:ascii="黑体" w:hAnsi="黑体" w:eastAsia="黑体" w:cs="黑体"/>
                <w:b/>
                <w:bCs/>
                <w:spacing w:val="8"/>
                <w:sz w:val="17"/>
                <w:szCs w:val="17"/>
              </w:rPr>
              <w:t>学习内容</w:t>
            </w:r>
          </w:p>
        </w:tc>
      </w:tr>
      <w:tr w14:paraId="05C5323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53" w:hRule="atLeast"/>
        </w:trPr>
        <w:tc>
          <w:tcPr>
            <w:tcW w:w="8980" w:type="dxa"/>
            <w:tcBorders>
              <w:top w:val="single" w:color="000000" w:sz="4" w:space="0"/>
              <w:bottom w:val="single" w:color="000000" w:sz="4" w:space="0"/>
            </w:tcBorders>
            <w:vAlign w:val="top"/>
          </w:tcPr>
          <w:p w14:paraId="177506C6">
            <w:pPr>
              <w:pStyle w:val="12"/>
              <w:pageBreakBefore w:val="0"/>
              <w:widowControl/>
              <w:kinsoku/>
              <w:wordWrap/>
              <w:overflowPunct w:val="0"/>
              <w:topLinePunct w:val="0"/>
              <w:autoSpaceDE w:val="0"/>
              <w:autoSpaceDN w:val="0"/>
              <w:bidi w:val="0"/>
              <w:adjustRightInd w:val="0"/>
              <w:spacing w:before="130" w:line="219" w:lineRule="auto"/>
              <w:ind w:left="260"/>
              <w:textAlignment w:val="baseline"/>
              <w:rPr>
                <w:sz w:val="17"/>
                <w:szCs w:val="17"/>
              </w:rPr>
            </w:pPr>
            <w:r>
              <w:rPr>
                <w:spacing w:val="6"/>
                <w:sz w:val="17"/>
                <w:szCs w:val="17"/>
              </w:rPr>
              <w:t>一</w:t>
            </w:r>
            <w:r>
              <w:rPr>
                <w:spacing w:val="-11"/>
                <w:sz w:val="17"/>
                <w:szCs w:val="17"/>
              </w:rPr>
              <w:t xml:space="preserve"> </w:t>
            </w:r>
            <w:r>
              <w:rPr>
                <w:spacing w:val="6"/>
                <w:sz w:val="17"/>
                <w:szCs w:val="17"/>
              </w:rPr>
              <w:t>、健康、语言教学任务的获取与分析</w:t>
            </w:r>
          </w:p>
          <w:p w14:paraId="54F31AE8">
            <w:pPr>
              <w:pStyle w:val="12"/>
              <w:pageBreakBefore w:val="0"/>
              <w:widowControl/>
              <w:kinsoku/>
              <w:wordWrap/>
              <w:overflowPunct w:val="0"/>
              <w:topLinePunct w:val="0"/>
              <w:autoSpaceDE w:val="0"/>
              <w:autoSpaceDN w:val="0"/>
              <w:bidi w:val="0"/>
              <w:adjustRightInd w:val="0"/>
              <w:spacing w:before="118" w:line="220" w:lineRule="auto"/>
              <w:ind w:left="175"/>
              <w:textAlignment w:val="baseline"/>
              <w:rPr>
                <w:sz w:val="17"/>
                <w:szCs w:val="17"/>
              </w:rPr>
            </w:pPr>
            <w:r>
              <w:rPr>
                <w:spacing w:val="18"/>
                <w:sz w:val="17"/>
                <w:szCs w:val="17"/>
              </w:rPr>
              <w:t>【实践知识】</w:t>
            </w:r>
          </w:p>
          <w:p w14:paraId="43DAD445">
            <w:pPr>
              <w:pStyle w:val="12"/>
              <w:pageBreakBefore w:val="0"/>
              <w:widowControl/>
              <w:kinsoku/>
              <w:wordWrap/>
              <w:overflowPunct w:val="0"/>
              <w:topLinePunct w:val="0"/>
              <w:autoSpaceDE w:val="0"/>
              <w:autoSpaceDN w:val="0"/>
              <w:bidi w:val="0"/>
              <w:adjustRightInd w:val="0"/>
              <w:spacing w:before="136" w:line="359" w:lineRule="auto"/>
              <w:ind w:left="100" w:right="117" w:firstLine="159"/>
              <w:textAlignment w:val="baseline"/>
              <w:rPr>
                <w:sz w:val="17"/>
                <w:szCs w:val="17"/>
              </w:rPr>
            </w:pPr>
            <w:r>
              <w:rPr>
                <w:spacing w:val="13"/>
                <w:sz w:val="17"/>
                <w:szCs w:val="17"/>
              </w:rPr>
              <w:t>园所健康、语言教学活动相关规范、要求等内容的解读；任务单关键词的识</w:t>
            </w:r>
            <w:r>
              <w:rPr>
                <w:spacing w:val="12"/>
                <w:sz w:val="17"/>
                <w:szCs w:val="17"/>
              </w:rPr>
              <w:t>读；班级幼儿健康、语言</w:t>
            </w:r>
            <w:r>
              <w:rPr>
                <w:sz w:val="17"/>
                <w:szCs w:val="17"/>
              </w:rPr>
              <w:t xml:space="preserve"> </w:t>
            </w:r>
            <w:r>
              <w:rPr>
                <w:spacing w:val="12"/>
                <w:sz w:val="17"/>
                <w:szCs w:val="17"/>
              </w:rPr>
              <w:t>发展状况的收集与整理；幼儿健康、语言领域相关教学内容的搜集与查阅；不同年龄阶段幼儿健康、语</w:t>
            </w:r>
            <w:r>
              <w:rPr>
                <w:spacing w:val="6"/>
                <w:sz w:val="17"/>
                <w:szCs w:val="17"/>
              </w:rPr>
              <w:t xml:space="preserve"> </w:t>
            </w:r>
            <w:r>
              <w:rPr>
                <w:spacing w:val="9"/>
                <w:sz w:val="17"/>
                <w:szCs w:val="17"/>
              </w:rPr>
              <w:t>言发展特点的判定；本班幼儿健康、语言相关特点及认知规律的判断。</w:t>
            </w:r>
          </w:p>
          <w:p w14:paraId="1BA04FD0">
            <w:pPr>
              <w:pStyle w:val="12"/>
              <w:pageBreakBefore w:val="0"/>
              <w:widowControl/>
              <w:kinsoku/>
              <w:wordWrap/>
              <w:overflowPunct w:val="0"/>
              <w:topLinePunct w:val="0"/>
              <w:autoSpaceDE w:val="0"/>
              <w:autoSpaceDN w:val="0"/>
              <w:bidi w:val="0"/>
              <w:adjustRightInd w:val="0"/>
              <w:spacing w:line="221" w:lineRule="auto"/>
              <w:ind w:left="175"/>
              <w:textAlignment w:val="baseline"/>
              <w:rPr>
                <w:sz w:val="17"/>
                <w:szCs w:val="17"/>
              </w:rPr>
            </w:pPr>
            <w:r>
              <w:rPr>
                <w:spacing w:val="18"/>
                <w:sz w:val="17"/>
                <w:szCs w:val="17"/>
              </w:rPr>
              <w:t>【理论知识】</w:t>
            </w:r>
          </w:p>
          <w:p w14:paraId="006BA5DB">
            <w:pPr>
              <w:pStyle w:val="12"/>
              <w:pageBreakBefore w:val="0"/>
              <w:widowControl/>
              <w:kinsoku/>
              <w:wordWrap/>
              <w:overflowPunct w:val="0"/>
              <w:topLinePunct w:val="0"/>
              <w:autoSpaceDE w:val="0"/>
              <w:autoSpaceDN w:val="0"/>
              <w:bidi w:val="0"/>
              <w:adjustRightInd w:val="0"/>
              <w:spacing w:before="112" w:line="338" w:lineRule="auto"/>
              <w:ind w:left="100" w:right="103" w:firstLine="159"/>
              <w:textAlignment w:val="baseline"/>
              <w:rPr>
                <w:sz w:val="17"/>
                <w:szCs w:val="17"/>
              </w:rPr>
            </w:pPr>
            <w:r>
              <w:rPr>
                <w:spacing w:val="13"/>
                <w:sz w:val="17"/>
                <w:szCs w:val="17"/>
              </w:rPr>
              <w:t>幼儿园教育活动的含义、特点、基本类型；幼儿园课程的含义、</w:t>
            </w:r>
            <w:r>
              <w:rPr>
                <w:spacing w:val="12"/>
                <w:sz w:val="17"/>
                <w:szCs w:val="17"/>
              </w:rPr>
              <w:t>幼儿园教育活动与幼儿园课程；幼儿</w:t>
            </w:r>
            <w:r>
              <w:rPr>
                <w:sz w:val="17"/>
                <w:szCs w:val="17"/>
              </w:rPr>
              <w:t xml:space="preserve"> </w:t>
            </w:r>
            <w:r>
              <w:rPr>
                <w:spacing w:val="12"/>
                <w:sz w:val="17"/>
                <w:szCs w:val="17"/>
              </w:rPr>
              <w:t>园教育活动的内容；健康、语言的概念；幼儿健康教育、幼儿语言教育的内涵、分类、意义；幼儿安全</w:t>
            </w:r>
            <w:r>
              <w:rPr>
                <w:spacing w:val="6"/>
                <w:sz w:val="17"/>
                <w:szCs w:val="17"/>
              </w:rPr>
              <w:t xml:space="preserve"> </w:t>
            </w:r>
            <w:r>
              <w:rPr>
                <w:spacing w:val="13"/>
                <w:sz w:val="17"/>
                <w:szCs w:val="17"/>
              </w:rPr>
              <w:t>教育概述、特征；幼儿身体保护和生活卫生习惯教育概述</w:t>
            </w:r>
            <w:r>
              <w:rPr>
                <w:spacing w:val="12"/>
                <w:sz w:val="17"/>
                <w:szCs w:val="17"/>
              </w:rPr>
              <w:t>、特征；幼儿饮食营养教育概述、特征；幼儿</w:t>
            </w:r>
          </w:p>
        </w:tc>
      </w:tr>
    </w:tbl>
    <w:p w14:paraId="74D0C5A9">
      <w:pPr>
        <w:pStyle w:val="5"/>
        <w:pageBreakBefore w:val="0"/>
        <w:widowControl/>
        <w:kinsoku/>
        <w:wordWrap/>
        <w:overflowPunct w:val="0"/>
        <w:topLinePunct w:val="0"/>
        <w:autoSpaceDE w:val="0"/>
        <w:autoSpaceDN w:val="0"/>
        <w:bidi w:val="0"/>
        <w:adjustRightInd w:val="0"/>
        <w:textAlignment w:val="baseline"/>
      </w:pPr>
    </w:p>
    <w:p w14:paraId="74AF99AA">
      <w:pPr>
        <w:pageBreakBefore w:val="0"/>
        <w:widowControl/>
        <w:kinsoku/>
        <w:wordWrap/>
        <w:overflowPunct w:val="0"/>
        <w:topLinePunct w:val="0"/>
        <w:autoSpaceDE w:val="0"/>
        <w:autoSpaceDN w:val="0"/>
        <w:bidi w:val="0"/>
        <w:adjustRightInd w:val="0"/>
        <w:textAlignment w:val="baseline"/>
        <w:sectPr>
          <w:headerReference r:id="rId114" w:type="default"/>
          <w:footerReference r:id="rId115" w:type="default"/>
          <w:pgSz w:w="11906" w:h="16838"/>
          <w:pgMar w:top="1417" w:right="1417" w:bottom="1417" w:left="1417" w:header="204" w:footer="705" w:gutter="0"/>
          <w:pgNumType w:fmt="decimal"/>
          <w:cols w:space="0" w:num="1"/>
          <w:rtlGutter w:val="0"/>
          <w:docGrid w:linePitch="0" w:charSpace="0"/>
        </w:sectPr>
      </w:pPr>
    </w:p>
    <w:p w14:paraId="6EFFA1F5">
      <w:pPr>
        <w:pageBreakBefore w:val="0"/>
        <w:widowControl/>
        <w:kinsoku/>
        <w:wordWrap/>
        <w:overflowPunct w:val="0"/>
        <w:topLinePunct w:val="0"/>
        <w:autoSpaceDE w:val="0"/>
        <w:autoSpaceDN w:val="0"/>
        <w:bidi w:val="0"/>
        <w:adjustRightInd w:val="0"/>
        <w:spacing w:before="121" w:line="369" w:lineRule="auto"/>
        <w:ind w:left="100" w:right="98"/>
        <w:jc w:val="both"/>
        <w:textAlignment w:val="baseline"/>
        <w:rPr>
          <w:rFonts w:ascii="宋体" w:hAnsi="宋体" w:eastAsia="宋体" w:cs="宋体"/>
          <w:sz w:val="19"/>
          <w:szCs w:val="19"/>
        </w:rPr>
      </w:pPr>
      <w:r>
        <w:rPr>
          <w:sz w:val="19"/>
          <w:szCs w:val="19"/>
        </w:rPr>
        <w:drawing>
          <wp:anchor distT="0" distB="0" distL="0" distR="0" simplePos="0" relativeHeight="251717632"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228" name="IM 228"/>
            <wp:cNvGraphicFramePr/>
            <a:graphic xmlns:a="http://schemas.openxmlformats.org/drawingml/2006/main">
              <a:graphicData uri="http://schemas.openxmlformats.org/drawingml/2006/picture">
                <pic:pic xmlns:pic="http://schemas.openxmlformats.org/drawingml/2006/picture">
                  <pic:nvPicPr>
                    <pic:cNvPr id="228" name="IM 228"/>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3"/>
          <w:sz w:val="19"/>
          <w:szCs w:val="19"/>
        </w:rPr>
        <w:t>谈话活动概述、特征；幼儿讲述类活动概述、</w:t>
      </w:r>
      <w:r>
        <w:rPr>
          <w:rFonts w:ascii="宋体" w:hAnsi="宋体" w:eastAsia="宋体" w:cs="宋体"/>
          <w:spacing w:val="12"/>
          <w:sz w:val="19"/>
          <w:szCs w:val="19"/>
        </w:rPr>
        <w:t>特征；幼儿文学作品活动概述、特征；幼儿早期阅读活动</w:t>
      </w:r>
      <w:r>
        <w:rPr>
          <w:rFonts w:ascii="宋体" w:hAnsi="宋体" w:eastAsia="宋体" w:cs="宋体"/>
          <w:sz w:val="19"/>
          <w:szCs w:val="19"/>
        </w:rPr>
        <w:t xml:space="preserve"> </w:t>
      </w:r>
      <w:r>
        <w:rPr>
          <w:rFonts w:ascii="宋体" w:hAnsi="宋体" w:eastAsia="宋体" w:cs="宋体"/>
          <w:spacing w:val="8"/>
          <w:sz w:val="19"/>
          <w:szCs w:val="19"/>
        </w:rPr>
        <w:t>概述、特征；幼儿园教育活动的标准、要求。</w:t>
      </w:r>
    </w:p>
    <w:p w14:paraId="4CCE0B3A">
      <w:pPr>
        <w:pageBreakBefore w:val="0"/>
        <w:widowControl/>
        <w:kinsoku/>
        <w:wordWrap/>
        <w:overflowPunct w:val="0"/>
        <w:topLinePunct w:val="0"/>
        <w:autoSpaceDE w:val="0"/>
        <w:autoSpaceDN w:val="0"/>
        <w:bidi w:val="0"/>
        <w:adjustRightInd w:val="0"/>
        <w:spacing w:line="219" w:lineRule="auto"/>
        <w:ind w:left="260"/>
        <w:jc w:val="both"/>
        <w:textAlignment w:val="baseline"/>
        <w:rPr>
          <w:rFonts w:ascii="宋体" w:hAnsi="宋体" w:eastAsia="宋体" w:cs="宋体"/>
          <w:sz w:val="19"/>
          <w:szCs w:val="19"/>
        </w:rPr>
      </w:pPr>
      <w:r>
        <w:rPr>
          <w:rFonts w:ascii="宋体" w:hAnsi="宋体" w:eastAsia="宋体" w:cs="宋体"/>
          <w:spacing w:val="5"/>
          <w:sz w:val="19"/>
          <w:szCs w:val="19"/>
        </w:rPr>
        <w:t>二</w:t>
      </w:r>
      <w:r>
        <w:rPr>
          <w:rFonts w:ascii="宋体" w:hAnsi="宋体" w:eastAsia="宋体" w:cs="宋体"/>
          <w:spacing w:val="-12"/>
          <w:sz w:val="19"/>
          <w:szCs w:val="19"/>
        </w:rPr>
        <w:t xml:space="preserve"> </w:t>
      </w:r>
      <w:r>
        <w:rPr>
          <w:rFonts w:ascii="宋体" w:hAnsi="宋体" w:eastAsia="宋体" w:cs="宋体"/>
          <w:spacing w:val="5"/>
          <w:sz w:val="19"/>
          <w:szCs w:val="19"/>
        </w:rPr>
        <w:t>、健康、语言教学活动方案的编制</w:t>
      </w:r>
    </w:p>
    <w:p w14:paraId="1E1FC1EC">
      <w:pPr>
        <w:pageBreakBefore w:val="0"/>
        <w:widowControl/>
        <w:kinsoku/>
        <w:wordWrap/>
        <w:overflowPunct w:val="0"/>
        <w:topLinePunct w:val="0"/>
        <w:autoSpaceDE w:val="0"/>
        <w:autoSpaceDN w:val="0"/>
        <w:bidi w:val="0"/>
        <w:adjustRightInd w:val="0"/>
        <w:spacing w:before="128"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564277BC">
      <w:pPr>
        <w:pageBreakBefore w:val="0"/>
        <w:widowControl/>
        <w:kinsoku/>
        <w:wordWrap/>
        <w:overflowPunct w:val="0"/>
        <w:topLinePunct w:val="0"/>
        <w:autoSpaceDE w:val="0"/>
        <w:autoSpaceDN w:val="0"/>
        <w:bidi w:val="0"/>
        <w:adjustRightInd w:val="0"/>
        <w:spacing w:before="135" w:line="359" w:lineRule="auto"/>
        <w:ind w:left="100" w:right="100" w:firstLine="74"/>
        <w:jc w:val="both"/>
        <w:textAlignment w:val="baseline"/>
        <w:rPr>
          <w:rFonts w:ascii="宋体" w:hAnsi="宋体" w:eastAsia="宋体" w:cs="宋体"/>
          <w:sz w:val="19"/>
          <w:szCs w:val="19"/>
        </w:rPr>
      </w:pPr>
      <w:r>
        <w:rPr>
          <w:rFonts w:ascii="宋体" w:hAnsi="宋体" w:eastAsia="宋体" w:cs="宋体"/>
          <w:spacing w:val="10"/>
          <w:sz w:val="19"/>
          <w:szCs w:val="19"/>
        </w:rPr>
        <w:t>《幼儿园工作规程》《幼儿园教育指导纲要(试行)》《3～6岁儿童学习与发展指南》中关于幼儿健康教</w:t>
      </w:r>
      <w:r>
        <w:rPr>
          <w:rFonts w:ascii="宋体" w:hAnsi="宋体" w:eastAsia="宋体" w:cs="宋体"/>
          <w:spacing w:val="3"/>
          <w:sz w:val="19"/>
          <w:szCs w:val="19"/>
        </w:rPr>
        <w:t xml:space="preserve"> </w:t>
      </w:r>
      <w:r>
        <w:rPr>
          <w:rFonts w:ascii="宋体" w:hAnsi="宋体" w:eastAsia="宋体" w:cs="宋体"/>
          <w:spacing w:val="12"/>
          <w:sz w:val="19"/>
          <w:szCs w:val="19"/>
        </w:rPr>
        <w:t>育、幼儿语言教育相关内容、目标、指导要点内容的学习解读掌握；园所优秀健康、语言教学活动优秀</w:t>
      </w:r>
      <w:r>
        <w:rPr>
          <w:rFonts w:ascii="宋体" w:hAnsi="宋体" w:eastAsia="宋体" w:cs="宋体"/>
          <w:spacing w:val="16"/>
          <w:sz w:val="19"/>
          <w:szCs w:val="19"/>
        </w:rPr>
        <w:t xml:space="preserve"> </w:t>
      </w:r>
      <w:r>
        <w:rPr>
          <w:rFonts w:ascii="宋体" w:hAnsi="宋体" w:eastAsia="宋体" w:cs="宋体"/>
          <w:spacing w:val="12"/>
          <w:sz w:val="19"/>
          <w:szCs w:val="19"/>
        </w:rPr>
        <w:t>教案的收集研读；健康、语言领域教学目标设置方法和教学活动流程的设计方法；健康、语言领域教学</w:t>
      </w:r>
      <w:r>
        <w:rPr>
          <w:rFonts w:ascii="宋体" w:hAnsi="宋体" w:eastAsia="宋体" w:cs="宋体"/>
          <w:spacing w:val="17"/>
          <w:sz w:val="19"/>
          <w:szCs w:val="19"/>
        </w:rPr>
        <w:t xml:space="preserve"> </w:t>
      </w:r>
      <w:r>
        <w:rPr>
          <w:rFonts w:ascii="宋体" w:hAnsi="宋体" w:eastAsia="宋体" w:cs="宋体"/>
          <w:spacing w:val="14"/>
          <w:sz w:val="19"/>
          <w:szCs w:val="19"/>
        </w:rPr>
        <w:t>活动常用教学方法(讲授法、示范与范例法、情感熏陶法、行为练习法、谈话法、视听讲结合法等);幼</w:t>
      </w:r>
      <w:r>
        <w:rPr>
          <w:rFonts w:ascii="宋体" w:hAnsi="宋体" w:eastAsia="宋体" w:cs="宋体"/>
          <w:sz w:val="19"/>
          <w:szCs w:val="19"/>
        </w:rPr>
        <w:t xml:space="preserve"> </w:t>
      </w:r>
      <w:r>
        <w:rPr>
          <w:rFonts w:ascii="宋体" w:hAnsi="宋体" w:eastAsia="宋体" w:cs="宋体"/>
          <w:spacing w:val="14"/>
          <w:sz w:val="19"/>
          <w:szCs w:val="19"/>
        </w:rPr>
        <w:t>儿活动组织方法(小组合作、个人探索、集体教学);幼儿健康</w:t>
      </w:r>
      <w:r>
        <w:rPr>
          <w:rFonts w:ascii="宋体" w:hAnsi="宋体" w:eastAsia="宋体" w:cs="宋体"/>
          <w:spacing w:val="13"/>
          <w:sz w:val="19"/>
          <w:szCs w:val="19"/>
        </w:rPr>
        <w:t>、语言教学活动方案的科学性、可行性判</w:t>
      </w:r>
      <w:r>
        <w:rPr>
          <w:rFonts w:ascii="宋体" w:hAnsi="宋体" w:eastAsia="宋体" w:cs="宋体"/>
          <w:sz w:val="19"/>
          <w:szCs w:val="19"/>
        </w:rPr>
        <w:t xml:space="preserve"> </w:t>
      </w:r>
      <w:r>
        <w:rPr>
          <w:rFonts w:ascii="宋体" w:hAnsi="宋体" w:eastAsia="宋体" w:cs="宋体"/>
          <w:spacing w:val="9"/>
          <w:sz w:val="19"/>
          <w:szCs w:val="19"/>
        </w:rPr>
        <w:t>定；幼儿健康、语言教学活动方法、组织形式选择的科学性、可行</w:t>
      </w:r>
      <w:r>
        <w:rPr>
          <w:rFonts w:ascii="宋体" w:hAnsi="宋体" w:eastAsia="宋体" w:cs="宋体"/>
          <w:spacing w:val="8"/>
          <w:sz w:val="19"/>
          <w:szCs w:val="19"/>
        </w:rPr>
        <w:t>性判定。</w:t>
      </w:r>
    </w:p>
    <w:p w14:paraId="4F550D34">
      <w:pPr>
        <w:pageBreakBefore w:val="0"/>
        <w:widowControl/>
        <w:kinsoku/>
        <w:wordWrap/>
        <w:overflowPunct w:val="0"/>
        <w:topLinePunct w:val="0"/>
        <w:autoSpaceDE w:val="0"/>
        <w:autoSpaceDN w:val="0"/>
        <w:bidi w:val="0"/>
        <w:adjustRightInd w:val="0"/>
        <w:spacing w:before="20"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32511BAE">
      <w:pPr>
        <w:pageBreakBefore w:val="0"/>
        <w:widowControl/>
        <w:kinsoku/>
        <w:wordWrap/>
        <w:overflowPunct w:val="0"/>
        <w:topLinePunct w:val="0"/>
        <w:autoSpaceDE w:val="0"/>
        <w:autoSpaceDN w:val="0"/>
        <w:bidi w:val="0"/>
        <w:adjustRightInd w:val="0"/>
        <w:spacing w:before="105" w:line="359" w:lineRule="auto"/>
        <w:ind w:left="100" w:right="25" w:firstLine="159"/>
        <w:jc w:val="both"/>
        <w:textAlignment w:val="baseline"/>
        <w:rPr>
          <w:rFonts w:ascii="宋体" w:hAnsi="宋体" w:eastAsia="宋体" w:cs="宋体"/>
          <w:sz w:val="19"/>
          <w:szCs w:val="19"/>
        </w:rPr>
      </w:pPr>
      <w:r>
        <w:rPr>
          <w:rFonts w:ascii="宋体" w:hAnsi="宋体" w:eastAsia="宋体" w:cs="宋体"/>
          <w:spacing w:val="9"/>
          <w:sz w:val="19"/>
          <w:szCs w:val="19"/>
        </w:rPr>
        <w:t>幼儿园教学活动设计的含义、原则、要求；《纲要》中幼儿健康领域、语言领域总目标、各年</w:t>
      </w:r>
      <w:r>
        <w:rPr>
          <w:rFonts w:ascii="宋体" w:hAnsi="宋体" w:eastAsia="宋体" w:cs="宋体"/>
          <w:spacing w:val="8"/>
          <w:sz w:val="19"/>
          <w:szCs w:val="19"/>
        </w:rPr>
        <w:t>龄段分目</w:t>
      </w:r>
      <w:r>
        <w:rPr>
          <w:rFonts w:ascii="宋体" w:hAnsi="宋体" w:eastAsia="宋体" w:cs="宋体"/>
          <w:sz w:val="19"/>
          <w:szCs w:val="19"/>
        </w:rPr>
        <w:t xml:space="preserve">  </w:t>
      </w:r>
      <w:r>
        <w:rPr>
          <w:rFonts w:ascii="宋体" w:hAnsi="宋体" w:eastAsia="宋体" w:cs="宋体"/>
          <w:spacing w:val="13"/>
          <w:sz w:val="19"/>
          <w:szCs w:val="19"/>
        </w:rPr>
        <w:t>标以及相关内容及要求；幼儿健康教学目标制定依据和结构、幼儿语言教学目标制</w:t>
      </w:r>
      <w:r>
        <w:rPr>
          <w:rFonts w:ascii="宋体" w:hAnsi="宋体" w:eastAsia="宋体" w:cs="宋体"/>
          <w:spacing w:val="12"/>
          <w:sz w:val="19"/>
          <w:szCs w:val="19"/>
        </w:rPr>
        <w:t>定依据和结构；幼儿</w:t>
      </w:r>
      <w:r>
        <w:rPr>
          <w:rFonts w:ascii="宋体" w:hAnsi="宋体" w:eastAsia="宋体" w:cs="宋体"/>
          <w:sz w:val="19"/>
          <w:szCs w:val="19"/>
        </w:rPr>
        <w:t xml:space="preserve"> </w:t>
      </w:r>
      <w:r>
        <w:rPr>
          <w:rFonts w:ascii="宋体" w:hAnsi="宋体" w:eastAsia="宋体" w:cs="宋体"/>
          <w:spacing w:val="10"/>
          <w:sz w:val="19"/>
          <w:szCs w:val="19"/>
        </w:rPr>
        <w:t>健康教育目标的内容定位、幼儿语言教育目标的内容定位；幼儿健康教育的途径、幼儿语言教育的途径；</w:t>
      </w:r>
      <w:r>
        <w:rPr>
          <w:rFonts w:ascii="宋体" w:hAnsi="宋体" w:eastAsia="宋体" w:cs="宋体"/>
          <w:spacing w:val="3"/>
          <w:sz w:val="19"/>
          <w:szCs w:val="19"/>
        </w:rPr>
        <w:t xml:space="preserve"> </w:t>
      </w:r>
      <w:r>
        <w:rPr>
          <w:rFonts w:ascii="宋体" w:hAnsi="宋体" w:eastAsia="宋体" w:cs="宋体"/>
          <w:spacing w:val="12"/>
          <w:sz w:val="19"/>
          <w:szCs w:val="19"/>
        </w:rPr>
        <w:t>幼儿健康教学活动设计原则、幼儿语言教学活动设计原则；幼儿健康教学活动设计流程、幼儿语言教学</w:t>
      </w:r>
      <w:r>
        <w:rPr>
          <w:rFonts w:ascii="宋体" w:hAnsi="宋体" w:eastAsia="宋体" w:cs="宋体"/>
          <w:spacing w:val="9"/>
          <w:sz w:val="19"/>
          <w:szCs w:val="19"/>
        </w:rPr>
        <w:t xml:space="preserve">  活动设计流程；幼儿健康、语言教学活动方案的结构及设计的具体要求；教学活动方案的编写注意事项。</w:t>
      </w:r>
    </w:p>
    <w:p w14:paraId="2CD0E94F">
      <w:pPr>
        <w:pageBreakBefore w:val="0"/>
        <w:widowControl/>
        <w:kinsoku/>
        <w:wordWrap/>
        <w:overflowPunct w:val="0"/>
        <w:topLinePunct w:val="0"/>
        <w:autoSpaceDE w:val="0"/>
        <w:autoSpaceDN w:val="0"/>
        <w:bidi w:val="0"/>
        <w:adjustRightInd w:val="0"/>
        <w:spacing w:before="26" w:line="219" w:lineRule="auto"/>
        <w:ind w:left="260"/>
        <w:jc w:val="both"/>
        <w:textAlignment w:val="baseline"/>
        <w:rPr>
          <w:rFonts w:ascii="宋体" w:hAnsi="宋体" w:eastAsia="宋体" w:cs="宋体"/>
          <w:sz w:val="19"/>
          <w:szCs w:val="19"/>
        </w:rPr>
      </w:pPr>
      <w:r>
        <w:rPr>
          <w:rFonts w:ascii="宋体" w:hAnsi="宋体" w:eastAsia="宋体" w:cs="宋体"/>
          <w:spacing w:val="5"/>
          <w:sz w:val="19"/>
          <w:szCs w:val="19"/>
        </w:rPr>
        <w:t>三</w:t>
      </w:r>
      <w:r>
        <w:rPr>
          <w:rFonts w:ascii="宋体" w:hAnsi="宋体" w:eastAsia="宋体" w:cs="宋体"/>
          <w:spacing w:val="-19"/>
          <w:sz w:val="19"/>
          <w:szCs w:val="19"/>
        </w:rPr>
        <w:t xml:space="preserve"> </w:t>
      </w:r>
      <w:r>
        <w:rPr>
          <w:rFonts w:ascii="宋体" w:hAnsi="宋体" w:eastAsia="宋体" w:cs="宋体"/>
          <w:spacing w:val="5"/>
          <w:sz w:val="19"/>
          <w:szCs w:val="19"/>
        </w:rPr>
        <w:t>、健康、语言教学活动的准备</w:t>
      </w:r>
    </w:p>
    <w:p w14:paraId="6BAF0C13">
      <w:pPr>
        <w:pageBreakBefore w:val="0"/>
        <w:widowControl/>
        <w:kinsoku/>
        <w:wordWrap/>
        <w:overflowPunct w:val="0"/>
        <w:topLinePunct w:val="0"/>
        <w:autoSpaceDE w:val="0"/>
        <w:autoSpaceDN w:val="0"/>
        <w:bidi w:val="0"/>
        <w:adjustRightInd w:val="0"/>
        <w:spacing w:before="119"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5A6E9947">
      <w:pPr>
        <w:pageBreakBefore w:val="0"/>
        <w:widowControl/>
        <w:kinsoku/>
        <w:wordWrap/>
        <w:overflowPunct w:val="0"/>
        <w:topLinePunct w:val="0"/>
        <w:autoSpaceDE w:val="0"/>
        <w:autoSpaceDN w:val="0"/>
        <w:bidi w:val="0"/>
        <w:adjustRightInd w:val="0"/>
        <w:spacing w:before="145" w:line="356" w:lineRule="auto"/>
        <w:ind w:left="100" w:right="103" w:firstLine="159"/>
        <w:jc w:val="both"/>
        <w:textAlignment w:val="baseline"/>
        <w:rPr>
          <w:rFonts w:ascii="宋体" w:hAnsi="宋体" w:eastAsia="宋体" w:cs="宋体"/>
          <w:sz w:val="19"/>
          <w:szCs w:val="19"/>
        </w:rPr>
      </w:pPr>
      <w:r>
        <w:rPr>
          <w:rFonts w:ascii="宋体" w:hAnsi="宋体" w:eastAsia="宋体" w:cs="宋体"/>
          <w:spacing w:val="13"/>
          <w:sz w:val="19"/>
          <w:szCs w:val="19"/>
        </w:rPr>
        <w:t>健康、语言教学活动不同年龄段玩教具的选择；电子课</w:t>
      </w:r>
      <w:r>
        <w:rPr>
          <w:rFonts w:ascii="宋体" w:hAnsi="宋体" w:eastAsia="宋体" w:cs="宋体"/>
          <w:spacing w:val="12"/>
          <w:sz w:val="19"/>
          <w:szCs w:val="19"/>
        </w:rPr>
        <w:t>件、绘本、图片、图卡图谱等教学相关材料的</w:t>
      </w:r>
      <w:r>
        <w:rPr>
          <w:rFonts w:ascii="宋体" w:hAnsi="宋体" w:eastAsia="宋体" w:cs="宋体"/>
          <w:sz w:val="19"/>
          <w:szCs w:val="19"/>
        </w:rPr>
        <w:t xml:space="preserve"> </w:t>
      </w:r>
      <w:r>
        <w:rPr>
          <w:rFonts w:ascii="宋体" w:hAnsi="宋体" w:eastAsia="宋体" w:cs="宋体"/>
          <w:spacing w:val="12"/>
          <w:sz w:val="19"/>
          <w:szCs w:val="19"/>
        </w:rPr>
        <w:t>制作、准备；教学场地环境的选择与准备；健康、语言教学活动相关玩教具的选择；电子课件的制作方</w:t>
      </w:r>
      <w:r>
        <w:rPr>
          <w:rFonts w:ascii="宋体" w:hAnsi="宋体" w:eastAsia="宋体" w:cs="宋体"/>
          <w:spacing w:val="15"/>
          <w:sz w:val="19"/>
          <w:szCs w:val="19"/>
        </w:rPr>
        <w:t xml:space="preserve"> </w:t>
      </w:r>
      <w:r>
        <w:rPr>
          <w:rFonts w:ascii="宋体" w:hAnsi="宋体" w:eastAsia="宋体" w:cs="宋体"/>
          <w:spacing w:val="9"/>
          <w:sz w:val="19"/>
          <w:szCs w:val="19"/>
        </w:rPr>
        <w:t>法；健康、语言教学活动不同年龄段玩教具的识别与选用；教学场地环境的判断和选择。</w:t>
      </w:r>
    </w:p>
    <w:p w14:paraId="34BE12A1">
      <w:pPr>
        <w:pageBreakBefore w:val="0"/>
        <w:widowControl/>
        <w:kinsoku/>
        <w:wordWrap/>
        <w:overflowPunct w:val="0"/>
        <w:topLinePunct w:val="0"/>
        <w:autoSpaceDE w:val="0"/>
        <w:autoSpaceDN w:val="0"/>
        <w:bidi w:val="0"/>
        <w:adjustRightInd w:val="0"/>
        <w:spacing w:before="1"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181A5A28">
      <w:pPr>
        <w:pageBreakBefore w:val="0"/>
        <w:widowControl/>
        <w:kinsoku/>
        <w:wordWrap/>
        <w:overflowPunct w:val="0"/>
        <w:topLinePunct w:val="0"/>
        <w:autoSpaceDE w:val="0"/>
        <w:autoSpaceDN w:val="0"/>
        <w:bidi w:val="0"/>
        <w:adjustRightInd w:val="0"/>
        <w:spacing w:before="134" w:line="219" w:lineRule="auto"/>
        <w:ind w:left="260"/>
        <w:jc w:val="both"/>
        <w:textAlignment w:val="baseline"/>
        <w:rPr>
          <w:rFonts w:ascii="宋体" w:hAnsi="宋体" w:eastAsia="宋体" w:cs="宋体"/>
          <w:sz w:val="19"/>
          <w:szCs w:val="19"/>
        </w:rPr>
      </w:pPr>
      <w:r>
        <w:rPr>
          <w:rFonts w:ascii="宋体" w:hAnsi="宋体" w:eastAsia="宋体" w:cs="宋体"/>
          <w:spacing w:val="9"/>
          <w:sz w:val="19"/>
          <w:szCs w:val="19"/>
        </w:rPr>
        <w:t>健康、语言教学活动电子课件的制作和教学场地环境的创设特点、原则。</w:t>
      </w:r>
    </w:p>
    <w:p w14:paraId="15A6C8A9">
      <w:pPr>
        <w:pageBreakBefore w:val="0"/>
        <w:widowControl/>
        <w:kinsoku/>
        <w:wordWrap/>
        <w:overflowPunct w:val="0"/>
        <w:topLinePunct w:val="0"/>
        <w:autoSpaceDE w:val="0"/>
        <w:autoSpaceDN w:val="0"/>
        <w:bidi w:val="0"/>
        <w:adjustRightInd w:val="0"/>
        <w:spacing w:before="138" w:line="219" w:lineRule="auto"/>
        <w:ind w:left="260"/>
        <w:jc w:val="both"/>
        <w:textAlignment w:val="baseline"/>
        <w:rPr>
          <w:rFonts w:ascii="宋体" w:hAnsi="宋体" w:eastAsia="宋体" w:cs="宋体"/>
          <w:sz w:val="19"/>
          <w:szCs w:val="19"/>
        </w:rPr>
      </w:pPr>
      <w:r>
        <w:rPr>
          <w:rFonts w:ascii="宋体" w:hAnsi="宋体" w:eastAsia="宋体" w:cs="宋体"/>
          <w:spacing w:val="4"/>
          <w:sz w:val="19"/>
          <w:szCs w:val="19"/>
        </w:rPr>
        <w:t>四</w:t>
      </w:r>
      <w:r>
        <w:rPr>
          <w:rFonts w:ascii="宋体" w:hAnsi="宋体" w:eastAsia="宋体" w:cs="宋体"/>
          <w:spacing w:val="-2"/>
          <w:sz w:val="19"/>
          <w:szCs w:val="19"/>
        </w:rPr>
        <w:t xml:space="preserve"> </w:t>
      </w:r>
      <w:r>
        <w:rPr>
          <w:rFonts w:ascii="宋体" w:hAnsi="宋体" w:eastAsia="宋体" w:cs="宋体"/>
          <w:spacing w:val="4"/>
          <w:sz w:val="19"/>
          <w:szCs w:val="19"/>
        </w:rPr>
        <w:t>、健康、语言教学活动的组织实施</w:t>
      </w:r>
    </w:p>
    <w:p w14:paraId="7FA2D179">
      <w:pPr>
        <w:pageBreakBefore w:val="0"/>
        <w:widowControl/>
        <w:kinsoku/>
        <w:wordWrap/>
        <w:overflowPunct w:val="0"/>
        <w:topLinePunct w:val="0"/>
        <w:autoSpaceDE w:val="0"/>
        <w:autoSpaceDN w:val="0"/>
        <w:bidi w:val="0"/>
        <w:adjustRightInd w:val="0"/>
        <w:spacing w:before="119" w:line="220"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00EC4BC1">
      <w:pPr>
        <w:pageBreakBefore w:val="0"/>
        <w:widowControl/>
        <w:kinsoku/>
        <w:wordWrap/>
        <w:overflowPunct w:val="0"/>
        <w:topLinePunct w:val="0"/>
        <w:autoSpaceDE w:val="0"/>
        <w:autoSpaceDN w:val="0"/>
        <w:bidi w:val="0"/>
        <w:adjustRightInd w:val="0"/>
        <w:spacing w:before="136" w:line="359" w:lineRule="auto"/>
        <w:ind w:left="100" w:right="25" w:firstLine="74"/>
        <w:jc w:val="both"/>
        <w:textAlignment w:val="baseline"/>
        <w:rPr>
          <w:rFonts w:ascii="宋体" w:hAnsi="宋体" w:eastAsia="宋体" w:cs="宋体"/>
          <w:sz w:val="19"/>
          <w:szCs w:val="19"/>
        </w:rPr>
      </w:pPr>
      <w:r>
        <w:rPr>
          <w:rFonts w:ascii="宋体" w:hAnsi="宋体" w:eastAsia="宋体" w:cs="宋体"/>
          <w:spacing w:val="11"/>
          <w:sz w:val="19"/>
          <w:szCs w:val="19"/>
        </w:rPr>
        <w:t>《新时代幼儿园教师职业行为十项准则》《幼儿园教师专业标准(试行&gt;》</w:t>
      </w:r>
      <w:r>
        <w:rPr>
          <w:rFonts w:ascii="宋体" w:hAnsi="宋体" w:eastAsia="宋体" w:cs="宋体"/>
          <w:spacing w:val="10"/>
          <w:sz w:val="19"/>
          <w:szCs w:val="19"/>
        </w:rPr>
        <w:t>和《幼儿园工作规程》《幼儿</w:t>
      </w:r>
      <w:r>
        <w:rPr>
          <w:rFonts w:ascii="宋体" w:hAnsi="宋体" w:eastAsia="宋体" w:cs="宋体"/>
          <w:sz w:val="19"/>
          <w:szCs w:val="19"/>
        </w:rPr>
        <w:t xml:space="preserve">  </w:t>
      </w:r>
      <w:r>
        <w:rPr>
          <w:rFonts w:ascii="宋体" w:hAnsi="宋体" w:eastAsia="宋体" w:cs="宋体"/>
          <w:spacing w:val="12"/>
          <w:sz w:val="19"/>
          <w:szCs w:val="19"/>
        </w:rPr>
        <w:t>园教育指导纲要(试行)》中关于幼儿教学活动实施内容的学习；健康、语言领域课件、绘本、图片、图</w:t>
      </w:r>
      <w:r>
        <w:rPr>
          <w:rFonts w:ascii="宋体" w:hAnsi="宋体" w:eastAsia="宋体" w:cs="宋体"/>
          <w:spacing w:val="5"/>
          <w:sz w:val="19"/>
          <w:szCs w:val="19"/>
        </w:rPr>
        <w:t xml:space="preserve">  </w:t>
      </w:r>
      <w:r>
        <w:rPr>
          <w:rFonts w:ascii="宋体" w:hAnsi="宋体" w:eastAsia="宋体" w:cs="宋体"/>
          <w:spacing w:val="13"/>
          <w:sz w:val="19"/>
          <w:szCs w:val="19"/>
        </w:rPr>
        <w:t>卡图谱、音视频等玩教具的使用，园所优秀健康</w:t>
      </w:r>
      <w:r>
        <w:rPr>
          <w:rFonts w:ascii="宋体" w:hAnsi="宋体" w:eastAsia="宋体" w:cs="宋体"/>
          <w:spacing w:val="12"/>
          <w:sz w:val="19"/>
          <w:szCs w:val="19"/>
        </w:rPr>
        <w:t>、语言教学活动案例视频材料的收集研读；健康、语言</w:t>
      </w:r>
      <w:r>
        <w:rPr>
          <w:rFonts w:ascii="宋体" w:hAnsi="宋体" w:eastAsia="宋体" w:cs="宋体"/>
          <w:sz w:val="19"/>
          <w:szCs w:val="19"/>
        </w:rPr>
        <w:t xml:space="preserve">  </w:t>
      </w:r>
      <w:r>
        <w:rPr>
          <w:rFonts w:ascii="宋体" w:hAnsi="宋体" w:eastAsia="宋体" w:cs="宋体"/>
          <w:spacing w:val="10"/>
          <w:sz w:val="19"/>
          <w:szCs w:val="19"/>
        </w:rPr>
        <w:t>活动导入的方法、幼儿活动热身方法、活动讲解方法、指导的要点、活动总结与讲评的方法；幼儿健康、</w:t>
      </w:r>
      <w:r>
        <w:rPr>
          <w:rFonts w:ascii="宋体" w:hAnsi="宋体" w:eastAsia="宋体" w:cs="宋体"/>
          <w:spacing w:val="3"/>
          <w:sz w:val="19"/>
          <w:szCs w:val="19"/>
        </w:rPr>
        <w:t xml:space="preserve"> </w:t>
      </w:r>
      <w:r>
        <w:rPr>
          <w:rFonts w:ascii="宋体" w:hAnsi="宋体" w:eastAsia="宋体" w:cs="宋体"/>
          <w:spacing w:val="14"/>
          <w:sz w:val="19"/>
          <w:szCs w:val="19"/>
        </w:rPr>
        <w:t>语言教学活动拓展方法；幼儿健康、语言教学方法；幼儿活动组织方法(小组合作、个人探索、集体教</w:t>
      </w:r>
      <w:r>
        <w:rPr>
          <w:rFonts w:ascii="宋体" w:hAnsi="宋体" w:eastAsia="宋体" w:cs="宋体"/>
          <w:spacing w:val="5"/>
          <w:sz w:val="19"/>
          <w:szCs w:val="19"/>
        </w:rPr>
        <w:t xml:space="preserve">  </w:t>
      </w:r>
      <w:r>
        <w:rPr>
          <w:rFonts w:ascii="宋体" w:hAnsi="宋体" w:eastAsia="宋体" w:cs="宋体"/>
          <w:spacing w:val="14"/>
          <w:sz w:val="19"/>
          <w:szCs w:val="19"/>
        </w:rPr>
        <w:t>学);观察的方法；在教师的指导下，判断选择适宜的引导幼儿主动学习、积极</w:t>
      </w:r>
      <w:r>
        <w:rPr>
          <w:rFonts w:ascii="宋体" w:hAnsi="宋体" w:eastAsia="宋体" w:cs="宋体"/>
          <w:spacing w:val="13"/>
          <w:sz w:val="19"/>
          <w:szCs w:val="19"/>
        </w:rPr>
        <w:t>参与活动的方法，健康、</w:t>
      </w:r>
      <w:r>
        <w:rPr>
          <w:rFonts w:ascii="宋体" w:hAnsi="宋体" w:eastAsia="宋体" w:cs="宋体"/>
          <w:sz w:val="19"/>
          <w:szCs w:val="19"/>
        </w:rPr>
        <w:t xml:space="preserve"> </w:t>
      </w:r>
      <w:r>
        <w:rPr>
          <w:rFonts w:ascii="宋体" w:hAnsi="宋体" w:eastAsia="宋体" w:cs="宋体"/>
          <w:spacing w:val="7"/>
          <w:sz w:val="19"/>
          <w:szCs w:val="19"/>
        </w:rPr>
        <w:t>语言教学目标达成的判断。</w:t>
      </w:r>
    </w:p>
    <w:p w14:paraId="694861FA">
      <w:pPr>
        <w:pageBreakBefore w:val="0"/>
        <w:widowControl/>
        <w:kinsoku/>
        <w:wordWrap/>
        <w:overflowPunct w:val="0"/>
        <w:topLinePunct w:val="0"/>
        <w:autoSpaceDE w:val="0"/>
        <w:autoSpaceDN w:val="0"/>
        <w:bidi w:val="0"/>
        <w:adjustRightInd w:val="0"/>
        <w:spacing w:before="9" w:line="221" w:lineRule="auto"/>
        <w:ind w:left="17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363CC6DF">
      <w:pPr>
        <w:pageBreakBefore w:val="0"/>
        <w:widowControl/>
        <w:kinsoku/>
        <w:wordWrap/>
        <w:overflowPunct w:val="0"/>
        <w:topLinePunct w:val="0"/>
        <w:autoSpaceDE w:val="0"/>
        <w:autoSpaceDN w:val="0"/>
        <w:bidi w:val="0"/>
        <w:adjustRightInd w:val="0"/>
        <w:spacing w:before="135" w:line="360" w:lineRule="auto"/>
        <w:ind w:left="100" w:right="97" w:firstLine="159"/>
        <w:jc w:val="both"/>
        <w:textAlignment w:val="baseline"/>
        <w:rPr>
          <w:rFonts w:ascii="宋体" w:hAnsi="宋体" w:eastAsia="宋体" w:cs="宋体"/>
          <w:sz w:val="19"/>
          <w:szCs w:val="19"/>
        </w:rPr>
      </w:pPr>
      <w:r>
        <w:rPr>
          <w:sz w:val="19"/>
          <w:szCs w:val="19"/>
        </w:rPr>
        <w:drawing>
          <wp:anchor distT="0" distB="0" distL="0" distR="0" simplePos="0" relativeHeight="251718656" behindDoc="0" locked="0" layoutInCell="1" allowOverlap="1">
            <wp:simplePos x="0" y="0"/>
            <wp:positionH relativeFrom="column">
              <wp:posOffset>0</wp:posOffset>
            </wp:positionH>
            <wp:positionV relativeFrom="paragraph">
              <wp:posOffset>467995</wp:posOffset>
            </wp:positionV>
            <wp:extent cx="5340350" cy="6350"/>
            <wp:effectExtent l="0" t="0" r="0" b="0"/>
            <wp:wrapNone/>
            <wp:docPr id="230" name="IM 230"/>
            <wp:cNvGraphicFramePr/>
            <a:graphic xmlns:a="http://schemas.openxmlformats.org/drawingml/2006/main">
              <a:graphicData uri="http://schemas.openxmlformats.org/drawingml/2006/picture">
                <pic:pic xmlns:pic="http://schemas.openxmlformats.org/drawingml/2006/picture">
                  <pic:nvPicPr>
                    <pic:cNvPr id="230" name="IM 230"/>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5"/>
          <w:sz w:val="19"/>
          <w:szCs w:val="19"/>
        </w:rPr>
        <w:t>幼儿健康、语言教学技能(导入、讲解、提问、观察、演示</w:t>
      </w:r>
      <w:r>
        <w:rPr>
          <w:rFonts w:ascii="宋体" w:hAnsi="宋体" w:eastAsia="宋体" w:cs="宋体"/>
          <w:spacing w:val="14"/>
          <w:sz w:val="19"/>
          <w:szCs w:val="19"/>
        </w:rPr>
        <w:t>、总评与讲评、拓展等);幼儿健康、语言</w:t>
      </w:r>
      <w:r>
        <w:rPr>
          <w:rFonts w:ascii="宋体" w:hAnsi="宋体" w:eastAsia="宋体" w:cs="宋体"/>
          <w:sz w:val="19"/>
          <w:szCs w:val="19"/>
        </w:rPr>
        <w:t xml:space="preserve"> </w:t>
      </w:r>
      <w:r>
        <w:rPr>
          <w:rFonts w:ascii="宋体" w:hAnsi="宋体" w:eastAsia="宋体" w:cs="宋体"/>
          <w:spacing w:val="9"/>
          <w:sz w:val="19"/>
          <w:szCs w:val="19"/>
        </w:rPr>
        <w:t>教学组织形式；幼儿健康、语言教学活动实施策略；教学活动中</w:t>
      </w:r>
      <w:r>
        <w:rPr>
          <w:rFonts w:ascii="宋体" w:hAnsi="宋体" w:eastAsia="宋体" w:cs="宋体"/>
          <w:spacing w:val="8"/>
          <w:sz w:val="19"/>
          <w:szCs w:val="19"/>
        </w:rPr>
        <w:t>的教态。</w:t>
      </w:r>
    </w:p>
    <w:p w14:paraId="702B07DD">
      <w:pPr>
        <w:pageBreakBefore w:val="0"/>
        <w:widowControl/>
        <w:kinsoku/>
        <w:wordWrap/>
        <w:overflowPunct w:val="0"/>
        <w:topLinePunct w:val="0"/>
        <w:autoSpaceDE w:val="0"/>
        <w:autoSpaceDN w:val="0"/>
        <w:bidi w:val="0"/>
        <w:adjustRightInd w:val="0"/>
        <w:spacing w:line="360" w:lineRule="auto"/>
        <w:jc w:val="both"/>
        <w:textAlignment w:val="baseline"/>
        <w:rPr>
          <w:rFonts w:ascii="宋体" w:hAnsi="宋体" w:eastAsia="宋体" w:cs="宋体"/>
          <w:sz w:val="19"/>
          <w:szCs w:val="19"/>
        </w:rPr>
        <w:sectPr>
          <w:headerReference r:id="rId116" w:type="default"/>
          <w:footerReference r:id="rId117" w:type="default"/>
          <w:pgSz w:w="11906" w:h="16838"/>
          <w:pgMar w:top="1417" w:right="1417" w:bottom="1417" w:left="1417" w:header="204" w:footer="726" w:gutter="0"/>
          <w:pgNumType w:fmt="decimal"/>
          <w:cols w:space="0" w:num="1"/>
          <w:rtlGutter w:val="0"/>
          <w:docGrid w:linePitch="0" w:charSpace="0"/>
        </w:sectPr>
      </w:pPr>
    </w:p>
    <w:p w14:paraId="7A8DC65E">
      <w:pPr>
        <w:pageBreakBefore w:val="0"/>
        <w:widowControl/>
        <w:kinsoku/>
        <w:wordWrap/>
        <w:overflowPunct w:val="0"/>
        <w:topLinePunct w:val="0"/>
        <w:autoSpaceDE w:val="0"/>
        <w:autoSpaceDN w:val="0"/>
        <w:bidi w:val="0"/>
        <w:adjustRightInd w:val="0"/>
        <w:spacing w:before="129" w:line="218" w:lineRule="auto"/>
        <w:ind w:left="250"/>
        <w:jc w:val="both"/>
        <w:textAlignment w:val="baseline"/>
        <w:rPr>
          <w:rFonts w:ascii="宋体" w:hAnsi="宋体" w:eastAsia="宋体" w:cs="宋体"/>
          <w:sz w:val="19"/>
          <w:szCs w:val="19"/>
        </w:rPr>
      </w:pPr>
      <w:r>
        <w:rPr>
          <w:sz w:val="19"/>
          <w:szCs w:val="19"/>
        </w:rPr>
        <w:drawing>
          <wp:anchor distT="0" distB="0" distL="0" distR="0" simplePos="0" relativeHeight="251719680"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232" name="IM 232"/>
            <wp:cNvGraphicFramePr/>
            <a:graphic xmlns:a="http://schemas.openxmlformats.org/drawingml/2006/main">
              <a:graphicData uri="http://schemas.openxmlformats.org/drawingml/2006/picture">
                <pic:pic xmlns:pic="http://schemas.openxmlformats.org/drawingml/2006/picture">
                  <pic:nvPicPr>
                    <pic:cNvPr id="232" name="IM 232"/>
                    <pic:cNvPicPr/>
                  </pic:nvPicPr>
                  <pic:blipFill>
                    <a:blip r:embed="rId137"/>
                    <a:stretch>
                      <a:fillRect/>
                    </a:stretch>
                  </pic:blipFill>
                  <pic:spPr>
                    <a:xfrm>
                      <a:off x="0" y="0"/>
                      <a:ext cx="5340363" cy="6365"/>
                    </a:xfrm>
                    <a:prstGeom prst="rect">
                      <a:avLst/>
                    </a:prstGeom>
                  </pic:spPr>
                </pic:pic>
              </a:graphicData>
            </a:graphic>
          </wp:anchor>
        </w:drawing>
      </w:r>
      <w:bookmarkStart w:id="28" w:name="bookmark50"/>
      <w:bookmarkEnd w:id="28"/>
      <w:r>
        <w:rPr>
          <w:rFonts w:ascii="宋体" w:hAnsi="宋体" w:eastAsia="宋体" w:cs="宋体"/>
          <w:spacing w:val="5"/>
          <w:sz w:val="19"/>
          <w:szCs w:val="19"/>
        </w:rPr>
        <w:t>五</w:t>
      </w:r>
      <w:r>
        <w:rPr>
          <w:rFonts w:ascii="宋体" w:hAnsi="宋体" w:eastAsia="宋体" w:cs="宋体"/>
          <w:spacing w:val="-4"/>
          <w:sz w:val="19"/>
          <w:szCs w:val="19"/>
        </w:rPr>
        <w:t xml:space="preserve"> </w:t>
      </w:r>
      <w:r>
        <w:rPr>
          <w:rFonts w:ascii="宋体" w:hAnsi="宋体" w:eastAsia="宋体" w:cs="宋体"/>
          <w:spacing w:val="5"/>
          <w:sz w:val="19"/>
          <w:szCs w:val="19"/>
        </w:rPr>
        <w:t>、健康、语言教学活动的反思与评价</w:t>
      </w:r>
    </w:p>
    <w:p w14:paraId="649EB1E3">
      <w:pPr>
        <w:pageBreakBefore w:val="0"/>
        <w:widowControl/>
        <w:kinsoku/>
        <w:wordWrap/>
        <w:overflowPunct w:val="0"/>
        <w:topLinePunct w:val="0"/>
        <w:autoSpaceDE w:val="0"/>
        <w:autoSpaceDN w:val="0"/>
        <w:bidi w:val="0"/>
        <w:adjustRightInd w:val="0"/>
        <w:spacing w:before="131" w:line="220" w:lineRule="auto"/>
        <w:ind w:left="165"/>
        <w:jc w:val="both"/>
        <w:textAlignment w:val="baseline"/>
        <w:rPr>
          <w:rFonts w:ascii="宋体" w:hAnsi="宋体" w:eastAsia="宋体" w:cs="宋体"/>
          <w:sz w:val="19"/>
          <w:szCs w:val="19"/>
        </w:rPr>
      </w:pPr>
      <w:r>
        <w:rPr>
          <w:rFonts w:ascii="宋体" w:hAnsi="宋体" w:eastAsia="宋体" w:cs="宋体"/>
          <w:spacing w:val="16"/>
          <w:sz w:val="19"/>
          <w:szCs w:val="19"/>
        </w:rPr>
        <w:t>【实践知识】</w:t>
      </w:r>
    </w:p>
    <w:p w14:paraId="726DFC89">
      <w:pPr>
        <w:pageBreakBefore w:val="0"/>
        <w:widowControl/>
        <w:kinsoku/>
        <w:wordWrap/>
        <w:overflowPunct w:val="0"/>
        <w:topLinePunct w:val="0"/>
        <w:autoSpaceDE w:val="0"/>
        <w:autoSpaceDN w:val="0"/>
        <w:bidi w:val="0"/>
        <w:adjustRightInd w:val="0"/>
        <w:spacing w:before="98" w:line="348" w:lineRule="auto"/>
        <w:ind w:left="79" w:right="97" w:firstLine="85"/>
        <w:jc w:val="both"/>
        <w:textAlignment w:val="baseline"/>
        <w:rPr>
          <w:rFonts w:ascii="宋体" w:hAnsi="宋体" w:eastAsia="宋体" w:cs="宋体"/>
          <w:sz w:val="19"/>
          <w:szCs w:val="19"/>
        </w:rPr>
      </w:pPr>
      <w:r>
        <w:rPr>
          <w:rFonts w:ascii="宋体" w:hAnsi="宋体" w:eastAsia="宋体" w:cs="宋体"/>
          <w:spacing w:val="11"/>
          <w:sz w:val="19"/>
          <w:szCs w:val="19"/>
        </w:rPr>
        <w:t>《幼儿园教育指导纲要(试行)》《3～6岁儿童学习</w:t>
      </w:r>
      <w:r>
        <w:rPr>
          <w:rFonts w:ascii="宋体" w:hAnsi="宋体" w:eastAsia="宋体" w:cs="宋体"/>
          <w:spacing w:val="10"/>
          <w:sz w:val="19"/>
          <w:szCs w:val="19"/>
        </w:rPr>
        <w:t>与发展指南》《幼儿园保育教育质量评估指南》中关</w:t>
      </w:r>
      <w:r>
        <w:rPr>
          <w:rFonts w:ascii="宋体" w:hAnsi="宋体" w:eastAsia="宋体" w:cs="宋体"/>
          <w:sz w:val="19"/>
          <w:szCs w:val="19"/>
        </w:rPr>
        <w:t xml:space="preserve"> </w:t>
      </w:r>
      <w:r>
        <w:rPr>
          <w:rFonts w:ascii="宋体" w:hAnsi="宋体" w:eastAsia="宋体" w:cs="宋体"/>
          <w:spacing w:val="13"/>
          <w:sz w:val="19"/>
          <w:szCs w:val="19"/>
        </w:rPr>
        <w:t>于健康、语言教学活动标准的学习；健康、语言教学活动评价表的使用；健康、语言教学活动评价方法</w:t>
      </w:r>
      <w:r>
        <w:rPr>
          <w:rFonts w:ascii="宋体" w:hAnsi="宋体" w:eastAsia="宋体" w:cs="宋体"/>
          <w:sz w:val="19"/>
          <w:szCs w:val="19"/>
        </w:rPr>
        <w:t xml:space="preserve"> </w:t>
      </w:r>
      <w:r>
        <w:rPr>
          <w:rFonts w:ascii="宋体" w:hAnsi="宋体" w:eastAsia="宋体" w:cs="宋体"/>
          <w:spacing w:val="11"/>
          <w:sz w:val="19"/>
          <w:szCs w:val="19"/>
        </w:rPr>
        <w:t>(教学活动目标的评价、教学活动内容的评价、教学活动准备的评价、教学活动实施过程的</w:t>
      </w:r>
      <w:r>
        <w:rPr>
          <w:rFonts w:ascii="宋体" w:hAnsi="宋体" w:eastAsia="宋体" w:cs="宋体"/>
          <w:spacing w:val="10"/>
          <w:sz w:val="19"/>
          <w:szCs w:val="19"/>
        </w:rPr>
        <w:t>评价、教学活</w:t>
      </w:r>
      <w:r>
        <w:rPr>
          <w:rFonts w:ascii="宋体" w:hAnsi="宋体" w:eastAsia="宋体" w:cs="宋体"/>
          <w:sz w:val="19"/>
          <w:szCs w:val="19"/>
        </w:rPr>
        <w:t xml:space="preserve"> </w:t>
      </w:r>
      <w:r>
        <w:rPr>
          <w:rFonts w:ascii="宋体" w:hAnsi="宋体" w:eastAsia="宋体" w:cs="宋体"/>
          <w:spacing w:val="13"/>
          <w:sz w:val="19"/>
          <w:szCs w:val="19"/>
        </w:rPr>
        <w:t>动效果的评价、幼儿学习行为的评价、教师教学行为的评价、整体评价、片段</w:t>
      </w:r>
      <w:r>
        <w:rPr>
          <w:rFonts w:ascii="宋体" w:hAnsi="宋体" w:eastAsia="宋体" w:cs="宋体"/>
          <w:spacing w:val="12"/>
          <w:sz w:val="19"/>
          <w:szCs w:val="19"/>
        </w:rPr>
        <w:t>式评价等);健康、语言教</w:t>
      </w:r>
      <w:r>
        <w:rPr>
          <w:rFonts w:ascii="宋体" w:hAnsi="宋体" w:eastAsia="宋体" w:cs="宋体"/>
          <w:sz w:val="19"/>
          <w:szCs w:val="19"/>
        </w:rPr>
        <w:t xml:space="preserve"> </w:t>
      </w:r>
      <w:r>
        <w:rPr>
          <w:rFonts w:ascii="宋体" w:hAnsi="宋体" w:eastAsia="宋体" w:cs="宋体"/>
          <w:spacing w:val="13"/>
          <w:sz w:val="19"/>
          <w:szCs w:val="19"/>
        </w:rPr>
        <w:t>学活动总结与反思的方法(活动反思评价记录、教学笔记、工作日志等)。健康、语言领</w:t>
      </w:r>
      <w:r>
        <w:rPr>
          <w:rFonts w:ascii="宋体" w:hAnsi="宋体" w:eastAsia="宋体" w:cs="宋体"/>
          <w:spacing w:val="12"/>
          <w:sz w:val="19"/>
          <w:szCs w:val="19"/>
        </w:rPr>
        <w:t>域教学笔记撰写</w:t>
      </w:r>
      <w:r>
        <w:rPr>
          <w:rFonts w:ascii="宋体" w:hAnsi="宋体" w:eastAsia="宋体" w:cs="宋体"/>
          <w:sz w:val="19"/>
          <w:szCs w:val="19"/>
        </w:rPr>
        <w:t xml:space="preserve"> </w:t>
      </w:r>
      <w:r>
        <w:rPr>
          <w:rFonts w:ascii="宋体" w:hAnsi="宋体" w:eastAsia="宋体" w:cs="宋体"/>
          <w:spacing w:val="10"/>
          <w:sz w:val="19"/>
          <w:szCs w:val="19"/>
        </w:rPr>
        <w:t>方法；健康、语言教学活动总结的判断。</w:t>
      </w:r>
    </w:p>
    <w:p w14:paraId="23B4F30C">
      <w:pPr>
        <w:pageBreakBefore w:val="0"/>
        <w:widowControl/>
        <w:kinsoku/>
        <w:wordWrap/>
        <w:overflowPunct w:val="0"/>
        <w:topLinePunct w:val="0"/>
        <w:autoSpaceDE w:val="0"/>
        <w:autoSpaceDN w:val="0"/>
        <w:bidi w:val="0"/>
        <w:adjustRightInd w:val="0"/>
        <w:spacing w:before="48" w:line="221" w:lineRule="auto"/>
        <w:ind w:left="165"/>
        <w:jc w:val="both"/>
        <w:textAlignment w:val="baseline"/>
        <w:rPr>
          <w:rFonts w:ascii="宋体" w:hAnsi="宋体" w:eastAsia="宋体" w:cs="宋体"/>
          <w:sz w:val="19"/>
          <w:szCs w:val="19"/>
        </w:rPr>
      </w:pPr>
      <w:r>
        <w:rPr>
          <w:rFonts w:ascii="宋体" w:hAnsi="宋体" w:eastAsia="宋体" w:cs="宋体"/>
          <w:spacing w:val="16"/>
          <w:sz w:val="19"/>
          <w:szCs w:val="19"/>
        </w:rPr>
        <w:t>【理论知识】</w:t>
      </w:r>
    </w:p>
    <w:p w14:paraId="4F53FB82">
      <w:pPr>
        <w:pageBreakBefore w:val="0"/>
        <w:widowControl/>
        <w:kinsoku/>
        <w:wordWrap/>
        <w:overflowPunct w:val="0"/>
        <w:topLinePunct w:val="0"/>
        <w:autoSpaceDE w:val="0"/>
        <w:autoSpaceDN w:val="0"/>
        <w:bidi w:val="0"/>
        <w:adjustRightInd w:val="0"/>
        <w:spacing w:before="112" w:line="351" w:lineRule="auto"/>
        <w:ind w:left="110" w:right="142" w:firstLine="139"/>
        <w:jc w:val="both"/>
        <w:textAlignment w:val="baseline"/>
        <w:rPr>
          <w:rFonts w:ascii="宋体" w:hAnsi="宋体" w:eastAsia="宋体" w:cs="宋体"/>
          <w:sz w:val="19"/>
          <w:szCs w:val="19"/>
        </w:rPr>
      </w:pPr>
      <w:r>
        <w:rPr>
          <w:rFonts w:ascii="宋体" w:hAnsi="宋体" w:eastAsia="宋体" w:cs="宋体"/>
          <w:spacing w:val="12"/>
          <w:sz w:val="19"/>
          <w:szCs w:val="19"/>
        </w:rPr>
        <w:t>幼儿健康、语言教学活动评价原则、分类；健康、语言评价指标及评价；健康、语言活动反思评价记</w:t>
      </w:r>
      <w:r>
        <w:rPr>
          <w:rFonts w:ascii="宋体" w:hAnsi="宋体" w:eastAsia="宋体" w:cs="宋体"/>
          <w:spacing w:val="18"/>
          <w:sz w:val="19"/>
          <w:szCs w:val="19"/>
        </w:rPr>
        <w:t xml:space="preserve"> </w:t>
      </w:r>
      <w:r>
        <w:rPr>
          <w:rFonts w:ascii="宋体" w:hAnsi="宋体" w:eastAsia="宋体" w:cs="宋体"/>
          <w:spacing w:val="7"/>
          <w:sz w:val="19"/>
          <w:szCs w:val="19"/>
        </w:rPr>
        <w:t>录、教学笔记、工作日志撰写要求。</w:t>
      </w:r>
    </w:p>
    <w:p w14:paraId="4C862700">
      <w:pPr>
        <w:pageBreakBefore w:val="0"/>
        <w:widowControl/>
        <w:kinsoku/>
        <w:wordWrap/>
        <w:overflowPunct w:val="0"/>
        <w:topLinePunct w:val="0"/>
        <w:autoSpaceDE w:val="0"/>
        <w:autoSpaceDN w:val="0"/>
        <w:bidi w:val="0"/>
        <w:adjustRightInd w:val="0"/>
        <w:spacing w:before="5" w:line="219" w:lineRule="auto"/>
        <w:ind w:left="250"/>
        <w:jc w:val="both"/>
        <w:textAlignment w:val="baseline"/>
        <w:rPr>
          <w:rFonts w:ascii="宋体" w:hAnsi="宋体" w:eastAsia="宋体" w:cs="宋体"/>
          <w:sz w:val="19"/>
          <w:szCs w:val="19"/>
        </w:rPr>
      </w:pPr>
      <w:r>
        <w:rPr>
          <w:rFonts w:ascii="宋体" w:hAnsi="宋体" w:eastAsia="宋体" w:cs="宋体"/>
          <w:spacing w:val="5"/>
          <w:sz w:val="19"/>
          <w:szCs w:val="19"/>
        </w:rPr>
        <w:t>六</w:t>
      </w:r>
      <w:r>
        <w:rPr>
          <w:rFonts w:ascii="宋体" w:hAnsi="宋体" w:eastAsia="宋体" w:cs="宋体"/>
          <w:spacing w:val="-8"/>
          <w:sz w:val="19"/>
          <w:szCs w:val="19"/>
        </w:rPr>
        <w:t xml:space="preserve"> </w:t>
      </w:r>
      <w:r>
        <w:rPr>
          <w:rFonts w:ascii="宋体" w:hAnsi="宋体" w:eastAsia="宋体" w:cs="宋体"/>
          <w:spacing w:val="5"/>
          <w:sz w:val="19"/>
          <w:szCs w:val="19"/>
        </w:rPr>
        <w:t>、通用能力、职业素养和思政素养</w:t>
      </w:r>
    </w:p>
    <w:p w14:paraId="334C27E5">
      <w:pPr>
        <w:pageBreakBefore w:val="0"/>
        <w:widowControl/>
        <w:kinsoku/>
        <w:wordWrap/>
        <w:overflowPunct w:val="0"/>
        <w:topLinePunct w:val="0"/>
        <w:autoSpaceDE w:val="0"/>
        <w:autoSpaceDN w:val="0"/>
        <w:bidi w:val="0"/>
        <w:adjustRightInd w:val="0"/>
        <w:spacing w:before="117" w:line="219" w:lineRule="auto"/>
        <w:ind w:left="250"/>
        <w:jc w:val="both"/>
        <w:textAlignment w:val="baseline"/>
        <w:rPr>
          <w:rFonts w:ascii="宋体" w:hAnsi="宋体" w:eastAsia="宋体" w:cs="宋体"/>
          <w:sz w:val="19"/>
          <w:szCs w:val="19"/>
        </w:rPr>
      </w:pPr>
      <w:r>
        <w:rPr>
          <w:rFonts w:ascii="宋体" w:hAnsi="宋体" w:eastAsia="宋体" w:cs="宋体"/>
          <w:spacing w:val="10"/>
          <w:sz w:val="19"/>
          <w:szCs w:val="19"/>
        </w:rPr>
        <w:t>与人交流；与人合作；解决问题；信息处理；自主学习；责任意识；安全意识；人文底蕴；科学素养；</w:t>
      </w:r>
    </w:p>
    <w:p w14:paraId="482471C5">
      <w:pPr>
        <w:pageBreakBefore w:val="0"/>
        <w:widowControl/>
        <w:tabs>
          <w:tab w:val="left" w:pos="110"/>
        </w:tabs>
        <w:kinsoku/>
        <w:wordWrap/>
        <w:overflowPunct w:val="0"/>
        <w:topLinePunct w:val="0"/>
        <w:autoSpaceDE w:val="0"/>
        <w:autoSpaceDN w:val="0"/>
        <w:bidi w:val="0"/>
        <w:adjustRightInd w:val="0"/>
        <w:spacing w:before="128" w:line="218" w:lineRule="auto"/>
        <w:jc w:val="both"/>
        <w:textAlignment w:val="baseline"/>
        <w:rPr>
          <w:rFonts w:ascii="宋体" w:hAnsi="宋体" w:eastAsia="宋体" w:cs="宋体"/>
          <w:sz w:val="19"/>
          <w:szCs w:val="19"/>
        </w:rPr>
      </w:pPr>
      <w:r>
        <w:rPr>
          <w:rFonts w:ascii="宋体" w:hAnsi="宋体" w:eastAsia="宋体" w:cs="宋体"/>
          <w:sz w:val="19"/>
          <w:szCs w:val="19"/>
          <w:u w:val="single" w:color="auto"/>
        </w:rPr>
        <w:tab/>
      </w:r>
      <w:r>
        <w:rPr>
          <w:rFonts w:ascii="宋体" w:hAnsi="宋体" w:eastAsia="宋体" w:cs="宋体"/>
          <w:spacing w:val="7"/>
          <w:sz w:val="19"/>
          <w:szCs w:val="19"/>
          <w:u w:val="single" w:color="auto"/>
        </w:rPr>
        <w:t>反思意识与终身学习意识；幼儿教师职业道德；精益求精的工匠精神；</w:t>
      </w:r>
      <w:r>
        <w:rPr>
          <w:rFonts w:ascii="宋体" w:hAnsi="宋体" w:eastAsia="宋体" w:cs="宋体"/>
          <w:spacing w:val="6"/>
          <w:sz w:val="19"/>
          <w:szCs w:val="19"/>
          <w:u w:val="single" w:color="auto"/>
        </w:rPr>
        <w:t xml:space="preserve">理想信念；社会主义核心价值观。  </w:t>
      </w:r>
    </w:p>
    <w:p w14:paraId="45A7B7A1">
      <w:pPr>
        <w:pageBreakBefore w:val="0"/>
        <w:widowControl/>
        <w:kinsoku/>
        <w:wordWrap/>
        <w:overflowPunct w:val="0"/>
        <w:topLinePunct w:val="0"/>
        <w:autoSpaceDE w:val="0"/>
        <w:autoSpaceDN w:val="0"/>
        <w:bidi w:val="0"/>
        <w:adjustRightInd w:val="0"/>
        <w:spacing w:before="159" w:line="219" w:lineRule="auto"/>
        <w:ind w:left="3592"/>
        <w:jc w:val="both"/>
        <w:textAlignment w:val="baseline"/>
        <w:rPr>
          <w:rFonts w:ascii="宋体" w:hAnsi="宋体" w:eastAsia="宋体" w:cs="宋体"/>
          <w:sz w:val="19"/>
          <w:szCs w:val="19"/>
        </w:rPr>
      </w:pPr>
      <w:r>
        <w:rPr>
          <w:rFonts w:ascii="宋体" w:hAnsi="宋体" w:eastAsia="宋体" w:cs="宋体"/>
          <w:b/>
          <w:bCs/>
          <w:spacing w:val="-3"/>
          <w:sz w:val="19"/>
          <w:szCs w:val="19"/>
        </w:rPr>
        <w:t>参考性学习任务</w:t>
      </w:r>
    </w:p>
    <w:p w14:paraId="02F4A313">
      <w:pPr>
        <w:pageBreakBefore w:val="0"/>
        <w:widowControl/>
        <w:kinsoku/>
        <w:wordWrap/>
        <w:overflowPunct w:val="0"/>
        <w:topLinePunct w:val="0"/>
        <w:autoSpaceDE w:val="0"/>
        <w:autoSpaceDN w:val="0"/>
        <w:bidi w:val="0"/>
        <w:adjustRightInd w:val="0"/>
        <w:spacing w:line="66" w:lineRule="exact"/>
        <w:textAlignment w:val="baseline"/>
      </w:pPr>
    </w:p>
    <w:tbl>
      <w:tblPr>
        <w:tblStyle w:val="11"/>
        <w:tblW w:w="8998"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3"/>
        <w:gridCol w:w="1647"/>
        <w:gridCol w:w="5770"/>
        <w:gridCol w:w="968"/>
      </w:tblGrid>
      <w:tr w14:paraId="01AF3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613" w:type="dxa"/>
            <w:tcBorders>
              <w:left w:val="nil"/>
            </w:tcBorders>
            <w:vAlign w:val="top"/>
          </w:tcPr>
          <w:p w14:paraId="5BFEA776">
            <w:pPr>
              <w:pStyle w:val="12"/>
              <w:pageBreakBefore w:val="0"/>
              <w:widowControl/>
              <w:kinsoku/>
              <w:wordWrap/>
              <w:overflowPunct w:val="0"/>
              <w:topLinePunct w:val="0"/>
              <w:autoSpaceDE w:val="0"/>
              <w:autoSpaceDN w:val="0"/>
              <w:bidi w:val="0"/>
              <w:adjustRightInd w:val="0"/>
              <w:spacing w:before="103" w:line="221" w:lineRule="auto"/>
              <w:ind w:left="90"/>
              <w:textAlignment w:val="baseline"/>
            </w:pPr>
            <w:r>
              <w:rPr>
                <w:spacing w:val="-2"/>
              </w:rPr>
              <w:t>序号</w:t>
            </w:r>
          </w:p>
        </w:tc>
        <w:tc>
          <w:tcPr>
            <w:tcW w:w="1647" w:type="dxa"/>
            <w:vAlign w:val="top"/>
          </w:tcPr>
          <w:p w14:paraId="35C13B79">
            <w:pPr>
              <w:pStyle w:val="12"/>
              <w:pageBreakBefore w:val="0"/>
              <w:widowControl/>
              <w:kinsoku/>
              <w:wordWrap/>
              <w:overflowPunct w:val="0"/>
              <w:topLinePunct w:val="0"/>
              <w:autoSpaceDE w:val="0"/>
              <w:autoSpaceDN w:val="0"/>
              <w:bidi w:val="0"/>
              <w:adjustRightInd w:val="0"/>
              <w:spacing w:before="105" w:line="221" w:lineRule="auto"/>
              <w:ind w:left="564"/>
              <w:textAlignment w:val="baseline"/>
            </w:pPr>
            <w:r>
              <w:rPr>
                <w:spacing w:val="-3"/>
              </w:rPr>
              <w:t>名称</w:t>
            </w:r>
          </w:p>
        </w:tc>
        <w:tc>
          <w:tcPr>
            <w:tcW w:w="5770" w:type="dxa"/>
            <w:vAlign w:val="top"/>
          </w:tcPr>
          <w:p w14:paraId="77F818F7">
            <w:pPr>
              <w:pStyle w:val="12"/>
              <w:pageBreakBefore w:val="0"/>
              <w:widowControl/>
              <w:kinsoku/>
              <w:wordWrap/>
              <w:overflowPunct w:val="0"/>
              <w:topLinePunct w:val="0"/>
              <w:autoSpaceDE w:val="0"/>
              <w:autoSpaceDN w:val="0"/>
              <w:bidi w:val="0"/>
              <w:adjustRightInd w:val="0"/>
              <w:spacing w:before="103" w:line="219" w:lineRule="auto"/>
              <w:ind w:left="2105"/>
              <w:textAlignment w:val="baseline"/>
            </w:pPr>
            <w:r>
              <w:rPr>
                <w:spacing w:val="-2"/>
              </w:rPr>
              <w:t>学习任务描述</w:t>
            </w:r>
          </w:p>
        </w:tc>
        <w:tc>
          <w:tcPr>
            <w:tcW w:w="968" w:type="dxa"/>
            <w:tcBorders>
              <w:right w:val="nil"/>
            </w:tcBorders>
            <w:vAlign w:val="top"/>
          </w:tcPr>
          <w:p w14:paraId="23595C7A">
            <w:pPr>
              <w:pStyle w:val="12"/>
              <w:pageBreakBefore w:val="0"/>
              <w:widowControl/>
              <w:kinsoku/>
              <w:wordWrap/>
              <w:overflowPunct w:val="0"/>
              <w:topLinePunct w:val="0"/>
              <w:autoSpaceDE w:val="0"/>
              <w:autoSpaceDN w:val="0"/>
              <w:bidi w:val="0"/>
              <w:adjustRightInd w:val="0"/>
              <w:spacing w:before="103" w:line="219" w:lineRule="auto"/>
              <w:ind w:left="65"/>
              <w:textAlignment w:val="baseline"/>
            </w:pPr>
            <w:r>
              <w:rPr>
                <w:spacing w:val="2"/>
              </w:rPr>
              <w:t>参考学时</w:t>
            </w:r>
          </w:p>
        </w:tc>
      </w:tr>
      <w:tr w14:paraId="0E64C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04" w:hRule="atLeast"/>
        </w:trPr>
        <w:tc>
          <w:tcPr>
            <w:tcW w:w="613" w:type="dxa"/>
            <w:tcBorders>
              <w:left w:val="nil"/>
            </w:tcBorders>
            <w:textDirection w:val="tbRlV"/>
            <w:vAlign w:val="top"/>
          </w:tcPr>
          <w:p w14:paraId="4C59F965">
            <w:pPr>
              <w:pStyle w:val="12"/>
              <w:pageBreakBefore w:val="0"/>
              <w:widowControl/>
              <w:kinsoku/>
              <w:wordWrap/>
              <w:overflowPunct w:val="0"/>
              <w:topLinePunct w:val="0"/>
              <w:autoSpaceDE w:val="0"/>
              <w:autoSpaceDN w:val="0"/>
              <w:bidi w:val="0"/>
              <w:adjustRightInd w:val="0"/>
              <w:spacing w:before="256" w:line="114" w:lineRule="exact"/>
              <w:ind w:left="3127"/>
              <w:textAlignment w:val="baseline"/>
            </w:pPr>
            <w:r>
              <w:rPr>
                <w:spacing w:val="45"/>
                <w:w w:val="125"/>
                <w:position w:val="-3"/>
              </w:rPr>
              <w:t>1</w:t>
            </w:r>
          </w:p>
        </w:tc>
        <w:tc>
          <w:tcPr>
            <w:tcW w:w="1647" w:type="dxa"/>
            <w:vAlign w:val="top"/>
          </w:tcPr>
          <w:p w14:paraId="2C15E221">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40DB1542">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477D40EB">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53C07FA5">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78A43EB0">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661A0347">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1037F3CC">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66231206">
            <w:pPr>
              <w:pStyle w:val="12"/>
              <w:pageBreakBefore w:val="0"/>
              <w:widowControl/>
              <w:kinsoku/>
              <w:wordWrap/>
              <w:overflowPunct w:val="0"/>
              <w:topLinePunct w:val="0"/>
              <w:autoSpaceDE w:val="0"/>
              <w:autoSpaceDN w:val="0"/>
              <w:bidi w:val="0"/>
              <w:adjustRightInd w:val="0"/>
              <w:spacing w:before="62" w:line="315" w:lineRule="auto"/>
              <w:ind w:left="45" w:right="57" w:firstLine="49"/>
              <w:jc w:val="both"/>
              <w:textAlignment w:val="baseline"/>
            </w:pPr>
            <w:r>
              <w:rPr>
                <w:spacing w:val="-2"/>
              </w:rPr>
              <w:t>身体保护和生活</w:t>
            </w:r>
            <w:r>
              <w:t xml:space="preserve"> </w:t>
            </w:r>
            <w:r>
              <w:rPr>
                <w:spacing w:val="5"/>
              </w:rPr>
              <w:t xml:space="preserve">卫生习惯类健康 </w:t>
            </w:r>
            <w:r>
              <w:rPr>
                <w:spacing w:val="6"/>
              </w:rPr>
              <w:t>领域教学活动设</w:t>
            </w:r>
            <w:r>
              <w:t xml:space="preserve"> </w:t>
            </w:r>
            <w:r>
              <w:rPr>
                <w:spacing w:val="-1"/>
              </w:rPr>
              <w:t>计与实施(《饮料</w:t>
            </w:r>
            <w:r>
              <w:t xml:space="preserve"> </w:t>
            </w:r>
            <w:r>
              <w:rPr>
                <w:spacing w:val="9"/>
              </w:rPr>
              <w:t>我不爱》小班身</w:t>
            </w:r>
            <w:r>
              <w:t xml:space="preserve"> </w:t>
            </w:r>
            <w:r>
              <w:rPr>
                <w:spacing w:val="6"/>
              </w:rPr>
              <w:t>体保护和生活卫</w:t>
            </w:r>
            <w:r>
              <w:t xml:space="preserve"> </w:t>
            </w:r>
            <w:r>
              <w:rPr>
                <w:spacing w:val="5"/>
              </w:rPr>
              <w:t>生习惯类健康领</w:t>
            </w:r>
          </w:p>
          <w:p w14:paraId="66003010">
            <w:pPr>
              <w:pStyle w:val="12"/>
              <w:pageBreakBefore w:val="0"/>
              <w:widowControl/>
              <w:kinsoku/>
              <w:wordWrap/>
              <w:overflowPunct w:val="0"/>
              <w:topLinePunct w:val="0"/>
              <w:autoSpaceDE w:val="0"/>
              <w:autoSpaceDN w:val="0"/>
              <w:bidi w:val="0"/>
              <w:adjustRightInd w:val="0"/>
              <w:spacing w:line="219" w:lineRule="auto"/>
              <w:ind w:left="95"/>
              <w:textAlignment w:val="baseline"/>
            </w:pPr>
            <w:r>
              <w:rPr>
                <w:spacing w:val="-2"/>
              </w:rPr>
              <w:t>域教学活动设计</w:t>
            </w:r>
          </w:p>
          <w:p w14:paraId="1E5DABB2">
            <w:pPr>
              <w:pStyle w:val="12"/>
              <w:pageBreakBefore w:val="0"/>
              <w:widowControl/>
              <w:kinsoku/>
              <w:wordWrap/>
              <w:overflowPunct w:val="0"/>
              <w:topLinePunct w:val="0"/>
              <w:autoSpaceDE w:val="0"/>
              <w:autoSpaceDN w:val="0"/>
              <w:bidi w:val="0"/>
              <w:adjustRightInd w:val="0"/>
              <w:spacing w:before="95" w:line="220" w:lineRule="auto"/>
              <w:ind w:left="425"/>
              <w:textAlignment w:val="baseline"/>
            </w:pPr>
            <w:r>
              <w:rPr>
                <w:spacing w:val="9"/>
              </w:rPr>
              <w:t>与实施)</w:t>
            </w:r>
          </w:p>
        </w:tc>
        <w:tc>
          <w:tcPr>
            <w:tcW w:w="5770" w:type="dxa"/>
            <w:vAlign w:val="top"/>
          </w:tcPr>
          <w:p w14:paraId="1960414F">
            <w:pPr>
              <w:pStyle w:val="12"/>
              <w:pageBreakBefore w:val="0"/>
              <w:widowControl/>
              <w:kinsoku/>
              <w:wordWrap/>
              <w:overflowPunct w:val="0"/>
              <w:topLinePunct w:val="0"/>
              <w:autoSpaceDE w:val="0"/>
              <w:autoSpaceDN w:val="0"/>
              <w:bidi w:val="0"/>
              <w:adjustRightInd w:val="0"/>
              <w:spacing w:before="99" w:line="315" w:lineRule="auto"/>
              <w:ind w:left="15" w:firstLine="255"/>
              <w:textAlignment w:val="baseline"/>
            </w:pPr>
            <w:r>
              <w:rPr>
                <w:spacing w:val="-12"/>
              </w:rPr>
              <w:t>学生从指导老师处接到身体保护和生活卫生习惯类健康领域教学</w:t>
            </w:r>
            <w:r>
              <w:rPr>
                <w:spacing w:val="5"/>
              </w:rPr>
              <w:t xml:space="preserve">  </w:t>
            </w:r>
            <w:r>
              <w:rPr>
                <w:spacing w:val="-3"/>
              </w:rPr>
              <w:t>任务，拟在下周以“饮料我不爱”为主题，开</w:t>
            </w:r>
            <w:r>
              <w:rPr>
                <w:spacing w:val="-4"/>
              </w:rPr>
              <w:t>展一次15分钟的教</w:t>
            </w:r>
            <w:r>
              <w:t xml:space="preserve">  </w:t>
            </w:r>
            <w:r>
              <w:rPr>
                <w:spacing w:val="-9"/>
              </w:rPr>
              <w:t>学活动，活动前需进行教学活动设计。通过健康领域教学活动，提</w:t>
            </w:r>
            <w:r>
              <w:t xml:space="preserve">  </w:t>
            </w:r>
            <w:r>
              <w:rPr>
                <w:spacing w:val="-12"/>
              </w:rPr>
              <w:t>高幼儿对健康的认识，改善幼儿的健康态度，培养幼</w:t>
            </w:r>
            <w:r>
              <w:rPr>
                <w:spacing w:val="-13"/>
              </w:rPr>
              <w:t>儿的健康行为。</w:t>
            </w:r>
          </w:p>
          <w:p w14:paraId="376797F0">
            <w:pPr>
              <w:pStyle w:val="12"/>
              <w:pageBreakBefore w:val="0"/>
              <w:widowControl/>
              <w:kinsoku/>
              <w:wordWrap/>
              <w:overflowPunct w:val="0"/>
              <w:topLinePunct w:val="0"/>
              <w:autoSpaceDE w:val="0"/>
              <w:autoSpaceDN w:val="0"/>
              <w:bidi w:val="0"/>
              <w:adjustRightInd w:val="0"/>
              <w:spacing w:before="8" w:line="314" w:lineRule="auto"/>
              <w:ind w:left="15" w:firstLine="255"/>
              <w:textAlignment w:val="baseline"/>
            </w:pPr>
            <w:r>
              <w:rPr>
                <w:spacing w:val="-5"/>
              </w:rPr>
              <w:t>学生从指导老师处接到教学任务后，了解班级教学条件</w:t>
            </w:r>
            <w:r>
              <w:rPr>
                <w:spacing w:val="-6"/>
              </w:rPr>
              <w:t>、幼儿</w:t>
            </w:r>
            <w:r>
              <w:t xml:space="preserve">  </w:t>
            </w:r>
            <w:r>
              <w:rPr>
                <w:spacing w:val="-3"/>
              </w:rPr>
              <w:t>已有经验、特点等基本情况、健康领域活动要求，设计和编写活</w:t>
            </w:r>
            <w:r>
              <w:rPr>
                <w:spacing w:val="1"/>
              </w:rPr>
              <w:t xml:space="preserve">  </w:t>
            </w:r>
            <w:r>
              <w:rPr>
                <w:spacing w:val="-2"/>
              </w:rPr>
              <w:t>动方案。制作玩教具和课件等活动辅助材料，</w:t>
            </w:r>
            <w:r>
              <w:rPr>
                <w:spacing w:val="-3"/>
              </w:rPr>
              <w:t>创设与当前教育内</w:t>
            </w:r>
            <w:r>
              <w:t xml:space="preserve">  </w:t>
            </w:r>
            <w:r>
              <w:rPr>
                <w:spacing w:val="-4"/>
              </w:rPr>
              <w:t>容相匹配的教学场地环境。有序实施活动步骤，通过谈话、讲故</w:t>
            </w:r>
            <w:r>
              <w:rPr>
                <w:spacing w:val="6"/>
              </w:rPr>
              <w:t xml:space="preserve">  </w:t>
            </w:r>
            <w:r>
              <w:rPr>
                <w:spacing w:val="-4"/>
              </w:rPr>
              <w:t>事、看视频等形式导入；描述性讲解总结出饮水的重要性及饮料</w:t>
            </w:r>
            <w:r>
              <w:rPr>
                <w:spacing w:val="7"/>
              </w:rPr>
              <w:t xml:space="preserve">  </w:t>
            </w:r>
            <w:r>
              <w:rPr>
                <w:spacing w:val="-2"/>
              </w:rPr>
              <w:t>的危害；演示、操作训练、游戏等方式巩固；小结与延伸等</w:t>
            </w:r>
            <w:r>
              <w:rPr>
                <w:spacing w:val="-3"/>
              </w:rPr>
              <w:t>，引</w:t>
            </w:r>
            <w:r>
              <w:t xml:space="preserve"> </w:t>
            </w:r>
            <w:r>
              <w:rPr>
                <w:spacing w:val="-4"/>
              </w:rPr>
              <w:t>导幼儿操作探索、表达表现、主动合作，完成活动目标。结合教</w:t>
            </w:r>
            <w:r>
              <w:rPr>
                <w:spacing w:val="5"/>
              </w:rPr>
              <w:t xml:space="preserve">  </w:t>
            </w:r>
            <w:r>
              <w:rPr>
                <w:spacing w:val="-3"/>
              </w:rPr>
              <w:t>学效果进行身体保护和生活卫生习惯类健康领域课程教学总结与</w:t>
            </w:r>
            <w:r>
              <w:rPr>
                <w:spacing w:val="5"/>
              </w:rPr>
              <w:t xml:space="preserve">  </w:t>
            </w:r>
            <w:r>
              <w:rPr>
                <w:spacing w:val="-6"/>
              </w:rPr>
              <w:t>反思，撰写教育笔记、工作日志，全面、客观地对幼儿进行</w:t>
            </w:r>
            <w:r>
              <w:rPr>
                <w:spacing w:val="-7"/>
              </w:rPr>
              <w:t>评价。</w:t>
            </w:r>
          </w:p>
          <w:p w14:paraId="19CB3016">
            <w:pPr>
              <w:pStyle w:val="12"/>
              <w:pageBreakBefore w:val="0"/>
              <w:widowControl/>
              <w:kinsoku/>
              <w:wordWrap/>
              <w:overflowPunct w:val="0"/>
              <w:topLinePunct w:val="0"/>
              <w:autoSpaceDE w:val="0"/>
              <w:autoSpaceDN w:val="0"/>
              <w:bidi w:val="0"/>
              <w:adjustRightInd w:val="0"/>
              <w:spacing w:before="5" w:line="305" w:lineRule="auto"/>
              <w:ind w:firstLine="279"/>
              <w:textAlignment w:val="baseline"/>
            </w:pPr>
            <w:r>
              <w:rPr>
                <w:spacing w:val="-9"/>
              </w:rPr>
              <w:t>工作过程中，学生应尊重幼儿，以幼儿为中心提供丰富的材料，</w:t>
            </w:r>
            <w:r>
              <w:rPr>
                <w:spacing w:val="1"/>
              </w:rPr>
              <w:t xml:space="preserve"> </w:t>
            </w:r>
            <w:r>
              <w:t>让幼儿在宽松的环境下自由的探究、操作，促进幼儿全面、健</w:t>
            </w:r>
            <w:r>
              <w:rPr>
                <w:spacing w:val="3"/>
              </w:rPr>
              <w:t xml:space="preserve">   </w:t>
            </w:r>
            <w:r>
              <w:rPr>
                <w:spacing w:val="-3"/>
              </w:rPr>
              <w:t>康、和谐、整体的发展。教学目标设置、活动设计和组织需要满</w:t>
            </w:r>
            <w:r>
              <w:rPr>
                <w:spacing w:val="1"/>
              </w:rPr>
              <w:t xml:space="preserve">  </w:t>
            </w:r>
            <w:r>
              <w:rPr>
                <w:spacing w:val="-5"/>
              </w:rPr>
              <w:t>足《幼儿园教育指导纲要(试行)》《3～6岁儿童学</w:t>
            </w:r>
            <w:r>
              <w:rPr>
                <w:spacing w:val="-6"/>
              </w:rPr>
              <w:t>习与发展指南》</w:t>
            </w:r>
            <w:r>
              <w:t xml:space="preserve"> </w:t>
            </w:r>
            <w:r>
              <w:rPr>
                <w:spacing w:val="-9"/>
              </w:rPr>
              <w:t>《幼儿园保育教育质量评估指南》要求。学生教学行为达到《新时</w:t>
            </w:r>
            <w:r>
              <w:rPr>
                <w:spacing w:val="3"/>
              </w:rPr>
              <w:t xml:space="preserve">  </w:t>
            </w:r>
            <w:r>
              <w:rPr>
                <w:spacing w:val="-5"/>
              </w:rPr>
              <w:t>代幼儿园教师职业行为十项准则》《幼儿</w:t>
            </w:r>
            <w:r>
              <w:rPr>
                <w:spacing w:val="-6"/>
              </w:rPr>
              <w:t>园教师专业标准(试行)》</w:t>
            </w:r>
            <w:r>
              <w:t xml:space="preserve"> </w:t>
            </w:r>
            <w:r>
              <w:rPr>
                <w:spacing w:val="3"/>
              </w:rPr>
              <w:t>和《幼儿园工作规程》相应要求。</w:t>
            </w:r>
          </w:p>
        </w:tc>
        <w:tc>
          <w:tcPr>
            <w:tcW w:w="968" w:type="dxa"/>
            <w:tcBorders>
              <w:right w:val="nil"/>
            </w:tcBorders>
            <w:vAlign w:val="top"/>
          </w:tcPr>
          <w:p w14:paraId="08BEF684">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5EC63078">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3841D930">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77159024">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3075421C">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69E0CEB7">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34202690">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5CFE6092">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7B9338EB">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5B8A46A4">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78DEEB28">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376486B1">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41F926A6">
            <w:pPr>
              <w:pStyle w:val="12"/>
              <w:pageBreakBefore w:val="0"/>
              <w:widowControl/>
              <w:kinsoku/>
              <w:wordWrap/>
              <w:overflowPunct w:val="0"/>
              <w:topLinePunct w:val="0"/>
              <w:autoSpaceDE w:val="0"/>
              <w:autoSpaceDN w:val="0"/>
              <w:bidi w:val="0"/>
              <w:adjustRightInd w:val="0"/>
              <w:spacing w:before="62"/>
              <w:ind w:left="345"/>
              <w:textAlignment w:val="baseline"/>
            </w:pPr>
            <w:r>
              <w:rPr>
                <w:spacing w:val="-3"/>
              </w:rPr>
              <w:t>36</w:t>
            </w:r>
          </w:p>
        </w:tc>
      </w:tr>
    </w:tbl>
    <w:p w14:paraId="7DF47E60">
      <w:pPr>
        <w:pStyle w:val="5"/>
        <w:pageBreakBefore w:val="0"/>
        <w:widowControl/>
        <w:kinsoku/>
        <w:wordWrap/>
        <w:overflowPunct w:val="0"/>
        <w:topLinePunct w:val="0"/>
        <w:autoSpaceDE w:val="0"/>
        <w:autoSpaceDN w:val="0"/>
        <w:bidi w:val="0"/>
        <w:adjustRightInd w:val="0"/>
        <w:textAlignment w:val="baseline"/>
      </w:pPr>
    </w:p>
    <w:p w14:paraId="5996FB37">
      <w:pPr>
        <w:pageBreakBefore w:val="0"/>
        <w:widowControl/>
        <w:kinsoku/>
        <w:wordWrap/>
        <w:overflowPunct w:val="0"/>
        <w:topLinePunct w:val="0"/>
        <w:autoSpaceDE w:val="0"/>
        <w:autoSpaceDN w:val="0"/>
        <w:bidi w:val="0"/>
        <w:adjustRightInd w:val="0"/>
        <w:textAlignment w:val="baseline"/>
        <w:sectPr>
          <w:headerReference r:id="rId118" w:type="default"/>
          <w:footerReference r:id="rId119" w:type="default"/>
          <w:pgSz w:w="11906" w:h="16838"/>
          <w:pgMar w:top="1417" w:right="1417" w:bottom="1417" w:left="1417" w:header="204" w:footer="705" w:gutter="0"/>
          <w:pgNumType w:fmt="decimal"/>
          <w:cols w:space="0" w:num="1"/>
          <w:rtlGutter w:val="0"/>
          <w:docGrid w:linePitch="0" w:charSpace="0"/>
        </w:sectPr>
      </w:pPr>
    </w:p>
    <w:tbl>
      <w:tblPr>
        <w:tblStyle w:val="11"/>
        <w:tblW w:w="89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3"/>
        <w:gridCol w:w="1651"/>
        <w:gridCol w:w="5794"/>
        <w:gridCol w:w="960"/>
      </w:tblGrid>
      <w:tr w14:paraId="2EC02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25" w:hRule="atLeast"/>
        </w:trPr>
        <w:tc>
          <w:tcPr>
            <w:tcW w:w="593" w:type="dxa"/>
            <w:tcBorders>
              <w:left w:val="nil"/>
            </w:tcBorders>
            <w:vAlign w:val="top"/>
          </w:tcPr>
          <w:p w14:paraId="1877D610">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6AC1476">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56BB1C2">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D2651B7">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706CC3E">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3A157EE7">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84FDD2B">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570812A">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613AA6B8">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6D044026">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5AF5DE9F">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3D477A0D">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4CD101A4">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6B8012F4">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4F5DA6B5">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4432432E">
            <w:pPr>
              <w:pStyle w:val="12"/>
              <w:pageBreakBefore w:val="0"/>
              <w:widowControl/>
              <w:kinsoku/>
              <w:wordWrap/>
              <w:overflowPunct w:val="0"/>
              <w:topLinePunct w:val="0"/>
              <w:autoSpaceDE w:val="0"/>
              <w:autoSpaceDN w:val="0"/>
              <w:bidi w:val="0"/>
              <w:adjustRightInd w:val="0"/>
              <w:spacing w:before="61" w:line="241" w:lineRule="auto"/>
              <w:ind w:left="220"/>
              <w:textAlignment w:val="baseline"/>
            </w:pPr>
            <w:r>
              <w:t>2</w:t>
            </w:r>
          </w:p>
        </w:tc>
        <w:tc>
          <w:tcPr>
            <w:tcW w:w="1651" w:type="dxa"/>
            <w:vAlign w:val="top"/>
          </w:tcPr>
          <w:p w14:paraId="2F2152B7">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729BF120">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46804DFE">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0FAADBE7">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06AE21ED">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153577CF">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411B4B7A">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01664782">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21DCEFDB">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5E3669DB">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04DDA581">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6B7F69D2">
            <w:pPr>
              <w:pStyle w:val="12"/>
              <w:pageBreakBefore w:val="0"/>
              <w:widowControl/>
              <w:kinsoku/>
              <w:wordWrap/>
              <w:overflowPunct w:val="0"/>
              <w:topLinePunct w:val="0"/>
              <w:autoSpaceDE w:val="0"/>
              <w:autoSpaceDN w:val="0"/>
              <w:bidi w:val="0"/>
              <w:adjustRightInd w:val="0"/>
              <w:spacing w:before="61" w:line="325" w:lineRule="auto"/>
              <w:ind w:left="94" w:right="79"/>
              <w:jc w:val="both"/>
              <w:textAlignment w:val="baseline"/>
            </w:pPr>
            <w:r>
              <w:rPr>
                <w:spacing w:val="-2"/>
              </w:rPr>
              <w:t>安全类健康领域</w:t>
            </w:r>
            <w:r>
              <w:rPr>
                <w:spacing w:val="1"/>
              </w:rPr>
              <w:t xml:space="preserve"> </w:t>
            </w:r>
            <w:r>
              <w:rPr>
                <w:spacing w:val="2"/>
              </w:rPr>
              <w:t>教学活动设计与</w:t>
            </w:r>
            <w:r>
              <w:t xml:space="preserve"> </w:t>
            </w:r>
            <w:r>
              <w:rPr>
                <w:spacing w:val="8"/>
              </w:rPr>
              <w:t>实施(《消防演</w:t>
            </w:r>
            <w:r>
              <w:t xml:space="preserve"> </w:t>
            </w:r>
            <w:r>
              <w:rPr>
                <w:spacing w:val="1"/>
              </w:rPr>
              <w:t>习》中班安全类</w:t>
            </w:r>
            <w:r>
              <w:t xml:space="preserve"> </w:t>
            </w:r>
            <w:r>
              <w:rPr>
                <w:spacing w:val="-2"/>
              </w:rPr>
              <w:t>健康领域教学活</w:t>
            </w:r>
            <w:r>
              <w:rPr>
                <w:spacing w:val="5"/>
              </w:rPr>
              <w:t xml:space="preserve"> </w:t>
            </w:r>
            <w:r>
              <w:rPr>
                <w:spacing w:val="12"/>
              </w:rPr>
              <w:t>动设计与实施)</w:t>
            </w:r>
          </w:p>
        </w:tc>
        <w:tc>
          <w:tcPr>
            <w:tcW w:w="5794" w:type="dxa"/>
            <w:vAlign w:val="top"/>
          </w:tcPr>
          <w:p w14:paraId="1390B692">
            <w:pPr>
              <w:pStyle w:val="12"/>
              <w:pageBreakBefore w:val="0"/>
              <w:widowControl/>
              <w:kinsoku/>
              <w:wordWrap/>
              <w:overflowPunct w:val="0"/>
              <w:topLinePunct w:val="0"/>
              <w:autoSpaceDE w:val="0"/>
              <w:autoSpaceDN w:val="0"/>
              <w:bidi w:val="0"/>
              <w:adjustRightInd w:val="0"/>
              <w:spacing w:before="93" w:line="330" w:lineRule="auto"/>
              <w:ind w:left="14" w:firstLine="249"/>
              <w:jc w:val="both"/>
              <w:textAlignment w:val="baseline"/>
            </w:pPr>
            <w:r>
              <w:rPr>
                <w:spacing w:val="-2"/>
              </w:rPr>
              <w:t>学生从指导老师处接到安全类健康领域教学任务，拟在下周三</w:t>
            </w:r>
            <w:r>
              <w:rPr>
                <w:spacing w:val="18"/>
              </w:rPr>
              <w:t xml:space="preserve"> </w:t>
            </w:r>
            <w:r>
              <w:rPr>
                <w:spacing w:val="-1"/>
              </w:rPr>
              <w:t>前以“消防演习”为主题，开展一次20～25分钟的教学活动，活</w:t>
            </w:r>
            <w:r>
              <w:rPr>
                <w:spacing w:val="16"/>
              </w:rPr>
              <w:t xml:space="preserve"> </w:t>
            </w:r>
            <w:r>
              <w:rPr>
                <w:spacing w:val="-1"/>
              </w:rPr>
              <w:t>动前需进行教学活动设计。通过安全类健康领域教学活动，帮助</w:t>
            </w:r>
          </w:p>
          <w:p w14:paraId="445960DA">
            <w:pPr>
              <w:pStyle w:val="12"/>
              <w:pageBreakBefore w:val="0"/>
              <w:widowControl/>
              <w:kinsoku/>
              <w:wordWrap/>
              <w:overflowPunct w:val="0"/>
              <w:topLinePunct w:val="0"/>
              <w:autoSpaceDE w:val="0"/>
              <w:autoSpaceDN w:val="0"/>
              <w:bidi w:val="0"/>
              <w:adjustRightInd w:val="0"/>
              <w:spacing w:before="1" w:line="322" w:lineRule="auto"/>
              <w:ind w:left="104" w:firstLine="10"/>
              <w:textAlignment w:val="baseline"/>
            </w:pPr>
            <w:r>
              <w:t>幼儿了解应付意外事故(如火灾、雷击等)的常识，学习简单的</w:t>
            </w:r>
            <w:r>
              <w:rPr>
                <w:spacing w:val="5"/>
              </w:rPr>
              <w:t xml:space="preserve">  </w:t>
            </w:r>
            <w:r>
              <w:rPr>
                <w:spacing w:val="-3"/>
              </w:rPr>
              <w:t>自救方法，树立安全意识，提高幼儿的自我保护能力，达成幼儿</w:t>
            </w:r>
            <w:r>
              <w:rPr>
                <w:spacing w:val="18"/>
              </w:rPr>
              <w:t xml:space="preserve"> </w:t>
            </w:r>
            <w:r>
              <w:rPr>
                <w:spacing w:val="-1"/>
              </w:rPr>
              <w:t>各年龄段健康教育的目标。</w:t>
            </w:r>
          </w:p>
          <w:p w14:paraId="2849A653">
            <w:pPr>
              <w:pStyle w:val="12"/>
              <w:pageBreakBefore w:val="0"/>
              <w:widowControl/>
              <w:kinsoku/>
              <w:wordWrap/>
              <w:overflowPunct w:val="0"/>
              <w:topLinePunct w:val="0"/>
              <w:autoSpaceDE w:val="0"/>
              <w:autoSpaceDN w:val="0"/>
              <w:bidi w:val="0"/>
              <w:adjustRightInd w:val="0"/>
              <w:spacing w:before="5" w:line="219" w:lineRule="auto"/>
              <w:ind w:left="205"/>
              <w:textAlignment w:val="baseline"/>
            </w:pPr>
            <w:r>
              <w:t>学生从指导老师处接到教学任务后，了解班级教学条件、幼</w:t>
            </w:r>
          </w:p>
          <w:p w14:paraId="063E6EE1">
            <w:pPr>
              <w:pStyle w:val="12"/>
              <w:pageBreakBefore w:val="0"/>
              <w:widowControl/>
              <w:kinsoku/>
              <w:wordWrap/>
              <w:overflowPunct w:val="0"/>
              <w:topLinePunct w:val="0"/>
              <w:autoSpaceDE w:val="0"/>
              <w:autoSpaceDN w:val="0"/>
              <w:bidi w:val="0"/>
              <w:adjustRightInd w:val="0"/>
              <w:spacing w:before="103" w:line="219" w:lineRule="auto"/>
              <w:ind w:left="114"/>
              <w:textAlignment w:val="baseline"/>
            </w:pPr>
            <w:r>
              <w:t>儿已有经验、特点等基本情况、健康领域活动要求，设计和编</w:t>
            </w:r>
          </w:p>
          <w:p w14:paraId="1651A016">
            <w:pPr>
              <w:pStyle w:val="12"/>
              <w:pageBreakBefore w:val="0"/>
              <w:widowControl/>
              <w:kinsoku/>
              <w:wordWrap/>
              <w:overflowPunct w:val="0"/>
              <w:topLinePunct w:val="0"/>
              <w:autoSpaceDE w:val="0"/>
              <w:autoSpaceDN w:val="0"/>
              <w:bidi w:val="0"/>
              <w:adjustRightInd w:val="0"/>
              <w:spacing w:before="104" w:line="219" w:lineRule="auto"/>
              <w:ind w:left="114"/>
              <w:textAlignment w:val="baseline"/>
            </w:pPr>
            <w:r>
              <w:t>写活动方案。制作玩教具和课件等活动辅助材料，创设与当前</w:t>
            </w:r>
          </w:p>
          <w:p w14:paraId="1F1B696D">
            <w:pPr>
              <w:pStyle w:val="12"/>
              <w:pageBreakBefore w:val="0"/>
              <w:widowControl/>
              <w:kinsoku/>
              <w:wordWrap/>
              <w:overflowPunct w:val="0"/>
              <w:topLinePunct w:val="0"/>
              <w:autoSpaceDE w:val="0"/>
              <w:autoSpaceDN w:val="0"/>
              <w:bidi w:val="0"/>
              <w:adjustRightInd w:val="0"/>
              <w:spacing w:before="105" w:line="219" w:lineRule="auto"/>
              <w:ind w:left="114"/>
              <w:textAlignment w:val="baseline"/>
            </w:pPr>
            <w:r>
              <w:rPr>
                <w:spacing w:val="-1"/>
              </w:rPr>
              <w:t>教育内容相匹配的教学场地环境。有序实施活动步骤，通过谈</w:t>
            </w:r>
          </w:p>
          <w:p w14:paraId="628D1276">
            <w:pPr>
              <w:pStyle w:val="12"/>
              <w:pageBreakBefore w:val="0"/>
              <w:widowControl/>
              <w:kinsoku/>
              <w:wordWrap/>
              <w:overflowPunct w:val="0"/>
              <w:topLinePunct w:val="0"/>
              <w:autoSpaceDE w:val="0"/>
              <w:autoSpaceDN w:val="0"/>
              <w:bidi w:val="0"/>
              <w:adjustRightInd w:val="0"/>
              <w:spacing w:before="105" w:line="219" w:lineRule="auto"/>
              <w:ind w:left="114"/>
              <w:textAlignment w:val="baseline"/>
            </w:pPr>
            <w:r>
              <w:rPr>
                <w:spacing w:val="-1"/>
              </w:rPr>
              <w:t>话、看视频等形式导入；让幼儿通过观察、思维、想象，自主</w:t>
            </w:r>
          </w:p>
          <w:p w14:paraId="0B237061">
            <w:pPr>
              <w:pStyle w:val="12"/>
              <w:pageBreakBefore w:val="0"/>
              <w:widowControl/>
              <w:kinsoku/>
              <w:wordWrap/>
              <w:overflowPunct w:val="0"/>
              <w:topLinePunct w:val="0"/>
              <w:autoSpaceDE w:val="0"/>
              <w:autoSpaceDN w:val="0"/>
              <w:bidi w:val="0"/>
              <w:adjustRightInd w:val="0"/>
              <w:spacing w:before="113" w:line="219" w:lineRule="auto"/>
              <w:jc w:val="right"/>
              <w:textAlignment w:val="baseline"/>
            </w:pPr>
            <w:r>
              <w:rPr>
                <w:spacing w:val="1"/>
              </w:rPr>
              <w:t>做出判断，丰富知识；游戏体验、操作中学会自救知识</w:t>
            </w:r>
            <w:r>
              <w:t>和技能；</w:t>
            </w:r>
          </w:p>
          <w:p w14:paraId="5AAFFEB3">
            <w:pPr>
              <w:pStyle w:val="12"/>
              <w:pageBreakBefore w:val="0"/>
              <w:widowControl/>
              <w:kinsoku/>
              <w:wordWrap/>
              <w:overflowPunct w:val="0"/>
              <w:topLinePunct w:val="0"/>
              <w:autoSpaceDE w:val="0"/>
              <w:autoSpaceDN w:val="0"/>
              <w:bidi w:val="0"/>
              <w:adjustRightInd w:val="0"/>
              <w:spacing w:before="107" w:line="314" w:lineRule="auto"/>
              <w:ind w:left="94" w:right="103" w:firstLine="20"/>
              <w:jc w:val="both"/>
              <w:textAlignment w:val="baseline"/>
            </w:pPr>
            <w:r>
              <w:t>小结与延伸等；引导幼儿操作探索、表达表现、主动合作，完</w:t>
            </w:r>
            <w:r>
              <w:rPr>
                <w:spacing w:val="8"/>
              </w:rPr>
              <w:t xml:space="preserve"> </w:t>
            </w:r>
            <w:r>
              <w:rPr>
                <w:spacing w:val="1"/>
              </w:rPr>
              <w:t>成活动目标。结合教学效果进行安全类健康领域课程教学总结</w:t>
            </w:r>
            <w:r>
              <w:rPr>
                <w:spacing w:val="3"/>
              </w:rPr>
              <w:t xml:space="preserve"> </w:t>
            </w:r>
            <w:r>
              <w:rPr>
                <w:spacing w:val="1"/>
              </w:rPr>
              <w:t xml:space="preserve">与反思，撰写教育笔记、工作日志，全面、客观地对幼儿进行 </w:t>
            </w:r>
            <w:r>
              <w:rPr>
                <w:spacing w:val="-2"/>
              </w:rPr>
              <w:t>评价。</w:t>
            </w:r>
          </w:p>
          <w:p w14:paraId="0F604009">
            <w:pPr>
              <w:pStyle w:val="12"/>
              <w:pageBreakBefore w:val="0"/>
              <w:widowControl/>
              <w:kinsoku/>
              <w:wordWrap/>
              <w:overflowPunct w:val="0"/>
              <w:topLinePunct w:val="0"/>
              <w:autoSpaceDE w:val="0"/>
              <w:autoSpaceDN w:val="0"/>
              <w:bidi w:val="0"/>
              <w:adjustRightInd w:val="0"/>
              <w:spacing w:before="35" w:line="219" w:lineRule="auto"/>
              <w:jc w:val="right"/>
              <w:textAlignment w:val="baseline"/>
            </w:pPr>
            <w:r>
              <w:rPr>
                <w:spacing w:val="-9"/>
              </w:rPr>
              <w:t>工作过程中，学生应尊重幼儿，以幼儿为中心提供丰富的材料，</w:t>
            </w:r>
          </w:p>
          <w:p w14:paraId="2F9173B0">
            <w:pPr>
              <w:pStyle w:val="12"/>
              <w:pageBreakBefore w:val="0"/>
              <w:widowControl/>
              <w:kinsoku/>
              <w:wordWrap/>
              <w:overflowPunct w:val="0"/>
              <w:topLinePunct w:val="0"/>
              <w:autoSpaceDE w:val="0"/>
              <w:autoSpaceDN w:val="0"/>
              <w:bidi w:val="0"/>
              <w:adjustRightInd w:val="0"/>
              <w:spacing w:before="105" w:line="312" w:lineRule="auto"/>
              <w:ind w:firstLine="122"/>
              <w:textAlignment w:val="baseline"/>
            </w:pPr>
            <w:r>
              <w:rPr>
                <w:spacing w:val="-4"/>
              </w:rPr>
              <w:t>让幼儿在宽松的环境下自由的探究、操作，促进幼儿全面、健</w:t>
            </w:r>
            <w:r>
              <w:rPr>
                <w:spacing w:val="1"/>
              </w:rPr>
              <w:t xml:space="preserve">   </w:t>
            </w:r>
            <w:r>
              <w:rPr>
                <w:spacing w:val="-3"/>
              </w:rPr>
              <w:t>康、和谐、整体的发展。教学目标设置、活动设计和组织需要满</w:t>
            </w:r>
            <w:r>
              <w:rPr>
                <w:spacing w:val="1"/>
              </w:rPr>
              <w:t xml:space="preserve">  </w:t>
            </w:r>
            <w:r>
              <w:rPr>
                <w:spacing w:val="-5"/>
              </w:rPr>
              <w:t>足《幼儿园教育指导纲要(试行)》《3～6岁儿童学习与发展指南》</w:t>
            </w:r>
            <w:r>
              <w:rPr>
                <w:spacing w:val="3"/>
              </w:rPr>
              <w:t xml:space="preserve"> </w:t>
            </w:r>
            <w:r>
              <w:rPr>
                <w:spacing w:val="-9"/>
              </w:rPr>
              <w:t>《幼儿园保育教育质量评估指南》要求。学生教学行为达到《新时</w:t>
            </w:r>
            <w:r>
              <w:rPr>
                <w:spacing w:val="8"/>
              </w:rPr>
              <w:t xml:space="preserve">  </w:t>
            </w:r>
            <w:r>
              <w:rPr>
                <w:spacing w:val="-5"/>
              </w:rPr>
              <w:t>代幼儿园教师职业行为十项准则》《幼儿园教师专业标准(试行)》</w:t>
            </w:r>
            <w:r>
              <w:t xml:space="preserve"> </w:t>
            </w:r>
            <w:r>
              <w:rPr>
                <w:spacing w:val="3"/>
              </w:rPr>
              <w:t>和《幼儿园工作规程》相应要求。</w:t>
            </w:r>
          </w:p>
        </w:tc>
        <w:tc>
          <w:tcPr>
            <w:tcW w:w="960" w:type="dxa"/>
            <w:tcBorders>
              <w:right w:val="nil"/>
            </w:tcBorders>
            <w:vAlign w:val="top"/>
          </w:tcPr>
          <w:p w14:paraId="4690D864">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3CB91FC">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3A414D1F">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85F7E3D">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652FB38">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0332D6C7">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030892E8">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5E3F6878">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80BD25D">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F48D0DD">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04C14B76">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64F0D0AE">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1DBD66DA">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3F41D7E3">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31D6F296">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260CBD49">
            <w:pPr>
              <w:pStyle w:val="12"/>
              <w:pageBreakBefore w:val="0"/>
              <w:widowControl/>
              <w:kinsoku/>
              <w:wordWrap/>
              <w:overflowPunct w:val="0"/>
              <w:topLinePunct w:val="0"/>
              <w:autoSpaceDE w:val="0"/>
              <w:autoSpaceDN w:val="0"/>
              <w:bidi w:val="0"/>
              <w:adjustRightInd w:val="0"/>
              <w:spacing w:before="62"/>
              <w:ind w:left="345"/>
              <w:textAlignment w:val="baseline"/>
            </w:pPr>
            <w:r>
              <w:rPr>
                <w:spacing w:val="-3"/>
              </w:rPr>
              <w:t>36</w:t>
            </w:r>
          </w:p>
        </w:tc>
      </w:tr>
      <w:tr w14:paraId="51ADC9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5" w:hRule="atLeast"/>
        </w:trPr>
        <w:tc>
          <w:tcPr>
            <w:tcW w:w="593" w:type="dxa"/>
            <w:tcBorders>
              <w:left w:val="nil"/>
            </w:tcBorders>
            <w:textDirection w:val="tbRlV"/>
            <w:vAlign w:val="top"/>
          </w:tcPr>
          <w:p w14:paraId="3256DF13">
            <w:pPr>
              <w:pStyle w:val="12"/>
              <w:pageBreakBefore w:val="0"/>
              <w:widowControl/>
              <w:kinsoku/>
              <w:wordWrap/>
              <w:overflowPunct w:val="0"/>
              <w:topLinePunct w:val="0"/>
              <w:autoSpaceDE w:val="0"/>
              <w:autoSpaceDN w:val="0"/>
              <w:bidi w:val="0"/>
              <w:adjustRightInd w:val="0"/>
              <w:spacing w:before="239" w:line="130" w:lineRule="exact"/>
              <w:ind w:left="1902"/>
              <w:textAlignment w:val="baseline"/>
            </w:pPr>
            <w:r>
              <w:rPr>
                <w:spacing w:val="46"/>
                <w:w w:val="125"/>
                <w:position w:val="-3"/>
              </w:rPr>
              <w:t>3</w:t>
            </w:r>
          </w:p>
        </w:tc>
        <w:tc>
          <w:tcPr>
            <w:tcW w:w="1651" w:type="dxa"/>
            <w:vAlign w:val="top"/>
          </w:tcPr>
          <w:p w14:paraId="5DF0160F">
            <w:pPr>
              <w:pageBreakBefore w:val="0"/>
              <w:widowControl/>
              <w:kinsoku/>
              <w:wordWrap/>
              <w:overflowPunct w:val="0"/>
              <w:topLinePunct w:val="0"/>
              <w:autoSpaceDE w:val="0"/>
              <w:autoSpaceDN w:val="0"/>
              <w:bidi w:val="0"/>
              <w:adjustRightInd w:val="0"/>
              <w:spacing w:line="298" w:lineRule="auto"/>
              <w:textAlignment w:val="baseline"/>
              <w:rPr>
                <w:rFonts w:ascii="Arial"/>
                <w:sz w:val="21"/>
              </w:rPr>
            </w:pPr>
          </w:p>
          <w:p w14:paraId="5FC6E70D">
            <w:pPr>
              <w:pageBreakBefore w:val="0"/>
              <w:widowControl/>
              <w:kinsoku/>
              <w:wordWrap/>
              <w:overflowPunct w:val="0"/>
              <w:topLinePunct w:val="0"/>
              <w:autoSpaceDE w:val="0"/>
              <w:autoSpaceDN w:val="0"/>
              <w:bidi w:val="0"/>
              <w:adjustRightInd w:val="0"/>
              <w:spacing w:line="299" w:lineRule="auto"/>
              <w:textAlignment w:val="baseline"/>
              <w:rPr>
                <w:rFonts w:ascii="Arial"/>
                <w:sz w:val="21"/>
              </w:rPr>
            </w:pPr>
          </w:p>
          <w:p w14:paraId="5F047F60">
            <w:pPr>
              <w:pageBreakBefore w:val="0"/>
              <w:widowControl/>
              <w:kinsoku/>
              <w:wordWrap/>
              <w:overflowPunct w:val="0"/>
              <w:topLinePunct w:val="0"/>
              <w:autoSpaceDE w:val="0"/>
              <w:autoSpaceDN w:val="0"/>
              <w:bidi w:val="0"/>
              <w:adjustRightInd w:val="0"/>
              <w:spacing w:line="299" w:lineRule="auto"/>
              <w:textAlignment w:val="baseline"/>
              <w:rPr>
                <w:rFonts w:ascii="Arial"/>
                <w:sz w:val="21"/>
              </w:rPr>
            </w:pPr>
          </w:p>
          <w:p w14:paraId="35B2AAD7">
            <w:pPr>
              <w:pStyle w:val="12"/>
              <w:pageBreakBefore w:val="0"/>
              <w:widowControl/>
              <w:kinsoku/>
              <w:wordWrap/>
              <w:overflowPunct w:val="0"/>
              <w:topLinePunct w:val="0"/>
              <w:autoSpaceDE w:val="0"/>
              <w:autoSpaceDN w:val="0"/>
              <w:bidi w:val="0"/>
              <w:adjustRightInd w:val="0"/>
              <w:spacing w:before="61" w:line="321" w:lineRule="auto"/>
              <w:ind w:left="45" w:right="61" w:firstLine="49"/>
              <w:jc w:val="both"/>
              <w:textAlignment w:val="baseline"/>
            </w:pPr>
            <w:r>
              <w:rPr>
                <w:spacing w:val="-2"/>
              </w:rPr>
              <w:t>饮食类健康领域</w:t>
            </w:r>
            <w:r>
              <w:rPr>
                <w:spacing w:val="5"/>
              </w:rPr>
              <w:t xml:space="preserve"> </w:t>
            </w:r>
            <w:r>
              <w:rPr>
                <w:spacing w:val="9"/>
              </w:rPr>
              <w:t>教学活动设计与</w:t>
            </w:r>
            <w:r>
              <w:rPr>
                <w:spacing w:val="1"/>
              </w:rPr>
              <w:t xml:space="preserve"> </w:t>
            </w:r>
            <w:r>
              <w:rPr>
                <w:spacing w:val="-2"/>
              </w:rPr>
              <w:t>实施(《食品购买</w:t>
            </w:r>
            <w:r>
              <w:rPr>
                <w:spacing w:val="3"/>
              </w:rPr>
              <w:t xml:space="preserve"> </w:t>
            </w:r>
            <w:r>
              <w:rPr>
                <w:spacing w:val="5"/>
              </w:rPr>
              <w:t>大侦探》大班饮</w:t>
            </w:r>
            <w:r>
              <w:rPr>
                <w:spacing w:val="4"/>
              </w:rPr>
              <w:t xml:space="preserve"> </w:t>
            </w:r>
            <w:r>
              <w:rPr>
                <w:spacing w:val="6"/>
              </w:rPr>
              <w:t>食类健康领域教</w:t>
            </w:r>
          </w:p>
          <w:p w14:paraId="68D57792">
            <w:pPr>
              <w:pStyle w:val="12"/>
              <w:pageBreakBefore w:val="0"/>
              <w:widowControl/>
              <w:kinsoku/>
              <w:wordWrap/>
              <w:overflowPunct w:val="0"/>
              <w:topLinePunct w:val="0"/>
              <w:autoSpaceDE w:val="0"/>
              <w:autoSpaceDN w:val="0"/>
              <w:bidi w:val="0"/>
              <w:adjustRightInd w:val="0"/>
              <w:spacing w:line="220" w:lineRule="auto"/>
              <w:ind w:left="185"/>
              <w:textAlignment w:val="baseline"/>
            </w:pPr>
            <w:r>
              <w:rPr>
                <w:spacing w:val="2"/>
              </w:rPr>
              <w:t>学活动设计与</w:t>
            </w:r>
          </w:p>
          <w:p w14:paraId="711A58A3">
            <w:pPr>
              <w:pStyle w:val="12"/>
              <w:pageBreakBefore w:val="0"/>
              <w:widowControl/>
              <w:kinsoku/>
              <w:wordWrap/>
              <w:overflowPunct w:val="0"/>
              <w:topLinePunct w:val="0"/>
              <w:autoSpaceDE w:val="0"/>
              <w:autoSpaceDN w:val="0"/>
              <w:bidi w:val="0"/>
              <w:adjustRightInd w:val="0"/>
              <w:spacing w:before="103" w:line="220" w:lineRule="auto"/>
              <w:ind w:left="515"/>
              <w:textAlignment w:val="baseline"/>
            </w:pPr>
            <w:r>
              <w:rPr>
                <w:spacing w:val="15"/>
              </w:rPr>
              <w:t>实施)</w:t>
            </w:r>
          </w:p>
        </w:tc>
        <w:tc>
          <w:tcPr>
            <w:tcW w:w="5794" w:type="dxa"/>
            <w:vAlign w:val="top"/>
          </w:tcPr>
          <w:p w14:paraId="6F5925B6">
            <w:pPr>
              <w:pStyle w:val="12"/>
              <w:pageBreakBefore w:val="0"/>
              <w:widowControl/>
              <w:kinsoku/>
              <w:wordWrap/>
              <w:overflowPunct w:val="0"/>
              <w:topLinePunct w:val="0"/>
              <w:autoSpaceDE w:val="0"/>
              <w:autoSpaceDN w:val="0"/>
              <w:bidi w:val="0"/>
              <w:adjustRightInd w:val="0"/>
              <w:spacing w:before="122" w:line="323" w:lineRule="auto"/>
              <w:ind w:left="14" w:firstLine="265"/>
              <w:jc w:val="both"/>
              <w:textAlignment w:val="baseline"/>
            </w:pPr>
            <w:r>
              <w:rPr>
                <w:spacing w:val="-5"/>
              </w:rPr>
              <w:t>学生从指导老师处接到饮食类健康领域教学任务，拟在下周四</w:t>
            </w:r>
            <w:r>
              <w:rPr>
                <w:spacing w:val="9"/>
              </w:rPr>
              <w:t xml:space="preserve"> </w:t>
            </w:r>
            <w:r>
              <w:rPr>
                <w:spacing w:val="-3"/>
              </w:rPr>
              <w:t>前以“食品购买大侦探”为主题，开展一次2</w:t>
            </w:r>
            <w:r>
              <w:rPr>
                <w:spacing w:val="-4"/>
              </w:rPr>
              <w:t>5～30分钟的教学活</w:t>
            </w:r>
            <w:r>
              <w:t xml:space="preserve">  </w:t>
            </w:r>
            <w:r>
              <w:rPr>
                <w:spacing w:val="-6"/>
              </w:rPr>
              <w:t>动，活动前需进行教学活动设计。通过饮食类健康领域教学活动，</w:t>
            </w:r>
            <w:r>
              <w:rPr>
                <w:spacing w:val="8"/>
              </w:rPr>
              <w:t xml:space="preserve"> </w:t>
            </w:r>
            <w:r>
              <w:rPr>
                <w:spacing w:val="-4"/>
              </w:rPr>
              <w:t>帮助幼儿认识食物的名称、形状、色彩、性质，知道营养素与人</w:t>
            </w:r>
            <w:r>
              <w:rPr>
                <w:spacing w:val="5"/>
              </w:rPr>
              <w:t xml:space="preserve">  </w:t>
            </w:r>
            <w:r>
              <w:rPr>
                <w:spacing w:val="-3"/>
              </w:rPr>
              <w:t>体健康的关系，建立良好的饮食行为习惯，</w:t>
            </w:r>
            <w:r>
              <w:rPr>
                <w:spacing w:val="-4"/>
              </w:rPr>
              <w:t>掌握饮食的方法和技</w:t>
            </w:r>
          </w:p>
          <w:p w14:paraId="11293699">
            <w:pPr>
              <w:pStyle w:val="12"/>
              <w:pageBreakBefore w:val="0"/>
              <w:widowControl/>
              <w:kinsoku/>
              <w:wordWrap/>
              <w:overflowPunct w:val="0"/>
              <w:topLinePunct w:val="0"/>
              <w:autoSpaceDE w:val="0"/>
              <w:autoSpaceDN w:val="0"/>
              <w:bidi w:val="0"/>
              <w:adjustRightInd w:val="0"/>
              <w:spacing w:before="1" w:line="323" w:lineRule="auto"/>
              <w:ind w:left="94" w:right="100" w:firstLine="20"/>
              <w:textAlignment w:val="baseline"/>
            </w:pPr>
            <w:r>
              <w:t>能，养成健康文明的饮食礼仪，达成幼儿各年龄段健康教育的</w:t>
            </w:r>
            <w:r>
              <w:rPr>
                <w:spacing w:val="13"/>
              </w:rPr>
              <w:t xml:space="preserve"> </w:t>
            </w:r>
            <w:r>
              <w:rPr>
                <w:spacing w:val="-2"/>
              </w:rPr>
              <w:t>目标。</w:t>
            </w:r>
          </w:p>
          <w:p w14:paraId="4EA09D80">
            <w:pPr>
              <w:pStyle w:val="12"/>
              <w:pageBreakBefore w:val="0"/>
              <w:widowControl/>
              <w:kinsoku/>
              <w:wordWrap/>
              <w:overflowPunct w:val="0"/>
              <w:topLinePunct w:val="0"/>
              <w:autoSpaceDE w:val="0"/>
              <w:autoSpaceDN w:val="0"/>
              <w:bidi w:val="0"/>
              <w:adjustRightInd w:val="0"/>
              <w:spacing w:before="4" w:line="312" w:lineRule="auto"/>
              <w:ind w:left="14" w:firstLine="265"/>
              <w:jc w:val="both"/>
              <w:textAlignment w:val="baseline"/>
            </w:pPr>
            <w:r>
              <w:rPr>
                <w:spacing w:val="-5"/>
              </w:rPr>
              <w:t>学生从指导老师处接到教学任务后，了解班级教学条件、</w:t>
            </w:r>
            <w:r>
              <w:rPr>
                <w:spacing w:val="-6"/>
              </w:rPr>
              <w:t>幼儿</w:t>
            </w:r>
            <w:r>
              <w:t xml:space="preserve">  </w:t>
            </w:r>
            <w:r>
              <w:rPr>
                <w:spacing w:val="-3"/>
              </w:rPr>
              <w:t>已有经验、特点等基本情况、健康领域活动要求，设计和编写活</w:t>
            </w:r>
            <w:r>
              <w:rPr>
                <w:spacing w:val="1"/>
              </w:rPr>
              <w:t xml:space="preserve">  </w:t>
            </w:r>
            <w:r>
              <w:rPr>
                <w:spacing w:val="-4"/>
              </w:rPr>
              <w:t>动方案。制作、准备玩教具和课件等活动辅助材料，创设与当前</w:t>
            </w:r>
            <w:r>
              <w:rPr>
                <w:spacing w:val="7"/>
              </w:rPr>
              <w:t xml:space="preserve">  </w:t>
            </w:r>
            <w:r>
              <w:rPr>
                <w:spacing w:val="-6"/>
              </w:rPr>
              <w:t>教育内容相匹配的教学场地环境。有序实施活动步骤，创设情境，</w:t>
            </w:r>
            <w:r>
              <w:rPr>
                <w:spacing w:val="8"/>
              </w:rPr>
              <w:t xml:space="preserve"> </w:t>
            </w:r>
            <w:r>
              <w:rPr>
                <w:spacing w:val="-2"/>
              </w:rPr>
              <w:t>激发幼儿参与活动的兴趣；启发引导幼儿寻找、发现相关问题，</w:t>
            </w:r>
          </w:p>
        </w:tc>
        <w:tc>
          <w:tcPr>
            <w:tcW w:w="960" w:type="dxa"/>
            <w:tcBorders>
              <w:right w:val="nil"/>
            </w:tcBorders>
            <w:vAlign w:val="top"/>
          </w:tcPr>
          <w:p w14:paraId="4FDE7E14">
            <w:pPr>
              <w:pageBreakBefore w:val="0"/>
              <w:widowControl/>
              <w:kinsoku/>
              <w:wordWrap/>
              <w:overflowPunct w:val="0"/>
              <w:topLinePunct w:val="0"/>
              <w:autoSpaceDE w:val="0"/>
              <w:autoSpaceDN w:val="0"/>
              <w:bidi w:val="0"/>
              <w:adjustRightInd w:val="0"/>
              <w:spacing w:line="269" w:lineRule="auto"/>
              <w:textAlignment w:val="baseline"/>
              <w:rPr>
                <w:rFonts w:ascii="Arial"/>
                <w:sz w:val="21"/>
              </w:rPr>
            </w:pPr>
          </w:p>
          <w:p w14:paraId="11E03724">
            <w:pPr>
              <w:pageBreakBefore w:val="0"/>
              <w:widowControl/>
              <w:kinsoku/>
              <w:wordWrap/>
              <w:overflowPunct w:val="0"/>
              <w:topLinePunct w:val="0"/>
              <w:autoSpaceDE w:val="0"/>
              <w:autoSpaceDN w:val="0"/>
              <w:bidi w:val="0"/>
              <w:adjustRightInd w:val="0"/>
              <w:spacing w:line="270" w:lineRule="auto"/>
              <w:textAlignment w:val="baseline"/>
              <w:rPr>
                <w:rFonts w:ascii="Arial"/>
                <w:sz w:val="21"/>
              </w:rPr>
            </w:pPr>
          </w:p>
          <w:p w14:paraId="3A005BC8">
            <w:pPr>
              <w:pageBreakBefore w:val="0"/>
              <w:widowControl/>
              <w:kinsoku/>
              <w:wordWrap/>
              <w:overflowPunct w:val="0"/>
              <w:topLinePunct w:val="0"/>
              <w:autoSpaceDE w:val="0"/>
              <w:autoSpaceDN w:val="0"/>
              <w:bidi w:val="0"/>
              <w:adjustRightInd w:val="0"/>
              <w:spacing w:line="270" w:lineRule="auto"/>
              <w:textAlignment w:val="baseline"/>
              <w:rPr>
                <w:rFonts w:ascii="Arial"/>
                <w:sz w:val="21"/>
              </w:rPr>
            </w:pPr>
          </w:p>
          <w:p w14:paraId="65902BA8">
            <w:pPr>
              <w:pageBreakBefore w:val="0"/>
              <w:widowControl/>
              <w:kinsoku/>
              <w:wordWrap/>
              <w:overflowPunct w:val="0"/>
              <w:topLinePunct w:val="0"/>
              <w:autoSpaceDE w:val="0"/>
              <w:autoSpaceDN w:val="0"/>
              <w:bidi w:val="0"/>
              <w:adjustRightInd w:val="0"/>
              <w:spacing w:line="270" w:lineRule="auto"/>
              <w:textAlignment w:val="baseline"/>
              <w:rPr>
                <w:rFonts w:ascii="Arial"/>
                <w:sz w:val="21"/>
              </w:rPr>
            </w:pPr>
          </w:p>
          <w:p w14:paraId="238ABEBE">
            <w:pPr>
              <w:pageBreakBefore w:val="0"/>
              <w:widowControl/>
              <w:kinsoku/>
              <w:wordWrap/>
              <w:overflowPunct w:val="0"/>
              <w:topLinePunct w:val="0"/>
              <w:autoSpaceDE w:val="0"/>
              <w:autoSpaceDN w:val="0"/>
              <w:bidi w:val="0"/>
              <w:adjustRightInd w:val="0"/>
              <w:spacing w:line="270" w:lineRule="auto"/>
              <w:textAlignment w:val="baseline"/>
              <w:rPr>
                <w:rFonts w:ascii="Arial"/>
                <w:sz w:val="21"/>
              </w:rPr>
            </w:pPr>
          </w:p>
          <w:p w14:paraId="24A3B28E">
            <w:pPr>
              <w:pageBreakBefore w:val="0"/>
              <w:widowControl/>
              <w:kinsoku/>
              <w:wordWrap/>
              <w:overflowPunct w:val="0"/>
              <w:topLinePunct w:val="0"/>
              <w:autoSpaceDE w:val="0"/>
              <w:autoSpaceDN w:val="0"/>
              <w:bidi w:val="0"/>
              <w:adjustRightInd w:val="0"/>
              <w:spacing w:line="270" w:lineRule="auto"/>
              <w:textAlignment w:val="baseline"/>
              <w:rPr>
                <w:rFonts w:ascii="Arial"/>
                <w:sz w:val="21"/>
              </w:rPr>
            </w:pPr>
          </w:p>
          <w:p w14:paraId="56916620">
            <w:pPr>
              <w:pageBreakBefore w:val="0"/>
              <w:widowControl/>
              <w:kinsoku/>
              <w:wordWrap/>
              <w:overflowPunct w:val="0"/>
              <w:topLinePunct w:val="0"/>
              <w:autoSpaceDE w:val="0"/>
              <w:autoSpaceDN w:val="0"/>
              <w:bidi w:val="0"/>
              <w:adjustRightInd w:val="0"/>
              <w:spacing w:line="270" w:lineRule="auto"/>
              <w:textAlignment w:val="baseline"/>
              <w:rPr>
                <w:rFonts w:ascii="Arial"/>
                <w:sz w:val="21"/>
              </w:rPr>
            </w:pPr>
          </w:p>
          <w:p w14:paraId="5565F527">
            <w:pPr>
              <w:pStyle w:val="12"/>
              <w:pageBreakBefore w:val="0"/>
              <w:widowControl/>
              <w:kinsoku/>
              <w:wordWrap/>
              <w:overflowPunct w:val="0"/>
              <w:topLinePunct w:val="0"/>
              <w:autoSpaceDE w:val="0"/>
              <w:autoSpaceDN w:val="0"/>
              <w:bidi w:val="0"/>
              <w:adjustRightInd w:val="0"/>
              <w:spacing w:before="62"/>
              <w:ind w:left="345"/>
              <w:textAlignment w:val="baseline"/>
            </w:pPr>
            <w:r>
              <w:rPr>
                <w:spacing w:val="-3"/>
              </w:rPr>
              <w:t>36</w:t>
            </w:r>
          </w:p>
        </w:tc>
      </w:tr>
    </w:tbl>
    <w:p w14:paraId="5B54C9A2">
      <w:pPr>
        <w:pStyle w:val="5"/>
        <w:pageBreakBefore w:val="0"/>
        <w:widowControl/>
        <w:kinsoku/>
        <w:wordWrap/>
        <w:overflowPunct w:val="0"/>
        <w:topLinePunct w:val="0"/>
        <w:autoSpaceDE w:val="0"/>
        <w:autoSpaceDN w:val="0"/>
        <w:bidi w:val="0"/>
        <w:adjustRightInd w:val="0"/>
        <w:textAlignment w:val="baseline"/>
      </w:pPr>
    </w:p>
    <w:p w14:paraId="1AE589FA">
      <w:pPr>
        <w:pageBreakBefore w:val="0"/>
        <w:widowControl/>
        <w:kinsoku/>
        <w:wordWrap/>
        <w:overflowPunct w:val="0"/>
        <w:topLinePunct w:val="0"/>
        <w:autoSpaceDE w:val="0"/>
        <w:autoSpaceDN w:val="0"/>
        <w:bidi w:val="0"/>
        <w:adjustRightInd w:val="0"/>
        <w:textAlignment w:val="baseline"/>
        <w:sectPr>
          <w:headerReference r:id="rId120" w:type="default"/>
          <w:footerReference r:id="rId121" w:type="default"/>
          <w:pgSz w:w="11906" w:h="16838"/>
          <w:pgMar w:top="1417" w:right="1417" w:bottom="1417" w:left="1417" w:header="198" w:footer="709" w:gutter="0"/>
          <w:pgNumType w:fmt="decimal"/>
          <w:cols w:space="0" w:num="1"/>
          <w:rtlGutter w:val="0"/>
          <w:docGrid w:linePitch="0" w:charSpace="0"/>
        </w:sectPr>
      </w:pPr>
    </w:p>
    <w:tbl>
      <w:tblPr>
        <w:tblStyle w:val="11"/>
        <w:tblW w:w="89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1"/>
        <w:gridCol w:w="1668"/>
        <w:gridCol w:w="5782"/>
        <w:gridCol w:w="947"/>
      </w:tblGrid>
      <w:tr w14:paraId="585FC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6" w:hRule="atLeast"/>
        </w:trPr>
        <w:tc>
          <w:tcPr>
            <w:tcW w:w="581" w:type="dxa"/>
            <w:tcBorders>
              <w:left w:val="nil"/>
            </w:tcBorders>
            <w:textDirection w:val="tbRlV"/>
            <w:vAlign w:val="top"/>
          </w:tcPr>
          <w:p w14:paraId="196A00D5">
            <w:pPr>
              <w:pStyle w:val="12"/>
              <w:pageBreakBefore w:val="0"/>
              <w:widowControl/>
              <w:kinsoku/>
              <w:wordWrap/>
              <w:overflowPunct w:val="0"/>
              <w:topLinePunct w:val="0"/>
              <w:autoSpaceDE w:val="0"/>
              <w:autoSpaceDN w:val="0"/>
              <w:bidi w:val="0"/>
              <w:adjustRightInd w:val="0"/>
              <w:spacing w:before="234" w:line="130" w:lineRule="exact"/>
              <w:ind w:left="1790"/>
              <w:textAlignment w:val="baseline"/>
            </w:pPr>
            <w:r>
              <w:rPr>
                <w:spacing w:val="46"/>
                <w:w w:val="125"/>
                <w:position w:val="-3"/>
              </w:rPr>
              <w:t>3</w:t>
            </w:r>
          </w:p>
        </w:tc>
        <w:tc>
          <w:tcPr>
            <w:tcW w:w="1668" w:type="dxa"/>
            <w:vAlign w:val="top"/>
          </w:tcPr>
          <w:p w14:paraId="63446BAF">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28CD562B">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3DD76D0E">
            <w:pPr>
              <w:pageBreakBefore w:val="0"/>
              <w:widowControl/>
              <w:kinsoku/>
              <w:wordWrap/>
              <w:overflowPunct w:val="0"/>
              <w:topLinePunct w:val="0"/>
              <w:autoSpaceDE w:val="0"/>
              <w:autoSpaceDN w:val="0"/>
              <w:bidi w:val="0"/>
              <w:adjustRightInd w:val="0"/>
              <w:spacing w:line="258" w:lineRule="auto"/>
              <w:textAlignment w:val="baseline"/>
              <w:rPr>
                <w:rFonts w:ascii="Arial"/>
                <w:sz w:val="21"/>
              </w:rPr>
            </w:pPr>
          </w:p>
          <w:p w14:paraId="711FC056">
            <w:pPr>
              <w:pStyle w:val="12"/>
              <w:pageBreakBefore w:val="0"/>
              <w:widowControl/>
              <w:kinsoku/>
              <w:wordWrap/>
              <w:overflowPunct w:val="0"/>
              <w:topLinePunct w:val="0"/>
              <w:autoSpaceDE w:val="0"/>
              <w:autoSpaceDN w:val="0"/>
              <w:bidi w:val="0"/>
              <w:adjustRightInd w:val="0"/>
              <w:spacing w:before="62" w:line="323" w:lineRule="auto"/>
              <w:ind w:left="55" w:right="71" w:firstLine="49"/>
              <w:jc w:val="both"/>
              <w:textAlignment w:val="baseline"/>
            </w:pPr>
            <w:r>
              <w:rPr>
                <w:spacing w:val="-2"/>
              </w:rPr>
              <w:t>饮食类健康领域</w:t>
            </w:r>
            <w:r>
              <w:rPr>
                <w:spacing w:val="5"/>
              </w:rPr>
              <w:t xml:space="preserve"> </w:t>
            </w:r>
            <w:r>
              <w:rPr>
                <w:spacing w:val="9"/>
              </w:rPr>
              <w:t>教学活动设计与</w:t>
            </w:r>
            <w:r>
              <w:rPr>
                <w:spacing w:val="1"/>
              </w:rPr>
              <w:t xml:space="preserve"> </w:t>
            </w:r>
            <w:r>
              <w:rPr>
                <w:spacing w:val="-2"/>
              </w:rPr>
              <w:t>实施(《食品购买</w:t>
            </w:r>
          </w:p>
          <w:p w14:paraId="003BDE6C">
            <w:pPr>
              <w:pStyle w:val="12"/>
              <w:pageBreakBefore w:val="0"/>
              <w:widowControl/>
              <w:kinsoku/>
              <w:wordWrap/>
              <w:overflowPunct w:val="0"/>
              <w:topLinePunct w:val="0"/>
              <w:autoSpaceDE w:val="0"/>
              <w:autoSpaceDN w:val="0"/>
              <w:bidi w:val="0"/>
              <w:adjustRightInd w:val="0"/>
              <w:spacing w:before="13" w:line="321" w:lineRule="auto"/>
              <w:ind w:left="104" w:right="112"/>
              <w:textAlignment w:val="baseline"/>
            </w:pPr>
            <w:r>
              <w:rPr>
                <w:spacing w:val="-2"/>
              </w:rPr>
              <w:t>大侦探》大班饮</w:t>
            </w:r>
            <w:r>
              <w:rPr>
                <w:spacing w:val="3"/>
              </w:rPr>
              <w:t xml:space="preserve"> </w:t>
            </w:r>
            <w:r>
              <w:rPr>
                <w:spacing w:val="-2"/>
              </w:rPr>
              <w:t>食类健康领域教</w:t>
            </w:r>
          </w:p>
          <w:p w14:paraId="56C4FE07">
            <w:pPr>
              <w:pStyle w:val="12"/>
              <w:pageBreakBefore w:val="0"/>
              <w:widowControl/>
              <w:kinsoku/>
              <w:wordWrap/>
              <w:overflowPunct w:val="0"/>
              <w:topLinePunct w:val="0"/>
              <w:autoSpaceDE w:val="0"/>
              <w:autoSpaceDN w:val="0"/>
              <w:bidi w:val="0"/>
              <w:adjustRightInd w:val="0"/>
              <w:spacing w:line="220" w:lineRule="auto"/>
              <w:ind w:left="195"/>
              <w:textAlignment w:val="baseline"/>
            </w:pPr>
            <w:r>
              <w:rPr>
                <w:spacing w:val="2"/>
              </w:rPr>
              <w:t>学活动设计与</w:t>
            </w:r>
          </w:p>
          <w:p w14:paraId="782481F9">
            <w:pPr>
              <w:pStyle w:val="12"/>
              <w:pageBreakBefore w:val="0"/>
              <w:widowControl/>
              <w:kinsoku/>
              <w:wordWrap/>
              <w:overflowPunct w:val="0"/>
              <w:topLinePunct w:val="0"/>
              <w:autoSpaceDE w:val="0"/>
              <w:autoSpaceDN w:val="0"/>
              <w:bidi w:val="0"/>
              <w:adjustRightInd w:val="0"/>
              <w:spacing w:before="103" w:line="220" w:lineRule="auto"/>
              <w:ind w:left="525"/>
              <w:textAlignment w:val="baseline"/>
            </w:pPr>
            <w:r>
              <w:rPr>
                <w:spacing w:val="15"/>
              </w:rPr>
              <w:t>实施)</w:t>
            </w:r>
          </w:p>
        </w:tc>
        <w:tc>
          <w:tcPr>
            <w:tcW w:w="5782" w:type="dxa"/>
            <w:vAlign w:val="top"/>
          </w:tcPr>
          <w:p w14:paraId="7064935C">
            <w:pPr>
              <w:pStyle w:val="12"/>
              <w:pageBreakBefore w:val="0"/>
              <w:widowControl/>
              <w:kinsoku/>
              <w:wordWrap/>
              <w:overflowPunct w:val="0"/>
              <w:topLinePunct w:val="0"/>
              <w:autoSpaceDE w:val="0"/>
              <w:autoSpaceDN w:val="0"/>
              <w:bidi w:val="0"/>
              <w:adjustRightInd w:val="0"/>
              <w:spacing w:before="180" w:line="321" w:lineRule="auto"/>
              <w:ind w:left="14" w:firstLine="98"/>
              <w:jc w:val="both"/>
              <w:textAlignment w:val="baseline"/>
            </w:pPr>
            <w:r>
              <w:rPr>
                <w:spacing w:val="-3"/>
              </w:rPr>
              <w:t>通过看一看，找一找、闻一闻、画一画等环节，掌握辨别食品</w:t>
            </w:r>
            <w:r>
              <w:rPr>
                <w:spacing w:val="4"/>
              </w:rPr>
              <w:t xml:space="preserve">   </w:t>
            </w:r>
            <w:r>
              <w:rPr>
                <w:spacing w:val="-4"/>
              </w:rPr>
              <w:t>安全的方法；引导幼儿操作探索、表达表现、主动合作，完成活</w:t>
            </w:r>
            <w:r>
              <w:rPr>
                <w:spacing w:val="5"/>
              </w:rPr>
              <w:t xml:space="preserve">  </w:t>
            </w:r>
            <w:r>
              <w:rPr>
                <w:spacing w:val="-6"/>
              </w:rPr>
              <w:t>动目标。结合教学效果进行饮食类健康领域课程教学总结与反思，</w:t>
            </w:r>
            <w:r>
              <w:rPr>
                <w:spacing w:val="8"/>
              </w:rPr>
              <w:t xml:space="preserve"> </w:t>
            </w:r>
            <w:r>
              <w:rPr>
                <w:spacing w:val="-1"/>
              </w:rPr>
              <w:t>撰写教育笔记、工作日志，全面、客观地对幼儿进行评价。</w:t>
            </w:r>
          </w:p>
          <w:p w14:paraId="6F0A4C6E">
            <w:pPr>
              <w:pStyle w:val="12"/>
              <w:pageBreakBefore w:val="0"/>
              <w:widowControl/>
              <w:kinsoku/>
              <w:wordWrap/>
              <w:overflowPunct w:val="0"/>
              <w:topLinePunct w:val="0"/>
              <w:autoSpaceDE w:val="0"/>
              <w:autoSpaceDN w:val="0"/>
              <w:bidi w:val="0"/>
              <w:adjustRightInd w:val="0"/>
              <w:spacing w:line="218" w:lineRule="auto"/>
              <w:jc w:val="right"/>
              <w:textAlignment w:val="baseline"/>
            </w:pPr>
            <w:r>
              <w:rPr>
                <w:spacing w:val="-8"/>
              </w:rPr>
              <w:t>工作过程中，学生应尊重幼儿，以幼儿为中心提供丰富的材</w:t>
            </w:r>
            <w:r>
              <w:rPr>
                <w:spacing w:val="-9"/>
              </w:rPr>
              <w:t>料，</w:t>
            </w:r>
          </w:p>
          <w:p w14:paraId="0482A1D2">
            <w:pPr>
              <w:pStyle w:val="12"/>
              <w:pageBreakBefore w:val="0"/>
              <w:widowControl/>
              <w:kinsoku/>
              <w:wordWrap/>
              <w:overflowPunct w:val="0"/>
              <w:topLinePunct w:val="0"/>
              <w:autoSpaceDE w:val="0"/>
              <w:autoSpaceDN w:val="0"/>
              <w:bidi w:val="0"/>
              <w:adjustRightInd w:val="0"/>
              <w:spacing w:before="128" w:line="320" w:lineRule="auto"/>
              <w:ind w:firstLine="132"/>
              <w:textAlignment w:val="baseline"/>
            </w:pPr>
            <w:r>
              <w:rPr>
                <w:spacing w:val="-4"/>
              </w:rPr>
              <w:t>让幼儿在宽松的环境下自由的探究、操作，促进幼</w:t>
            </w:r>
            <w:r>
              <w:rPr>
                <w:spacing w:val="-5"/>
              </w:rPr>
              <w:t>儿全面、健</w:t>
            </w:r>
            <w:r>
              <w:t xml:space="preserve">   </w:t>
            </w:r>
            <w:r>
              <w:rPr>
                <w:spacing w:val="-3"/>
              </w:rPr>
              <w:t>康、和谐、整体的发展。教学目标设置、活动设计和组织需要满</w:t>
            </w:r>
            <w:r>
              <w:rPr>
                <w:spacing w:val="1"/>
              </w:rPr>
              <w:t xml:space="preserve">  </w:t>
            </w:r>
            <w:r>
              <w:rPr>
                <w:spacing w:val="-5"/>
              </w:rPr>
              <w:t>足《幼儿园教育指导纲要(试行)》《3～6岁儿童学习与发展指南》</w:t>
            </w:r>
            <w:r>
              <w:rPr>
                <w:spacing w:val="3"/>
              </w:rPr>
              <w:t xml:space="preserve"> </w:t>
            </w:r>
            <w:r>
              <w:rPr>
                <w:spacing w:val="-9"/>
              </w:rPr>
              <w:t>《幼儿园保育教育质量评估指南》要求。学生教学行为达到《新时</w:t>
            </w:r>
            <w:r>
              <w:rPr>
                <w:spacing w:val="8"/>
              </w:rPr>
              <w:t xml:space="preserve">  </w:t>
            </w:r>
            <w:r>
              <w:rPr>
                <w:spacing w:val="-5"/>
              </w:rPr>
              <w:t>代幼儿园教师职业行为十项准则》《幼儿园教师专业标准(试行)》</w:t>
            </w:r>
            <w:r>
              <w:t xml:space="preserve"> </w:t>
            </w:r>
            <w:r>
              <w:rPr>
                <w:spacing w:val="3"/>
              </w:rPr>
              <w:t>和《幼儿园工作规程》相应要求。</w:t>
            </w:r>
          </w:p>
        </w:tc>
        <w:tc>
          <w:tcPr>
            <w:tcW w:w="947" w:type="dxa"/>
            <w:tcBorders>
              <w:right w:val="nil"/>
            </w:tcBorders>
            <w:vAlign w:val="top"/>
          </w:tcPr>
          <w:p w14:paraId="31DC3989">
            <w:pPr>
              <w:pageBreakBefore w:val="0"/>
              <w:widowControl/>
              <w:kinsoku/>
              <w:wordWrap/>
              <w:overflowPunct w:val="0"/>
              <w:topLinePunct w:val="0"/>
              <w:autoSpaceDE w:val="0"/>
              <w:autoSpaceDN w:val="0"/>
              <w:bidi w:val="0"/>
              <w:adjustRightInd w:val="0"/>
              <w:textAlignment w:val="baseline"/>
              <w:rPr>
                <w:rFonts w:ascii="Arial"/>
                <w:sz w:val="21"/>
              </w:rPr>
            </w:pPr>
          </w:p>
        </w:tc>
      </w:tr>
      <w:tr w14:paraId="7A810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5" w:hRule="atLeast"/>
        </w:trPr>
        <w:tc>
          <w:tcPr>
            <w:tcW w:w="581" w:type="dxa"/>
            <w:tcBorders>
              <w:left w:val="nil"/>
            </w:tcBorders>
            <w:vAlign w:val="top"/>
          </w:tcPr>
          <w:p w14:paraId="73924D30">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34F07623">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063DF7A2">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592FAD51">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116CD205">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26E7A7B7">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6DF3D66F">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06807AF9">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0BF2FD93">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66771705">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39FFEA2E">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5DE72237">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31A9FED9">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488F7502">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5DF3B180">
            <w:pPr>
              <w:pStyle w:val="12"/>
              <w:pageBreakBefore w:val="0"/>
              <w:widowControl/>
              <w:kinsoku/>
              <w:wordWrap/>
              <w:overflowPunct w:val="0"/>
              <w:topLinePunct w:val="0"/>
              <w:autoSpaceDE w:val="0"/>
              <w:autoSpaceDN w:val="0"/>
              <w:bidi w:val="0"/>
              <w:adjustRightInd w:val="0"/>
              <w:spacing w:before="62" w:line="241" w:lineRule="auto"/>
              <w:ind w:left="220"/>
              <w:textAlignment w:val="baseline"/>
            </w:pPr>
            <w:r>
              <w:t>4</w:t>
            </w:r>
          </w:p>
        </w:tc>
        <w:tc>
          <w:tcPr>
            <w:tcW w:w="1668" w:type="dxa"/>
            <w:vAlign w:val="top"/>
          </w:tcPr>
          <w:p w14:paraId="11514026">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080D65C4">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557B2CE9">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099B391B">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06005CBC">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2C6D1FFA">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603B05E2">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2704913D">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0C6F571A">
            <w:pPr>
              <w:pageBreakBefore w:val="0"/>
              <w:widowControl/>
              <w:kinsoku/>
              <w:wordWrap/>
              <w:overflowPunct w:val="0"/>
              <w:topLinePunct w:val="0"/>
              <w:autoSpaceDE w:val="0"/>
              <w:autoSpaceDN w:val="0"/>
              <w:bidi w:val="0"/>
              <w:adjustRightInd w:val="0"/>
              <w:spacing w:line="259" w:lineRule="auto"/>
              <w:textAlignment w:val="baseline"/>
              <w:rPr>
                <w:rFonts w:ascii="Arial"/>
                <w:sz w:val="21"/>
              </w:rPr>
            </w:pPr>
          </w:p>
          <w:p w14:paraId="7E755B68">
            <w:pPr>
              <w:pageBreakBefore w:val="0"/>
              <w:widowControl/>
              <w:kinsoku/>
              <w:wordWrap/>
              <w:overflowPunct w:val="0"/>
              <w:topLinePunct w:val="0"/>
              <w:autoSpaceDE w:val="0"/>
              <w:autoSpaceDN w:val="0"/>
              <w:bidi w:val="0"/>
              <w:adjustRightInd w:val="0"/>
              <w:spacing w:line="260" w:lineRule="auto"/>
              <w:textAlignment w:val="baseline"/>
              <w:rPr>
                <w:rFonts w:ascii="Arial"/>
                <w:sz w:val="21"/>
              </w:rPr>
            </w:pPr>
          </w:p>
          <w:p w14:paraId="29A5EBB3">
            <w:pPr>
              <w:pStyle w:val="12"/>
              <w:pageBreakBefore w:val="0"/>
              <w:widowControl/>
              <w:kinsoku/>
              <w:wordWrap/>
              <w:overflowPunct w:val="0"/>
              <w:topLinePunct w:val="0"/>
              <w:autoSpaceDE w:val="0"/>
              <w:autoSpaceDN w:val="0"/>
              <w:bidi w:val="0"/>
              <w:adjustRightInd w:val="0"/>
              <w:spacing w:before="62" w:line="323" w:lineRule="auto"/>
              <w:ind w:left="55" w:right="50" w:firstLine="49"/>
              <w:jc w:val="both"/>
              <w:textAlignment w:val="baseline"/>
            </w:pPr>
            <w:r>
              <w:rPr>
                <w:spacing w:val="-1"/>
              </w:rPr>
              <w:t>谈话类语言领域</w:t>
            </w:r>
            <w:r>
              <w:t xml:space="preserve"> </w:t>
            </w:r>
            <w:r>
              <w:rPr>
                <w:spacing w:val="9"/>
              </w:rPr>
              <w:t>教学活动设计与</w:t>
            </w:r>
            <w:r>
              <w:rPr>
                <w:spacing w:val="1"/>
              </w:rPr>
              <w:t xml:space="preserve"> 实施(《我喜欢的</w:t>
            </w:r>
            <w:r>
              <w:t xml:space="preserve"> </w:t>
            </w:r>
            <w:r>
              <w:rPr>
                <w:spacing w:val="-2"/>
              </w:rPr>
              <w:t>户外活动》-大班</w:t>
            </w:r>
            <w:r>
              <w:rPr>
                <w:spacing w:val="6"/>
              </w:rPr>
              <w:t xml:space="preserve"> 谈话类语言领域</w:t>
            </w:r>
          </w:p>
          <w:p w14:paraId="34F9B1D4">
            <w:pPr>
              <w:pStyle w:val="12"/>
              <w:pageBreakBefore w:val="0"/>
              <w:widowControl/>
              <w:kinsoku/>
              <w:wordWrap/>
              <w:overflowPunct w:val="0"/>
              <w:topLinePunct w:val="0"/>
              <w:autoSpaceDE w:val="0"/>
              <w:autoSpaceDN w:val="0"/>
              <w:bidi w:val="0"/>
              <w:adjustRightInd w:val="0"/>
              <w:spacing w:line="219" w:lineRule="auto"/>
              <w:ind w:left="104"/>
              <w:textAlignment w:val="baseline"/>
            </w:pPr>
            <w:r>
              <w:rPr>
                <w:spacing w:val="2"/>
              </w:rPr>
              <w:t>教学活动设计与</w:t>
            </w:r>
          </w:p>
          <w:p w14:paraId="33191FBA">
            <w:pPr>
              <w:pStyle w:val="12"/>
              <w:pageBreakBefore w:val="0"/>
              <w:widowControl/>
              <w:kinsoku/>
              <w:wordWrap/>
              <w:overflowPunct w:val="0"/>
              <w:topLinePunct w:val="0"/>
              <w:autoSpaceDE w:val="0"/>
              <w:autoSpaceDN w:val="0"/>
              <w:bidi w:val="0"/>
              <w:adjustRightInd w:val="0"/>
              <w:spacing w:before="105" w:line="220" w:lineRule="auto"/>
              <w:ind w:left="525"/>
              <w:textAlignment w:val="baseline"/>
            </w:pPr>
            <w:r>
              <w:rPr>
                <w:spacing w:val="15"/>
              </w:rPr>
              <w:t>实施)</w:t>
            </w:r>
          </w:p>
        </w:tc>
        <w:tc>
          <w:tcPr>
            <w:tcW w:w="5782" w:type="dxa"/>
            <w:vAlign w:val="top"/>
          </w:tcPr>
          <w:p w14:paraId="1E148BEB">
            <w:pPr>
              <w:pStyle w:val="12"/>
              <w:pageBreakBefore w:val="0"/>
              <w:widowControl/>
              <w:kinsoku/>
              <w:wordWrap/>
              <w:overflowPunct w:val="0"/>
              <w:topLinePunct w:val="0"/>
              <w:autoSpaceDE w:val="0"/>
              <w:autoSpaceDN w:val="0"/>
              <w:bidi w:val="0"/>
              <w:adjustRightInd w:val="0"/>
              <w:spacing w:before="173" w:line="326" w:lineRule="auto"/>
              <w:ind w:left="14" w:firstLine="259"/>
              <w:jc w:val="both"/>
              <w:textAlignment w:val="baseline"/>
            </w:pPr>
            <w:r>
              <w:rPr>
                <w:spacing w:val="-2"/>
              </w:rPr>
              <w:t>学生从指导老师处接到谈话类语言领域教学任务。拟在下周三</w:t>
            </w:r>
            <w:r>
              <w:rPr>
                <w:spacing w:val="8"/>
              </w:rPr>
              <w:t xml:space="preserve"> </w:t>
            </w:r>
            <w:r>
              <w:rPr>
                <w:spacing w:val="1"/>
              </w:rPr>
              <w:t>前以“我喜欢的户外活动”为主题，开展一次25-30分钟的教学</w:t>
            </w:r>
            <w:r>
              <w:rPr>
                <w:spacing w:val="3"/>
              </w:rPr>
              <w:t xml:space="preserve">  </w:t>
            </w:r>
            <w:r>
              <w:rPr>
                <w:spacing w:val="-1"/>
              </w:rPr>
              <w:t>活动，活动前需进行教学活动设计。通过谈话类语言领域教学活</w:t>
            </w:r>
            <w:r>
              <w:rPr>
                <w:spacing w:val="14"/>
              </w:rPr>
              <w:t xml:space="preserve"> </w:t>
            </w:r>
            <w:r>
              <w:rPr>
                <w:spacing w:val="-1"/>
              </w:rPr>
              <w:t>动，帮助幼儿交流思想、沟通情感、提高言语能力，达成幼儿各</w:t>
            </w:r>
            <w:r>
              <w:rPr>
                <w:spacing w:val="16"/>
              </w:rPr>
              <w:t xml:space="preserve"> </w:t>
            </w:r>
            <w:r>
              <w:rPr>
                <w:spacing w:val="6"/>
              </w:rPr>
              <w:t>年龄段语言教育的目标。</w:t>
            </w:r>
          </w:p>
          <w:p w14:paraId="15BE116C">
            <w:pPr>
              <w:pStyle w:val="12"/>
              <w:pageBreakBefore w:val="0"/>
              <w:widowControl/>
              <w:kinsoku/>
              <w:wordWrap/>
              <w:overflowPunct w:val="0"/>
              <w:topLinePunct w:val="0"/>
              <w:autoSpaceDE w:val="0"/>
              <w:autoSpaceDN w:val="0"/>
              <w:bidi w:val="0"/>
              <w:adjustRightInd w:val="0"/>
              <w:spacing w:before="2" w:line="321" w:lineRule="auto"/>
              <w:ind w:left="65" w:firstLine="209"/>
              <w:textAlignment w:val="baseline"/>
            </w:pPr>
            <w:r>
              <w:rPr>
                <w:spacing w:val="-3"/>
              </w:rPr>
              <w:t>学生从指导老师处接到教学任务后，子解班级教学条件、幼儿</w:t>
            </w:r>
            <w:r>
              <w:rPr>
                <w:spacing w:val="18"/>
              </w:rPr>
              <w:t xml:space="preserve"> </w:t>
            </w:r>
            <w:r>
              <w:rPr>
                <w:spacing w:val="1"/>
              </w:rPr>
              <w:t>特点、谈话类语言领域活动特色和园所要求，设计和编写活动</w:t>
            </w:r>
            <w:r>
              <w:rPr>
                <w:spacing w:val="7"/>
              </w:rPr>
              <w:t xml:space="preserve">  </w:t>
            </w:r>
            <w:r>
              <w:rPr>
                <w:spacing w:val="2"/>
              </w:rPr>
              <w:t>方案。制作玩教具和课件等活动辅助材料，创设与当前教育内</w:t>
            </w:r>
            <w:r>
              <w:t xml:space="preserve">  </w:t>
            </w:r>
            <w:r>
              <w:rPr>
                <w:spacing w:val="-1"/>
              </w:rPr>
              <w:t>容相匹配的教学场地环境。有序实施活动步骤，通过创设情境，</w:t>
            </w:r>
            <w:r>
              <w:rPr>
                <w:spacing w:val="1"/>
              </w:rPr>
              <w:t xml:space="preserve"> </w:t>
            </w:r>
            <w:r>
              <w:rPr>
                <w:spacing w:val="4"/>
              </w:rPr>
              <w:t>激发幼儿谈话兴趣；导入话题，引导幼儿围绕话题畅所欲言；</w:t>
            </w:r>
            <w:r>
              <w:rPr>
                <w:spacing w:val="16"/>
              </w:rPr>
              <w:t xml:space="preserve"> </w:t>
            </w:r>
            <w:r>
              <w:rPr>
                <w:spacing w:val="1"/>
              </w:rPr>
              <w:t>组织合作，促进幼儿延伸思路、拓展话题；隐性示范，丰富幼</w:t>
            </w:r>
            <w:r>
              <w:rPr>
                <w:spacing w:val="6"/>
              </w:rPr>
              <w:t xml:space="preserve">  </w:t>
            </w:r>
            <w:r>
              <w:rPr>
                <w:spacing w:val="-1"/>
              </w:rPr>
              <w:t>儿谈话经验等活动，引导幼儿操作探索、表达表现、主动合作，</w:t>
            </w:r>
          </w:p>
          <w:p w14:paraId="6776BBBF">
            <w:pPr>
              <w:pStyle w:val="12"/>
              <w:pageBreakBefore w:val="0"/>
              <w:widowControl/>
              <w:kinsoku/>
              <w:wordWrap/>
              <w:overflowPunct w:val="0"/>
              <w:topLinePunct w:val="0"/>
              <w:autoSpaceDE w:val="0"/>
              <w:autoSpaceDN w:val="0"/>
              <w:bidi w:val="0"/>
              <w:adjustRightInd w:val="0"/>
              <w:spacing w:before="5" w:line="316" w:lineRule="auto"/>
              <w:ind w:left="14" w:right="15" w:firstLine="100"/>
              <w:jc w:val="both"/>
              <w:textAlignment w:val="baseline"/>
            </w:pPr>
            <w:r>
              <w:t>完成活动目标。结合教学效果进行谈话类语言领域课程教学总</w:t>
            </w:r>
            <w:r>
              <w:rPr>
                <w:spacing w:val="7"/>
              </w:rPr>
              <w:t xml:space="preserve">  </w:t>
            </w:r>
            <w:r>
              <w:t>结与反思，撰写教育笔记、工作日志，全面、客观地对幼儿进行</w:t>
            </w:r>
            <w:r>
              <w:rPr>
                <w:spacing w:val="8"/>
              </w:rPr>
              <w:t xml:space="preserve"> </w:t>
            </w:r>
            <w:r>
              <w:rPr>
                <w:spacing w:val="21"/>
              </w:rPr>
              <w:t>评价。</w:t>
            </w:r>
          </w:p>
          <w:p w14:paraId="2EF81CF6">
            <w:pPr>
              <w:pStyle w:val="12"/>
              <w:pageBreakBefore w:val="0"/>
              <w:widowControl/>
              <w:kinsoku/>
              <w:wordWrap/>
              <w:overflowPunct w:val="0"/>
              <w:topLinePunct w:val="0"/>
              <w:autoSpaceDE w:val="0"/>
              <w:autoSpaceDN w:val="0"/>
              <w:bidi w:val="0"/>
              <w:adjustRightInd w:val="0"/>
              <w:spacing w:before="23" w:line="219" w:lineRule="auto"/>
              <w:jc w:val="right"/>
              <w:textAlignment w:val="baseline"/>
            </w:pPr>
            <w:r>
              <w:rPr>
                <w:spacing w:val="-8"/>
              </w:rPr>
              <w:t>工作过程中，学生应尊重幼儿，以幼儿为中心提供丰富的材</w:t>
            </w:r>
            <w:r>
              <w:rPr>
                <w:spacing w:val="-9"/>
              </w:rPr>
              <w:t>料，</w:t>
            </w:r>
          </w:p>
          <w:p w14:paraId="35AE565A">
            <w:pPr>
              <w:pStyle w:val="12"/>
              <w:pageBreakBefore w:val="0"/>
              <w:widowControl/>
              <w:kinsoku/>
              <w:wordWrap/>
              <w:overflowPunct w:val="0"/>
              <w:topLinePunct w:val="0"/>
              <w:autoSpaceDE w:val="0"/>
              <w:autoSpaceDN w:val="0"/>
              <w:bidi w:val="0"/>
              <w:adjustRightInd w:val="0"/>
              <w:spacing w:before="105" w:line="320" w:lineRule="auto"/>
              <w:ind w:firstLine="132"/>
              <w:textAlignment w:val="baseline"/>
            </w:pPr>
            <w:r>
              <w:rPr>
                <w:spacing w:val="-4"/>
              </w:rPr>
              <w:t>让幼儿在宽松的环境下自由的探究、操作，促进幼</w:t>
            </w:r>
            <w:r>
              <w:rPr>
                <w:spacing w:val="-5"/>
              </w:rPr>
              <w:t>儿全面、健</w:t>
            </w:r>
            <w:r>
              <w:t xml:space="preserve">   </w:t>
            </w:r>
            <w:r>
              <w:rPr>
                <w:spacing w:val="-3"/>
              </w:rPr>
              <w:t>康、和谐、整体的发展。教学目标设置、活动设计和组织需要满</w:t>
            </w:r>
            <w:r>
              <w:rPr>
                <w:spacing w:val="1"/>
              </w:rPr>
              <w:t xml:space="preserve">  </w:t>
            </w:r>
            <w:r>
              <w:rPr>
                <w:spacing w:val="-5"/>
              </w:rPr>
              <w:t>足《幼儿园教育指导纲要(试行)》《3～6岁儿童学习与发展指南》</w:t>
            </w:r>
            <w:r>
              <w:rPr>
                <w:spacing w:val="3"/>
              </w:rPr>
              <w:t xml:space="preserve"> </w:t>
            </w:r>
            <w:r>
              <w:rPr>
                <w:spacing w:val="-9"/>
              </w:rPr>
              <w:t>《幼儿园保育教育质量评估指南》要求。学生教学行为达到《新时</w:t>
            </w:r>
            <w:r>
              <w:rPr>
                <w:spacing w:val="8"/>
              </w:rPr>
              <w:t xml:space="preserve">  </w:t>
            </w:r>
            <w:r>
              <w:rPr>
                <w:spacing w:val="-5"/>
              </w:rPr>
              <w:t>代幼儿园教师职业行为十项准则》《幼儿园教师专业标准(试行)》</w:t>
            </w:r>
            <w:r>
              <w:t xml:space="preserve"> </w:t>
            </w:r>
            <w:r>
              <w:rPr>
                <w:spacing w:val="3"/>
              </w:rPr>
              <w:t>和《幼儿园工作规程》相应要求。</w:t>
            </w:r>
          </w:p>
        </w:tc>
        <w:tc>
          <w:tcPr>
            <w:tcW w:w="947" w:type="dxa"/>
            <w:tcBorders>
              <w:right w:val="nil"/>
            </w:tcBorders>
            <w:vAlign w:val="top"/>
          </w:tcPr>
          <w:p w14:paraId="73147032">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3BEF8049">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62A96F01">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586B5725">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02DE07F7">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5E90510A">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76B9B13E">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2CDAC7DA">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0B43C71D">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726C2598">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2E0411EB">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38F0D7B9">
            <w:pPr>
              <w:pageBreakBefore w:val="0"/>
              <w:widowControl/>
              <w:kinsoku/>
              <w:wordWrap/>
              <w:overflowPunct w:val="0"/>
              <w:topLinePunct w:val="0"/>
              <w:autoSpaceDE w:val="0"/>
              <w:autoSpaceDN w:val="0"/>
              <w:bidi w:val="0"/>
              <w:adjustRightInd w:val="0"/>
              <w:spacing w:line="256" w:lineRule="auto"/>
              <w:textAlignment w:val="baseline"/>
              <w:rPr>
                <w:rFonts w:ascii="Arial"/>
                <w:sz w:val="21"/>
              </w:rPr>
            </w:pPr>
          </w:p>
          <w:p w14:paraId="52AC0B41">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31A41A6E">
            <w:pPr>
              <w:pageBreakBefore w:val="0"/>
              <w:widowControl/>
              <w:kinsoku/>
              <w:wordWrap/>
              <w:overflowPunct w:val="0"/>
              <w:topLinePunct w:val="0"/>
              <w:autoSpaceDE w:val="0"/>
              <w:autoSpaceDN w:val="0"/>
              <w:bidi w:val="0"/>
              <w:adjustRightInd w:val="0"/>
              <w:spacing w:line="257" w:lineRule="auto"/>
              <w:textAlignment w:val="baseline"/>
              <w:rPr>
                <w:rFonts w:ascii="Arial"/>
                <w:sz w:val="21"/>
              </w:rPr>
            </w:pPr>
          </w:p>
          <w:p w14:paraId="2F4923EC">
            <w:pPr>
              <w:pStyle w:val="12"/>
              <w:pageBreakBefore w:val="0"/>
              <w:widowControl/>
              <w:kinsoku/>
              <w:wordWrap/>
              <w:overflowPunct w:val="0"/>
              <w:topLinePunct w:val="0"/>
              <w:autoSpaceDE w:val="0"/>
              <w:autoSpaceDN w:val="0"/>
              <w:bidi w:val="0"/>
              <w:adjustRightInd w:val="0"/>
              <w:spacing w:before="62"/>
              <w:ind w:left="335"/>
              <w:textAlignment w:val="baseline"/>
            </w:pPr>
            <w:r>
              <w:rPr>
                <w:spacing w:val="-3"/>
              </w:rPr>
              <w:t>36</w:t>
            </w:r>
          </w:p>
        </w:tc>
      </w:tr>
    </w:tbl>
    <w:p w14:paraId="2CC1D5F1">
      <w:pPr>
        <w:pStyle w:val="5"/>
        <w:pageBreakBefore w:val="0"/>
        <w:widowControl/>
        <w:kinsoku/>
        <w:wordWrap/>
        <w:overflowPunct w:val="0"/>
        <w:topLinePunct w:val="0"/>
        <w:autoSpaceDE w:val="0"/>
        <w:autoSpaceDN w:val="0"/>
        <w:bidi w:val="0"/>
        <w:adjustRightInd w:val="0"/>
        <w:textAlignment w:val="baseline"/>
      </w:pPr>
    </w:p>
    <w:p w14:paraId="3491E4B4">
      <w:pPr>
        <w:pageBreakBefore w:val="0"/>
        <w:widowControl/>
        <w:kinsoku/>
        <w:wordWrap/>
        <w:overflowPunct w:val="0"/>
        <w:topLinePunct w:val="0"/>
        <w:autoSpaceDE w:val="0"/>
        <w:autoSpaceDN w:val="0"/>
        <w:bidi w:val="0"/>
        <w:adjustRightInd w:val="0"/>
        <w:textAlignment w:val="baseline"/>
        <w:sectPr>
          <w:headerReference r:id="rId122" w:type="default"/>
          <w:footerReference r:id="rId123" w:type="default"/>
          <w:pgSz w:w="11906" w:h="16838"/>
          <w:pgMar w:top="1417" w:right="1417" w:bottom="1417" w:left="1417" w:header="198" w:footer="709" w:gutter="0"/>
          <w:pgNumType w:fmt="decimal"/>
          <w:cols w:space="0" w:num="1"/>
          <w:rtlGutter w:val="0"/>
          <w:docGrid w:linePitch="0" w:charSpace="0"/>
        </w:sectPr>
      </w:pPr>
    </w:p>
    <w:tbl>
      <w:tblPr>
        <w:tblStyle w:val="11"/>
        <w:tblW w:w="89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7"/>
        <w:gridCol w:w="1632"/>
        <w:gridCol w:w="5729"/>
        <w:gridCol w:w="960"/>
      </w:tblGrid>
      <w:tr w14:paraId="2316F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653" w:hRule="atLeast"/>
        </w:trPr>
        <w:tc>
          <w:tcPr>
            <w:tcW w:w="597" w:type="dxa"/>
            <w:tcBorders>
              <w:left w:val="nil"/>
            </w:tcBorders>
            <w:textDirection w:val="tbRlV"/>
            <w:vAlign w:val="top"/>
          </w:tcPr>
          <w:p w14:paraId="2F47961C">
            <w:pPr>
              <w:pStyle w:val="12"/>
              <w:pageBreakBefore w:val="0"/>
              <w:widowControl/>
              <w:kinsoku/>
              <w:wordWrap/>
              <w:overflowPunct w:val="0"/>
              <w:topLinePunct w:val="0"/>
              <w:autoSpaceDE w:val="0"/>
              <w:autoSpaceDN w:val="0"/>
              <w:bidi w:val="0"/>
              <w:adjustRightInd w:val="0"/>
              <w:spacing w:before="244" w:line="130" w:lineRule="exact"/>
              <w:ind w:left="3389"/>
              <w:textAlignment w:val="baseline"/>
            </w:pPr>
            <w:r>
              <w:rPr>
                <w:spacing w:val="46"/>
                <w:w w:val="125"/>
                <w:position w:val="-3"/>
              </w:rPr>
              <w:t>5</w:t>
            </w:r>
          </w:p>
        </w:tc>
        <w:tc>
          <w:tcPr>
            <w:tcW w:w="1632" w:type="dxa"/>
            <w:vAlign w:val="top"/>
          </w:tcPr>
          <w:p w14:paraId="79B08F06">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0D9D8B74">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7936605A">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AC95064">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4E39EAD5">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7D86E731">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715A4A4D">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530402A6">
            <w:pPr>
              <w:pageBreakBefore w:val="0"/>
              <w:widowControl/>
              <w:kinsoku/>
              <w:wordWrap/>
              <w:overflowPunct w:val="0"/>
              <w:topLinePunct w:val="0"/>
              <w:autoSpaceDE w:val="0"/>
              <w:autoSpaceDN w:val="0"/>
              <w:bidi w:val="0"/>
              <w:adjustRightInd w:val="0"/>
              <w:spacing w:line="253" w:lineRule="auto"/>
              <w:textAlignment w:val="baseline"/>
              <w:rPr>
                <w:rFonts w:ascii="Arial"/>
                <w:sz w:val="21"/>
              </w:rPr>
            </w:pPr>
          </w:p>
          <w:p w14:paraId="321B797C">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7D07AC83">
            <w:pPr>
              <w:pageBreakBefore w:val="0"/>
              <w:widowControl/>
              <w:kinsoku/>
              <w:wordWrap/>
              <w:overflowPunct w:val="0"/>
              <w:topLinePunct w:val="0"/>
              <w:autoSpaceDE w:val="0"/>
              <w:autoSpaceDN w:val="0"/>
              <w:bidi w:val="0"/>
              <w:adjustRightInd w:val="0"/>
              <w:spacing w:line="254" w:lineRule="auto"/>
              <w:textAlignment w:val="baseline"/>
              <w:rPr>
                <w:rFonts w:ascii="Arial"/>
                <w:sz w:val="21"/>
              </w:rPr>
            </w:pPr>
          </w:p>
          <w:p w14:paraId="25D87CFB">
            <w:pPr>
              <w:pStyle w:val="12"/>
              <w:pageBreakBefore w:val="0"/>
              <w:widowControl/>
              <w:kinsoku/>
              <w:wordWrap/>
              <w:overflowPunct w:val="0"/>
              <w:topLinePunct w:val="0"/>
              <w:autoSpaceDE w:val="0"/>
              <w:autoSpaceDN w:val="0"/>
              <w:bidi w:val="0"/>
              <w:adjustRightInd w:val="0"/>
              <w:spacing w:before="62" w:line="324" w:lineRule="auto"/>
              <w:ind w:left="45" w:right="61" w:firstLine="49"/>
              <w:jc w:val="both"/>
              <w:textAlignment w:val="baseline"/>
            </w:pPr>
            <w:r>
              <w:rPr>
                <w:spacing w:val="-2"/>
              </w:rPr>
              <w:t>讲述类语言领域</w:t>
            </w:r>
            <w:r>
              <w:rPr>
                <w:spacing w:val="5"/>
              </w:rPr>
              <w:t xml:space="preserve"> </w:t>
            </w:r>
            <w:r>
              <w:rPr>
                <w:spacing w:val="9"/>
              </w:rPr>
              <w:t>教学活动设计与</w:t>
            </w:r>
            <w:r>
              <w:rPr>
                <w:spacing w:val="1"/>
              </w:rPr>
              <w:t xml:space="preserve"> </w:t>
            </w:r>
            <w:r>
              <w:rPr>
                <w:spacing w:val="-2"/>
              </w:rPr>
              <w:t>实施(《小猫的一</w:t>
            </w:r>
            <w:r>
              <w:rPr>
                <w:spacing w:val="3"/>
              </w:rPr>
              <w:t xml:space="preserve"> </w:t>
            </w:r>
            <w:r>
              <w:rPr>
                <w:spacing w:val="5"/>
              </w:rPr>
              <w:t>天》小班讲述类</w:t>
            </w:r>
            <w:r>
              <w:rPr>
                <w:spacing w:val="2"/>
              </w:rPr>
              <w:t xml:space="preserve"> </w:t>
            </w:r>
            <w:r>
              <w:rPr>
                <w:spacing w:val="6"/>
              </w:rPr>
              <w:t>语言领域教学活</w:t>
            </w:r>
            <w:r>
              <w:t xml:space="preserve"> </w:t>
            </w:r>
            <w:r>
              <w:rPr>
                <w:spacing w:val="19"/>
              </w:rPr>
              <w:t>动设计与实施)</w:t>
            </w:r>
          </w:p>
        </w:tc>
        <w:tc>
          <w:tcPr>
            <w:tcW w:w="5729" w:type="dxa"/>
            <w:vAlign w:val="top"/>
          </w:tcPr>
          <w:p w14:paraId="015ECF16">
            <w:pPr>
              <w:pStyle w:val="12"/>
              <w:pageBreakBefore w:val="0"/>
              <w:widowControl/>
              <w:kinsoku/>
              <w:wordWrap/>
              <w:overflowPunct w:val="0"/>
              <w:topLinePunct w:val="0"/>
              <w:autoSpaceDE w:val="0"/>
              <w:autoSpaceDN w:val="0"/>
              <w:bidi w:val="0"/>
              <w:adjustRightInd w:val="0"/>
              <w:spacing w:before="93" w:line="327" w:lineRule="auto"/>
              <w:ind w:left="14" w:firstLine="249"/>
              <w:jc w:val="both"/>
              <w:textAlignment w:val="baseline"/>
            </w:pPr>
            <w:r>
              <w:rPr>
                <w:spacing w:val="-2"/>
              </w:rPr>
              <w:t>学生从指导老师处接到讲述类语言领域教学任务。拟在下周三</w:t>
            </w:r>
            <w:r>
              <w:rPr>
                <w:spacing w:val="18"/>
              </w:rPr>
              <w:t xml:space="preserve"> </w:t>
            </w:r>
            <w:r>
              <w:t>前结合所给图示，以“小猫的一天”为主题，开展一次15分钟的</w:t>
            </w:r>
            <w:r>
              <w:rPr>
                <w:spacing w:val="11"/>
              </w:rPr>
              <w:t xml:space="preserve"> </w:t>
            </w:r>
            <w:r>
              <w:rPr>
                <w:spacing w:val="-1"/>
              </w:rPr>
              <w:t>教学活动，活动前需进行教学活动设计。通过讲述类语言领域教</w:t>
            </w:r>
            <w:r>
              <w:rPr>
                <w:spacing w:val="14"/>
              </w:rPr>
              <w:t xml:space="preserve"> </w:t>
            </w:r>
            <w:r>
              <w:t>学活动，强化幼儿理解与把握事物的能力，提高幼儿言语表达能</w:t>
            </w:r>
            <w:r>
              <w:rPr>
                <w:spacing w:val="6"/>
              </w:rPr>
              <w:t xml:space="preserve"> </w:t>
            </w:r>
            <w:r>
              <w:rPr>
                <w:spacing w:val="-1"/>
              </w:rPr>
              <w:t>力；帮助幼儿习得言语实践经验，促进幼儿的社会化发展，达成</w:t>
            </w:r>
            <w:r>
              <w:rPr>
                <w:spacing w:val="14"/>
              </w:rPr>
              <w:t xml:space="preserve"> </w:t>
            </w:r>
            <w:r>
              <w:rPr>
                <w:spacing w:val="4"/>
              </w:rPr>
              <w:t>幼儿各年龄段语言教育的目标。</w:t>
            </w:r>
          </w:p>
          <w:p w14:paraId="5C5C3EA0">
            <w:pPr>
              <w:pStyle w:val="12"/>
              <w:pageBreakBefore w:val="0"/>
              <w:widowControl/>
              <w:kinsoku/>
              <w:wordWrap/>
              <w:overflowPunct w:val="0"/>
              <w:topLinePunct w:val="0"/>
              <w:autoSpaceDE w:val="0"/>
              <w:autoSpaceDN w:val="0"/>
              <w:bidi w:val="0"/>
              <w:adjustRightInd w:val="0"/>
              <w:spacing w:before="1" w:line="322" w:lineRule="auto"/>
              <w:ind w:left="14" w:firstLine="265"/>
              <w:jc w:val="right"/>
              <w:textAlignment w:val="baseline"/>
            </w:pPr>
            <w:r>
              <w:rPr>
                <w:spacing w:val="-5"/>
              </w:rPr>
              <w:t>学生从指导老师处接到教学任务后，了解班级教学条件、</w:t>
            </w:r>
            <w:r>
              <w:rPr>
                <w:spacing w:val="-6"/>
              </w:rPr>
              <w:t>幼儿</w:t>
            </w:r>
            <w:r>
              <w:t xml:space="preserve">  </w:t>
            </w:r>
            <w:r>
              <w:rPr>
                <w:spacing w:val="-4"/>
              </w:rPr>
              <w:t>特点、讲述类语言领域活动特色和园所要求，设计和编写活动方</w:t>
            </w:r>
            <w:r>
              <w:rPr>
                <w:spacing w:val="7"/>
              </w:rPr>
              <w:t xml:space="preserve">  </w:t>
            </w:r>
            <w:r>
              <w:rPr>
                <w:spacing w:val="-3"/>
              </w:rPr>
              <w:t>案。制作玩教具和课件等活动辅助材料，创设与当前教育内容相</w:t>
            </w:r>
            <w:r>
              <w:rPr>
                <w:spacing w:val="4"/>
              </w:rPr>
              <w:t xml:space="preserve">  </w:t>
            </w:r>
            <w:r>
              <w:rPr>
                <w:spacing w:val="-3"/>
              </w:rPr>
              <w:t>匹配的教学场地环境。有序实施活动步骤，通过感知、理解讲述</w:t>
            </w:r>
            <w:r>
              <w:t xml:space="preserve">  </w:t>
            </w:r>
            <w:r>
              <w:rPr>
                <w:spacing w:val="-4"/>
              </w:rPr>
              <w:t>对象；唤醒、激发已有经验；引进新的讲述经验；巩固、迁移讲</w:t>
            </w:r>
            <w:r>
              <w:rPr>
                <w:spacing w:val="8"/>
              </w:rPr>
              <w:t xml:space="preserve">  </w:t>
            </w:r>
            <w:r>
              <w:rPr>
                <w:spacing w:val="-4"/>
              </w:rPr>
              <w:t>述经验等活动，引导幼儿操作探索、表达表现、主动合作，完成</w:t>
            </w:r>
            <w:r>
              <w:rPr>
                <w:spacing w:val="7"/>
              </w:rPr>
              <w:t xml:space="preserve">  </w:t>
            </w:r>
            <w:r>
              <w:rPr>
                <w:spacing w:val="-4"/>
              </w:rPr>
              <w:t>活动目标。结合教学效果进行讲述类语言领域课程教学总结与反</w:t>
            </w:r>
            <w:r>
              <w:rPr>
                <w:spacing w:val="6"/>
              </w:rPr>
              <w:t xml:space="preserve">  </w:t>
            </w:r>
            <w:r>
              <w:t xml:space="preserve">思，撰写教育笔记、工作日志，全面、客观地对幼儿进行评价。 </w:t>
            </w:r>
            <w:r>
              <w:rPr>
                <w:spacing w:val="-8"/>
              </w:rPr>
              <w:t>工作过程中，学生应尊重幼儿，以幼儿为中心提供丰富的材料，</w:t>
            </w:r>
          </w:p>
          <w:p w14:paraId="774CA071">
            <w:pPr>
              <w:pStyle w:val="12"/>
              <w:pageBreakBefore w:val="0"/>
              <w:widowControl/>
              <w:kinsoku/>
              <w:wordWrap/>
              <w:overflowPunct w:val="0"/>
              <w:topLinePunct w:val="0"/>
              <w:autoSpaceDE w:val="0"/>
              <w:autoSpaceDN w:val="0"/>
              <w:bidi w:val="0"/>
              <w:adjustRightInd w:val="0"/>
              <w:spacing w:before="5" w:line="312" w:lineRule="auto"/>
              <w:ind w:firstLine="122"/>
              <w:textAlignment w:val="baseline"/>
            </w:pPr>
            <w:r>
              <w:rPr>
                <w:spacing w:val="-4"/>
              </w:rPr>
              <w:t>让幼儿在宽松的环境下自由的探究、操作，促进幼儿全面、健</w:t>
            </w:r>
            <w:r>
              <w:rPr>
                <w:spacing w:val="1"/>
              </w:rPr>
              <w:t xml:space="preserve">   </w:t>
            </w:r>
            <w:r>
              <w:rPr>
                <w:spacing w:val="-3"/>
              </w:rPr>
              <w:t>康、和谐、整体的发展。教学目标设置、活动设计和组织需要满</w:t>
            </w:r>
            <w:r>
              <w:rPr>
                <w:spacing w:val="1"/>
              </w:rPr>
              <w:t xml:space="preserve">  </w:t>
            </w:r>
            <w:r>
              <w:rPr>
                <w:spacing w:val="-5"/>
              </w:rPr>
              <w:t>足《幼儿园教育指导纲要(试行)》《3≈6岁儿童学习与发展指南》</w:t>
            </w:r>
            <w:r>
              <w:rPr>
                <w:spacing w:val="3"/>
              </w:rPr>
              <w:t xml:space="preserve"> </w:t>
            </w:r>
            <w:r>
              <w:rPr>
                <w:spacing w:val="-9"/>
              </w:rPr>
              <w:t>《幼儿园保育教育质量评估指南》要求。学生教学行为达到《新时</w:t>
            </w:r>
            <w:r>
              <w:rPr>
                <w:spacing w:val="8"/>
              </w:rPr>
              <w:t xml:space="preserve">  </w:t>
            </w:r>
            <w:r>
              <w:rPr>
                <w:spacing w:val="-5"/>
              </w:rPr>
              <w:t>代幼儿园教师职业行为十项准则》《幼儿园教师专业标准(试行)》</w:t>
            </w:r>
            <w:r>
              <w:t xml:space="preserve"> </w:t>
            </w:r>
            <w:r>
              <w:rPr>
                <w:spacing w:val="3"/>
              </w:rPr>
              <w:t>和《幼儿园工作规程》相应要求。</w:t>
            </w:r>
          </w:p>
        </w:tc>
        <w:tc>
          <w:tcPr>
            <w:tcW w:w="960" w:type="dxa"/>
            <w:tcBorders>
              <w:right w:val="nil"/>
            </w:tcBorders>
            <w:vAlign w:val="top"/>
          </w:tcPr>
          <w:p w14:paraId="7B399360">
            <w:pPr>
              <w:pageBreakBefore w:val="0"/>
              <w:widowControl/>
              <w:kinsoku/>
              <w:wordWrap/>
              <w:overflowPunct w:val="0"/>
              <w:topLinePunct w:val="0"/>
              <w:autoSpaceDE w:val="0"/>
              <w:autoSpaceDN w:val="0"/>
              <w:bidi w:val="0"/>
              <w:adjustRightInd w:val="0"/>
              <w:textAlignment w:val="baseline"/>
              <w:rPr>
                <w:rFonts w:ascii="Arial"/>
                <w:sz w:val="21"/>
              </w:rPr>
            </w:pPr>
          </w:p>
          <w:p w14:paraId="04A07F5C">
            <w:pPr>
              <w:pageBreakBefore w:val="0"/>
              <w:widowControl/>
              <w:kinsoku/>
              <w:wordWrap/>
              <w:overflowPunct w:val="0"/>
              <w:topLinePunct w:val="0"/>
              <w:autoSpaceDE w:val="0"/>
              <w:autoSpaceDN w:val="0"/>
              <w:bidi w:val="0"/>
              <w:adjustRightInd w:val="0"/>
              <w:textAlignment w:val="baseline"/>
              <w:rPr>
                <w:rFonts w:ascii="Arial"/>
                <w:sz w:val="21"/>
              </w:rPr>
            </w:pPr>
          </w:p>
          <w:p w14:paraId="1BBCB8C1">
            <w:pPr>
              <w:pageBreakBefore w:val="0"/>
              <w:widowControl/>
              <w:kinsoku/>
              <w:wordWrap/>
              <w:overflowPunct w:val="0"/>
              <w:topLinePunct w:val="0"/>
              <w:autoSpaceDE w:val="0"/>
              <w:autoSpaceDN w:val="0"/>
              <w:bidi w:val="0"/>
              <w:adjustRightInd w:val="0"/>
              <w:textAlignment w:val="baseline"/>
              <w:rPr>
                <w:rFonts w:ascii="Arial"/>
                <w:sz w:val="21"/>
              </w:rPr>
            </w:pPr>
          </w:p>
          <w:p w14:paraId="3C8C50AE">
            <w:pPr>
              <w:pageBreakBefore w:val="0"/>
              <w:widowControl/>
              <w:kinsoku/>
              <w:wordWrap/>
              <w:overflowPunct w:val="0"/>
              <w:topLinePunct w:val="0"/>
              <w:autoSpaceDE w:val="0"/>
              <w:autoSpaceDN w:val="0"/>
              <w:bidi w:val="0"/>
              <w:adjustRightInd w:val="0"/>
              <w:textAlignment w:val="baseline"/>
              <w:rPr>
                <w:rFonts w:ascii="Arial"/>
                <w:sz w:val="21"/>
              </w:rPr>
            </w:pPr>
          </w:p>
          <w:p w14:paraId="50175538">
            <w:pPr>
              <w:pageBreakBefore w:val="0"/>
              <w:widowControl/>
              <w:kinsoku/>
              <w:wordWrap/>
              <w:overflowPunct w:val="0"/>
              <w:topLinePunct w:val="0"/>
              <w:autoSpaceDE w:val="0"/>
              <w:autoSpaceDN w:val="0"/>
              <w:bidi w:val="0"/>
              <w:adjustRightInd w:val="0"/>
              <w:textAlignment w:val="baseline"/>
              <w:rPr>
                <w:rFonts w:ascii="Arial"/>
                <w:sz w:val="21"/>
              </w:rPr>
            </w:pPr>
          </w:p>
          <w:p w14:paraId="63FE6E9C">
            <w:pPr>
              <w:pageBreakBefore w:val="0"/>
              <w:widowControl/>
              <w:kinsoku/>
              <w:wordWrap/>
              <w:overflowPunct w:val="0"/>
              <w:topLinePunct w:val="0"/>
              <w:autoSpaceDE w:val="0"/>
              <w:autoSpaceDN w:val="0"/>
              <w:bidi w:val="0"/>
              <w:adjustRightInd w:val="0"/>
              <w:textAlignment w:val="baseline"/>
              <w:rPr>
                <w:rFonts w:ascii="Arial"/>
                <w:sz w:val="21"/>
              </w:rPr>
            </w:pPr>
          </w:p>
          <w:p w14:paraId="31BA3AFC">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4ABB8487">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7739750C">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017CF27F">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2B006942">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7429985D">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23212C29">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7F913593">
            <w:pPr>
              <w:pageBreakBefore w:val="0"/>
              <w:widowControl/>
              <w:kinsoku/>
              <w:wordWrap/>
              <w:overflowPunct w:val="0"/>
              <w:topLinePunct w:val="0"/>
              <w:autoSpaceDE w:val="0"/>
              <w:autoSpaceDN w:val="0"/>
              <w:bidi w:val="0"/>
              <w:adjustRightInd w:val="0"/>
              <w:spacing w:line="241" w:lineRule="auto"/>
              <w:textAlignment w:val="baseline"/>
              <w:rPr>
                <w:rFonts w:ascii="Arial"/>
                <w:sz w:val="21"/>
              </w:rPr>
            </w:pPr>
          </w:p>
          <w:p w14:paraId="1E385370">
            <w:pPr>
              <w:pStyle w:val="12"/>
              <w:pageBreakBefore w:val="0"/>
              <w:widowControl/>
              <w:kinsoku/>
              <w:wordWrap/>
              <w:overflowPunct w:val="0"/>
              <w:topLinePunct w:val="0"/>
              <w:autoSpaceDE w:val="0"/>
              <w:autoSpaceDN w:val="0"/>
              <w:bidi w:val="0"/>
              <w:adjustRightInd w:val="0"/>
              <w:spacing w:before="62"/>
              <w:ind w:left="345"/>
              <w:textAlignment w:val="baseline"/>
            </w:pPr>
            <w:r>
              <w:rPr>
                <w:spacing w:val="-3"/>
              </w:rPr>
              <w:t>36</w:t>
            </w:r>
          </w:p>
        </w:tc>
      </w:tr>
      <w:tr w14:paraId="42165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6" w:hRule="atLeast"/>
        </w:trPr>
        <w:tc>
          <w:tcPr>
            <w:tcW w:w="597" w:type="dxa"/>
            <w:tcBorders>
              <w:left w:val="nil"/>
            </w:tcBorders>
            <w:vAlign w:val="top"/>
          </w:tcPr>
          <w:p w14:paraId="54ADA9E4">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F85CAAD">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3BCE1B6F">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D67A9E5">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54FD2E5">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B07678D">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0942A0E">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67EB11B3">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468B5AC1">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393DB593">
            <w:pPr>
              <w:pStyle w:val="12"/>
              <w:pageBreakBefore w:val="0"/>
              <w:widowControl/>
              <w:kinsoku/>
              <w:wordWrap/>
              <w:overflowPunct w:val="0"/>
              <w:topLinePunct w:val="0"/>
              <w:autoSpaceDE w:val="0"/>
              <w:autoSpaceDN w:val="0"/>
              <w:bidi w:val="0"/>
              <w:adjustRightInd w:val="0"/>
              <w:spacing w:before="62"/>
              <w:ind w:left="230"/>
              <w:textAlignment w:val="baseline"/>
            </w:pPr>
            <w:r>
              <w:t>6</w:t>
            </w:r>
          </w:p>
        </w:tc>
        <w:tc>
          <w:tcPr>
            <w:tcW w:w="1632" w:type="dxa"/>
            <w:vAlign w:val="top"/>
          </w:tcPr>
          <w:p w14:paraId="6A0C290B">
            <w:pPr>
              <w:pageBreakBefore w:val="0"/>
              <w:widowControl/>
              <w:kinsoku/>
              <w:wordWrap/>
              <w:overflowPunct w:val="0"/>
              <w:topLinePunct w:val="0"/>
              <w:autoSpaceDE w:val="0"/>
              <w:autoSpaceDN w:val="0"/>
              <w:bidi w:val="0"/>
              <w:adjustRightInd w:val="0"/>
              <w:spacing w:line="274" w:lineRule="auto"/>
              <w:textAlignment w:val="baseline"/>
              <w:rPr>
                <w:rFonts w:ascii="Arial"/>
                <w:sz w:val="21"/>
              </w:rPr>
            </w:pPr>
          </w:p>
          <w:p w14:paraId="5FA53231">
            <w:pPr>
              <w:pageBreakBefore w:val="0"/>
              <w:widowControl/>
              <w:kinsoku/>
              <w:wordWrap/>
              <w:overflowPunct w:val="0"/>
              <w:topLinePunct w:val="0"/>
              <w:autoSpaceDE w:val="0"/>
              <w:autoSpaceDN w:val="0"/>
              <w:bidi w:val="0"/>
              <w:adjustRightInd w:val="0"/>
              <w:spacing w:line="274" w:lineRule="auto"/>
              <w:textAlignment w:val="baseline"/>
              <w:rPr>
                <w:rFonts w:ascii="Arial"/>
                <w:sz w:val="21"/>
              </w:rPr>
            </w:pPr>
          </w:p>
          <w:p w14:paraId="6AE68264">
            <w:pPr>
              <w:pageBreakBefore w:val="0"/>
              <w:widowControl/>
              <w:kinsoku/>
              <w:wordWrap/>
              <w:overflowPunct w:val="0"/>
              <w:topLinePunct w:val="0"/>
              <w:autoSpaceDE w:val="0"/>
              <w:autoSpaceDN w:val="0"/>
              <w:bidi w:val="0"/>
              <w:adjustRightInd w:val="0"/>
              <w:spacing w:line="274" w:lineRule="auto"/>
              <w:textAlignment w:val="baseline"/>
              <w:rPr>
                <w:rFonts w:ascii="Arial"/>
                <w:sz w:val="21"/>
              </w:rPr>
            </w:pPr>
          </w:p>
          <w:p w14:paraId="1F68BB94">
            <w:pPr>
              <w:pageBreakBefore w:val="0"/>
              <w:widowControl/>
              <w:kinsoku/>
              <w:wordWrap/>
              <w:overflowPunct w:val="0"/>
              <w:topLinePunct w:val="0"/>
              <w:autoSpaceDE w:val="0"/>
              <w:autoSpaceDN w:val="0"/>
              <w:bidi w:val="0"/>
              <w:adjustRightInd w:val="0"/>
              <w:spacing w:line="274" w:lineRule="auto"/>
              <w:textAlignment w:val="baseline"/>
              <w:rPr>
                <w:rFonts w:ascii="Arial"/>
                <w:sz w:val="21"/>
              </w:rPr>
            </w:pPr>
          </w:p>
          <w:p w14:paraId="18AB4E75">
            <w:pPr>
              <w:pageBreakBefore w:val="0"/>
              <w:widowControl/>
              <w:kinsoku/>
              <w:wordWrap/>
              <w:overflowPunct w:val="0"/>
              <w:topLinePunct w:val="0"/>
              <w:autoSpaceDE w:val="0"/>
              <w:autoSpaceDN w:val="0"/>
              <w:bidi w:val="0"/>
              <w:adjustRightInd w:val="0"/>
              <w:spacing w:line="274" w:lineRule="auto"/>
              <w:textAlignment w:val="baseline"/>
              <w:rPr>
                <w:rFonts w:ascii="Arial"/>
                <w:sz w:val="21"/>
              </w:rPr>
            </w:pPr>
          </w:p>
          <w:p w14:paraId="2AD023FE">
            <w:pPr>
              <w:pStyle w:val="12"/>
              <w:pageBreakBefore w:val="0"/>
              <w:widowControl/>
              <w:kinsoku/>
              <w:wordWrap/>
              <w:overflowPunct w:val="0"/>
              <w:topLinePunct w:val="0"/>
              <w:autoSpaceDE w:val="0"/>
              <w:autoSpaceDN w:val="0"/>
              <w:bidi w:val="0"/>
              <w:adjustRightInd w:val="0"/>
              <w:spacing w:before="62" w:line="326" w:lineRule="auto"/>
              <w:ind w:left="45" w:right="13" w:firstLine="49"/>
              <w:jc w:val="both"/>
              <w:textAlignment w:val="baseline"/>
            </w:pPr>
            <w:r>
              <w:rPr>
                <w:spacing w:val="2"/>
              </w:rPr>
              <w:t>文学作品类语言</w:t>
            </w:r>
            <w:r>
              <w:t xml:space="preserve"> </w:t>
            </w:r>
            <w:r>
              <w:rPr>
                <w:spacing w:val="6"/>
              </w:rPr>
              <w:t>领域教学活动设</w:t>
            </w:r>
            <w:r>
              <w:t xml:space="preserve">  </w:t>
            </w:r>
            <w:r>
              <w:rPr>
                <w:spacing w:val="-1"/>
              </w:rPr>
              <w:t>计与实施(《我们</w:t>
            </w:r>
            <w:r>
              <w:t xml:space="preserve"> 的祖国真大》-大</w:t>
            </w:r>
            <w:r>
              <w:rPr>
                <w:spacing w:val="2"/>
              </w:rPr>
              <w:t xml:space="preserve"> </w:t>
            </w:r>
            <w:r>
              <w:rPr>
                <w:spacing w:val="6"/>
              </w:rPr>
              <w:t>班语言领域教学</w:t>
            </w:r>
            <w:r>
              <w:t xml:space="preserve">  </w:t>
            </w:r>
            <w:r>
              <w:rPr>
                <w:spacing w:val="4"/>
              </w:rPr>
              <w:t>活动设计与实施)</w:t>
            </w:r>
          </w:p>
        </w:tc>
        <w:tc>
          <w:tcPr>
            <w:tcW w:w="5729" w:type="dxa"/>
            <w:vAlign w:val="top"/>
          </w:tcPr>
          <w:p w14:paraId="1342DDA6">
            <w:pPr>
              <w:pStyle w:val="12"/>
              <w:pageBreakBefore w:val="0"/>
              <w:widowControl/>
              <w:kinsoku/>
              <w:wordWrap/>
              <w:overflowPunct w:val="0"/>
              <w:topLinePunct w:val="0"/>
              <w:autoSpaceDE w:val="0"/>
              <w:autoSpaceDN w:val="0"/>
              <w:bidi w:val="0"/>
              <w:adjustRightInd w:val="0"/>
              <w:spacing w:before="114" w:line="324" w:lineRule="auto"/>
              <w:ind w:left="14" w:firstLine="269"/>
              <w:jc w:val="both"/>
              <w:textAlignment w:val="baseline"/>
            </w:pPr>
            <w:r>
              <w:rPr>
                <w:spacing w:val="-2"/>
              </w:rPr>
              <w:t>学生从指导老师处接到文学作品类语言领域教学任务。拟</w:t>
            </w:r>
            <w:r>
              <w:rPr>
                <w:spacing w:val="-3"/>
              </w:rPr>
              <w:t>在下</w:t>
            </w:r>
            <w:r>
              <w:t xml:space="preserve"> 周国庆节前以“我们的祖国真大”为主题，开展一次25～30分钟</w:t>
            </w:r>
            <w:r>
              <w:rPr>
                <w:spacing w:val="7"/>
              </w:rPr>
              <w:t xml:space="preserve"> </w:t>
            </w:r>
            <w:r>
              <w:t>的教学活动，活动前需进行教学活动设计。通过文学作品类语言</w:t>
            </w:r>
            <w:r>
              <w:rPr>
                <w:spacing w:val="5"/>
              </w:rPr>
              <w:t xml:space="preserve"> </w:t>
            </w:r>
            <w:r>
              <w:t>领域教学活动，培养幼儿语言发展，达成幼儿各年龄段语言教育</w:t>
            </w:r>
            <w:r>
              <w:rPr>
                <w:spacing w:val="7"/>
              </w:rPr>
              <w:t xml:space="preserve"> </w:t>
            </w:r>
            <w:r>
              <w:rPr>
                <w:spacing w:val="18"/>
              </w:rPr>
              <w:t>的目标。</w:t>
            </w:r>
          </w:p>
          <w:p w14:paraId="0E1172B8">
            <w:pPr>
              <w:pStyle w:val="12"/>
              <w:pageBreakBefore w:val="0"/>
              <w:widowControl/>
              <w:kinsoku/>
              <w:wordWrap/>
              <w:overflowPunct w:val="0"/>
              <w:topLinePunct w:val="0"/>
              <w:autoSpaceDE w:val="0"/>
              <w:autoSpaceDN w:val="0"/>
              <w:bidi w:val="0"/>
              <w:adjustRightInd w:val="0"/>
              <w:spacing w:line="316" w:lineRule="auto"/>
              <w:ind w:left="14" w:firstLine="265"/>
              <w:jc w:val="both"/>
              <w:textAlignment w:val="baseline"/>
            </w:pPr>
            <w:r>
              <w:rPr>
                <w:spacing w:val="-5"/>
              </w:rPr>
              <w:t>学生从指导老师处接到教学任务后，了解班级教学条件、</w:t>
            </w:r>
            <w:r>
              <w:rPr>
                <w:spacing w:val="-6"/>
              </w:rPr>
              <w:t>幼儿</w:t>
            </w:r>
            <w:r>
              <w:t xml:space="preserve">  </w:t>
            </w:r>
            <w:r>
              <w:rPr>
                <w:spacing w:val="-3"/>
              </w:rPr>
              <w:t>特点、语言领域活动特色和园所要求，设计和编写活动方案。制</w:t>
            </w:r>
            <w:r>
              <w:rPr>
                <w:spacing w:val="5"/>
              </w:rPr>
              <w:t xml:space="preserve">  </w:t>
            </w:r>
            <w:r>
              <w:rPr>
                <w:spacing w:val="-3"/>
              </w:rPr>
              <w:t>作玩教具和课件等活动辅助材料，创设与当前教育内容相匹配的</w:t>
            </w:r>
            <w:r>
              <w:rPr>
                <w:spacing w:val="4"/>
              </w:rPr>
              <w:t xml:space="preserve">  </w:t>
            </w:r>
            <w:r>
              <w:rPr>
                <w:spacing w:val="-3"/>
              </w:rPr>
              <w:t>教学场地环境。有序实施活动步骤，通过依托幼儿生活经验，导</w:t>
            </w:r>
            <w:r>
              <w:rPr>
                <w:spacing w:val="3"/>
              </w:rPr>
              <w:t xml:space="preserve">  </w:t>
            </w:r>
            <w:r>
              <w:rPr>
                <w:spacing w:val="-6"/>
              </w:rPr>
              <w:t>入作品；感知、理解作品内容、多形式学习作品；引导幼儿仿编、</w:t>
            </w:r>
            <w:r>
              <w:rPr>
                <w:spacing w:val="8"/>
              </w:rPr>
              <w:t xml:space="preserve"> </w:t>
            </w:r>
            <w:r>
              <w:rPr>
                <w:spacing w:val="-4"/>
              </w:rPr>
              <w:t>创编儿歌；延伸小结等活动，引导幼儿操作探索、表达表现、主</w:t>
            </w:r>
            <w:r>
              <w:rPr>
                <w:spacing w:val="7"/>
              </w:rPr>
              <w:t xml:space="preserve">  </w:t>
            </w:r>
            <w:r>
              <w:rPr>
                <w:spacing w:val="-4"/>
              </w:rPr>
              <w:t>动合作，完成活动目标。结合教学效果进行文学作品类语言领域</w:t>
            </w:r>
            <w:r>
              <w:rPr>
                <w:spacing w:val="7"/>
              </w:rPr>
              <w:t xml:space="preserve">  </w:t>
            </w:r>
            <w:r>
              <w:rPr>
                <w:spacing w:val="-4"/>
              </w:rPr>
              <w:t>课程教学总结与反思，撰写教育笔记、工作日志，全面、客观地</w:t>
            </w:r>
            <w:r>
              <w:rPr>
                <w:spacing w:val="8"/>
              </w:rPr>
              <w:t xml:space="preserve">  </w:t>
            </w:r>
            <w:r>
              <w:rPr>
                <w:spacing w:val="6"/>
              </w:rPr>
              <w:t>对幼儿进行评价。</w:t>
            </w:r>
          </w:p>
        </w:tc>
        <w:tc>
          <w:tcPr>
            <w:tcW w:w="960" w:type="dxa"/>
            <w:tcBorders>
              <w:right w:val="nil"/>
            </w:tcBorders>
            <w:vAlign w:val="top"/>
          </w:tcPr>
          <w:p w14:paraId="017CD9B4">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200F1099">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1AFBE96B">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5CEC620C">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3A77C247">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227D48D">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4BE3352F">
            <w:pPr>
              <w:pageBreakBefore w:val="0"/>
              <w:widowControl/>
              <w:kinsoku/>
              <w:wordWrap/>
              <w:overflowPunct w:val="0"/>
              <w:topLinePunct w:val="0"/>
              <w:autoSpaceDE w:val="0"/>
              <w:autoSpaceDN w:val="0"/>
              <w:bidi w:val="0"/>
              <w:adjustRightInd w:val="0"/>
              <w:spacing w:line="246" w:lineRule="auto"/>
              <w:textAlignment w:val="baseline"/>
              <w:rPr>
                <w:rFonts w:ascii="Arial"/>
                <w:sz w:val="21"/>
              </w:rPr>
            </w:pPr>
          </w:p>
          <w:p w14:paraId="74E1D5E0">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0FD3FDDB">
            <w:pPr>
              <w:pageBreakBefore w:val="0"/>
              <w:widowControl/>
              <w:kinsoku/>
              <w:wordWrap/>
              <w:overflowPunct w:val="0"/>
              <w:topLinePunct w:val="0"/>
              <w:autoSpaceDE w:val="0"/>
              <w:autoSpaceDN w:val="0"/>
              <w:bidi w:val="0"/>
              <w:adjustRightInd w:val="0"/>
              <w:spacing w:line="247" w:lineRule="auto"/>
              <w:textAlignment w:val="baseline"/>
              <w:rPr>
                <w:rFonts w:ascii="Arial"/>
                <w:sz w:val="21"/>
              </w:rPr>
            </w:pPr>
          </w:p>
          <w:p w14:paraId="2B31BA9C">
            <w:pPr>
              <w:pStyle w:val="12"/>
              <w:pageBreakBefore w:val="0"/>
              <w:widowControl/>
              <w:kinsoku/>
              <w:wordWrap/>
              <w:overflowPunct w:val="0"/>
              <w:topLinePunct w:val="0"/>
              <w:autoSpaceDE w:val="0"/>
              <w:autoSpaceDN w:val="0"/>
              <w:bidi w:val="0"/>
              <w:adjustRightInd w:val="0"/>
              <w:spacing w:before="62"/>
              <w:ind w:left="345"/>
              <w:textAlignment w:val="baseline"/>
            </w:pPr>
            <w:r>
              <w:rPr>
                <w:spacing w:val="-3"/>
              </w:rPr>
              <w:t>36</w:t>
            </w:r>
          </w:p>
        </w:tc>
      </w:tr>
    </w:tbl>
    <w:p w14:paraId="664814C4">
      <w:pPr>
        <w:pStyle w:val="5"/>
        <w:pageBreakBefore w:val="0"/>
        <w:widowControl/>
        <w:kinsoku/>
        <w:wordWrap/>
        <w:overflowPunct w:val="0"/>
        <w:topLinePunct w:val="0"/>
        <w:autoSpaceDE w:val="0"/>
        <w:autoSpaceDN w:val="0"/>
        <w:bidi w:val="0"/>
        <w:adjustRightInd w:val="0"/>
        <w:textAlignment w:val="baseline"/>
      </w:pPr>
    </w:p>
    <w:p w14:paraId="401340DD">
      <w:pPr>
        <w:pageBreakBefore w:val="0"/>
        <w:widowControl/>
        <w:kinsoku/>
        <w:wordWrap/>
        <w:overflowPunct w:val="0"/>
        <w:topLinePunct w:val="0"/>
        <w:autoSpaceDE w:val="0"/>
        <w:autoSpaceDN w:val="0"/>
        <w:bidi w:val="0"/>
        <w:adjustRightInd w:val="0"/>
        <w:textAlignment w:val="baseline"/>
        <w:sectPr>
          <w:headerReference r:id="rId124" w:type="default"/>
          <w:footerReference r:id="rId125" w:type="default"/>
          <w:pgSz w:w="11906" w:h="16838"/>
          <w:pgMar w:top="1417" w:right="1417" w:bottom="1417" w:left="1417" w:header="198" w:footer="709" w:gutter="0"/>
          <w:pgNumType w:fmt="decimal"/>
          <w:cols w:space="0" w:num="1"/>
          <w:rtlGutter w:val="0"/>
          <w:docGrid w:linePitch="0" w:charSpace="0"/>
        </w:sectPr>
      </w:pPr>
    </w:p>
    <w:p w14:paraId="685947DB">
      <w:pPr>
        <w:pageBreakBefore w:val="0"/>
        <w:widowControl/>
        <w:kinsoku/>
        <w:wordWrap/>
        <w:overflowPunct w:val="0"/>
        <w:topLinePunct w:val="0"/>
        <w:autoSpaceDE w:val="0"/>
        <w:autoSpaceDN w:val="0"/>
        <w:bidi w:val="0"/>
        <w:adjustRightInd w:val="0"/>
        <w:spacing w:line="39" w:lineRule="auto"/>
        <w:textAlignment w:val="baseline"/>
        <w:rPr>
          <w:rFonts w:ascii="Arial"/>
          <w:sz w:val="2"/>
        </w:rPr>
      </w:pPr>
    </w:p>
    <w:tbl>
      <w:tblPr>
        <w:tblStyle w:val="11"/>
        <w:tblW w:w="8918" w:type="dxa"/>
        <w:tblInd w:w="1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8"/>
        <w:gridCol w:w="1638"/>
        <w:gridCol w:w="5750"/>
        <w:gridCol w:w="942"/>
      </w:tblGrid>
      <w:tr w14:paraId="42A58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3" w:hRule="atLeast"/>
        </w:trPr>
        <w:tc>
          <w:tcPr>
            <w:tcW w:w="588" w:type="dxa"/>
            <w:tcBorders>
              <w:left w:val="nil"/>
            </w:tcBorders>
            <w:vAlign w:val="top"/>
          </w:tcPr>
          <w:p w14:paraId="64B81D79">
            <w:pPr>
              <w:pageBreakBefore w:val="0"/>
              <w:widowControl/>
              <w:kinsoku/>
              <w:wordWrap/>
              <w:overflowPunct w:val="0"/>
              <w:topLinePunct w:val="0"/>
              <w:autoSpaceDE w:val="0"/>
              <w:autoSpaceDN w:val="0"/>
              <w:bidi w:val="0"/>
              <w:adjustRightInd w:val="0"/>
              <w:spacing w:line="278" w:lineRule="auto"/>
              <w:textAlignment w:val="baseline"/>
              <w:rPr>
                <w:rFonts w:ascii="Arial"/>
                <w:sz w:val="21"/>
              </w:rPr>
            </w:pPr>
          </w:p>
          <w:p w14:paraId="51A8DC0B">
            <w:pPr>
              <w:pageBreakBefore w:val="0"/>
              <w:widowControl/>
              <w:kinsoku/>
              <w:wordWrap/>
              <w:overflowPunct w:val="0"/>
              <w:topLinePunct w:val="0"/>
              <w:autoSpaceDE w:val="0"/>
              <w:autoSpaceDN w:val="0"/>
              <w:bidi w:val="0"/>
              <w:adjustRightInd w:val="0"/>
              <w:spacing w:line="278" w:lineRule="auto"/>
              <w:textAlignment w:val="baseline"/>
              <w:rPr>
                <w:rFonts w:ascii="Arial"/>
                <w:sz w:val="21"/>
              </w:rPr>
            </w:pPr>
          </w:p>
          <w:p w14:paraId="126F3686">
            <w:pPr>
              <w:pageBreakBefore w:val="0"/>
              <w:widowControl/>
              <w:kinsoku/>
              <w:wordWrap/>
              <w:overflowPunct w:val="0"/>
              <w:topLinePunct w:val="0"/>
              <w:autoSpaceDE w:val="0"/>
              <w:autoSpaceDN w:val="0"/>
              <w:bidi w:val="0"/>
              <w:adjustRightInd w:val="0"/>
              <w:spacing w:line="278" w:lineRule="auto"/>
              <w:textAlignment w:val="baseline"/>
              <w:rPr>
                <w:rFonts w:ascii="Arial"/>
                <w:sz w:val="21"/>
              </w:rPr>
            </w:pPr>
          </w:p>
          <w:p w14:paraId="78E5CF78">
            <w:pPr>
              <w:pageBreakBefore w:val="0"/>
              <w:widowControl/>
              <w:kinsoku/>
              <w:wordWrap/>
              <w:overflowPunct w:val="0"/>
              <w:topLinePunct w:val="0"/>
              <w:autoSpaceDE w:val="0"/>
              <w:autoSpaceDN w:val="0"/>
              <w:bidi w:val="0"/>
              <w:adjustRightInd w:val="0"/>
              <w:spacing w:line="278" w:lineRule="auto"/>
              <w:textAlignment w:val="baseline"/>
              <w:rPr>
                <w:rFonts w:ascii="Arial"/>
                <w:sz w:val="21"/>
              </w:rPr>
            </w:pPr>
          </w:p>
          <w:p w14:paraId="66BF9F24">
            <w:pPr>
              <w:pStyle w:val="12"/>
              <w:pageBreakBefore w:val="0"/>
              <w:widowControl/>
              <w:kinsoku/>
              <w:wordWrap/>
              <w:overflowPunct w:val="0"/>
              <w:topLinePunct w:val="0"/>
              <w:autoSpaceDE w:val="0"/>
              <w:autoSpaceDN w:val="0"/>
              <w:bidi w:val="0"/>
              <w:adjustRightInd w:val="0"/>
              <w:spacing w:before="62"/>
              <w:ind w:left="220"/>
              <w:textAlignment w:val="baseline"/>
            </w:pPr>
            <w:r>
              <w:t>6</w:t>
            </w:r>
          </w:p>
        </w:tc>
        <w:tc>
          <w:tcPr>
            <w:tcW w:w="1638" w:type="dxa"/>
            <w:vAlign w:val="top"/>
          </w:tcPr>
          <w:p w14:paraId="353ACB61">
            <w:pPr>
              <w:pageBreakBefore w:val="0"/>
              <w:widowControl/>
              <w:kinsoku/>
              <w:wordWrap/>
              <w:overflowPunct w:val="0"/>
              <w:topLinePunct w:val="0"/>
              <w:autoSpaceDE w:val="0"/>
              <w:autoSpaceDN w:val="0"/>
              <w:bidi w:val="0"/>
              <w:adjustRightInd w:val="0"/>
              <w:spacing w:line="267" w:lineRule="auto"/>
              <w:textAlignment w:val="baseline"/>
              <w:rPr>
                <w:rFonts w:ascii="Arial"/>
                <w:sz w:val="21"/>
              </w:rPr>
            </w:pPr>
          </w:p>
          <w:p w14:paraId="103FC01B">
            <w:pPr>
              <w:pStyle w:val="12"/>
              <w:pageBreakBefore w:val="0"/>
              <w:widowControl/>
              <w:kinsoku/>
              <w:wordWrap/>
              <w:overflowPunct w:val="0"/>
              <w:topLinePunct w:val="0"/>
              <w:autoSpaceDE w:val="0"/>
              <w:autoSpaceDN w:val="0"/>
              <w:bidi w:val="0"/>
              <w:adjustRightInd w:val="0"/>
              <w:spacing w:before="62" w:line="323" w:lineRule="auto"/>
              <w:ind w:left="45" w:right="57" w:firstLine="49"/>
              <w:jc w:val="both"/>
              <w:textAlignment w:val="baseline"/>
            </w:pPr>
            <w:r>
              <w:rPr>
                <w:spacing w:val="2"/>
              </w:rPr>
              <w:t>文学作品类语言</w:t>
            </w:r>
            <w:r>
              <w:t xml:space="preserve"> </w:t>
            </w:r>
            <w:r>
              <w:rPr>
                <w:spacing w:val="6"/>
              </w:rPr>
              <w:t>领域教学活动设</w:t>
            </w:r>
            <w:r>
              <w:t xml:space="preserve"> </w:t>
            </w:r>
            <w:r>
              <w:rPr>
                <w:spacing w:val="-1"/>
              </w:rPr>
              <w:t>计与实施(《我们</w:t>
            </w:r>
          </w:p>
          <w:p w14:paraId="1B1DAE98">
            <w:pPr>
              <w:pStyle w:val="12"/>
              <w:pageBreakBefore w:val="0"/>
              <w:widowControl/>
              <w:kinsoku/>
              <w:wordWrap/>
              <w:overflowPunct w:val="0"/>
              <w:topLinePunct w:val="0"/>
              <w:autoSpaceDE w:val="0"/>
              <w:autoSpaceDN w:val="0"/>
              <w:bidi w:val="0"/>
              <w:adjustRightInd w:val="0"/>
              <w:spacing w:before="12" w:line="323" w:lineRule="auto"/>
              <w:ind w:left="45" w:right="13"/>
              <w:jc w:val="both"/>
              <w:textAlignment w:val="baseline"/>
            </w:pPr>
            <w:r>
              <w:t>的祖国真大》-大</w:t>
            </w:r>
            <w:r>
              <w:rPr>
                <w:spacing w:val="2"/>
              </w:rPr>
              <w:t xml:space="preserve"> </w:t>
            </w:r>
            <w:r>
              <w:rPr>
                <w:spacing w:val="6"/>
              </w:rPr>
              <w:t>班语言领域教学</w:t>
            </w:r>
            <w:r>
              <w:t xml:space="preserve">  </w:t>
            </w:r>
            <w:r>
              <w:rPr>
                <w:spacing w:val="4"/>
              </w:rPr>
              <w:t>活动设计与实施)</w:t>
            </w:r>
          </w:p>
        </w:tc>
        <w:tc>
          <w:tcPr>
            <w:tcW w:w="5750" w:type="dxa"/>
            <w:vAlign w:val="top"/>
          </w:tcPr>
          <w:p w14:paraId="2EB479C3">
            <w:pPr>
              <w:pStyle w:val="12"/>
              <w:pageBreakBefore w:val="0"/>
              <w:widowControl/>
              <w:kinsoku/>
              <w:wordWrap/>
              <w:overflowPunct w:val="0"/>
              <w:topLinePunct w:val="0"/>
              <w:autoSpaceDE w:val="0"/>
              <w:autoSpaceDN w:val="0"/>
              <w:bidi w:val="0"/>
              <w:adjustRightInd w:val="0"/>
              <w:spacing w:before="161" w:line="219" w:lineRule="auto"/>
              <w:jc w:val="right"/>
              <w:textAlignment w:val="baseline"/>
            </w:pPr>
            <w:r>
              <w:rPr>
                <w:spacing w:val="-9"/>
              </w:rPr>
              <w:t>工作过程中，学生应尊重幼儿，以幼儿为中心提供丰富的材料，</w:t>
            </w:r>
          </w:p>
          <w:p w14:paraId="1B99E65A">
            <w:pPr>
              <w:pStyle w:val="12"/>
              <w:pageBreakBefore w:val="0"/>
              <w:widowControl/>
              <w:kinsoku/>
              <w:wordWrap/>
              <w:overflowPunct w:val="0"/>
              <w:topLinePunct w:val="0"/>
              <w:autoSpaceDE w:val="0"/>
              <w:autoSpaceDN w:val="0"/>
              <w:bidi w:val="0"/>
              <w:adjustRightInd w:val="0"/>
              <w:spacing w:before="102" w:line="326" w:lineRule="auto"/>
              <w:ind w:firstLine="122"/>
              <w:textAlignment w:val="baseline"/>
            </w:pPr>
            <w:r>
              <w:rPr>
                <w:spacing w:val="-4"/>
              </w:rPr>
              <w:t>让幼儿在宽松的环境下自由的探究、操作，促进幼儿全面、健</w:t>
            </w:r>
            <w:r>
              <w:rPr>
                <w:spacing w:val="1"/>
              </w:rPr>
              <w:t xml:space="preserve">   </w:t>
            </w:r>
            <w:r>
              <w:rPr>
                <w:spacing w:val="-3"/>
              </w:rPr>
              <w:t>康、和谐、整体的发展。教学目标设置、活动设计和组织需要满</w:t>
            </w:r>
            <w:r>
              <w:rPr>
                <w:spacing w:val="1"/>
              </w:rPr>
              <w:t xml:space="preserve">  </w:t>
            </w:r>
            <w:r>
              <w:rPr>
                <w:spacing w:val="-5"/>
              </w:rPr>
              <w:t>足《幼儿园教育指导纲要(试行)》《3～6岁儿童学习与发展指南》</w:t>
            </w:r>
            <w:r>
              <w:rPr>
                <w:spacing w:val="3"/>
              </w:rPr>
              <w:t xml:space="preserve"> </w:t>
            </w:r>
            <w:r>
              <w:rPr>
                <w:spacing w:val="-9"/>
              </w:rPr>
              <w:t>《幼儿园保育教育质量评估指南》要求。学生教学行为达到《新时</w:t>
            </w:r>
            <w:r>
              <w:rPr>
                <w:spacing w:val="8"/>
              </w:rPr>
              <w:t xml:space="preserve">  </w:t>
            </w:r>
            <w:r>
              <w:rPr>
                <w:spacing w:val="-5"/>
              </w:rPr>
              <w:t>代幼儿园教师职业行为十项准则》《幼儿园教师专业标准(试行)》</w:t>
            </w:r>
            <w:r>
              <w:t xml:space="preserve"> </w:t>
            </w:r>
            <w:r>
              <w:rPr>
                <w:spacing w:val="3"/>
              </w:rPr>
              <w:t>和《幼儿园工作规程》相应要求。</w:t>
            </w:r>
          </w:p>
        </w:tc>
        <w:tc>
          <w:tcPr>
            <w:tcW w:w="942" w:type="dxa"/>
            <w:tcBorders>
              <w:right w:val="nil"/>
            </w:tcBorders>
            <w:vAlign w:val="top"/>
          </w:tcPr>
          <w:p w14:paraId="64E6AC82">
            <w:pPr>
              <w:pageBreakBefore w:val="0"/>
              <w:widowControl/>
              <w:kinsoku/>
              <w:wordWrap/>
              <w:overflowPunct w:val="0"/>
              <w:topLinePunct w:val="0"/>
              <w:autoSpaceDE w:val="0"/>
              <w:autoSpaceDN w:val="0"/>
              <w:bidi w:val="0"/>
              <w:adjustRightInd w:val="0"/>
              <w:textAlignment w:val="baseline"/>
              <w:rPr>
                <w:rFonts w:ascii="Arial"/>
                <w:sz w:val="21"/>
              </w:rPr>
            </w:pPr>
          </w:p>
        </w:tc>
      </w:tr>
      <w:tr w14:paraId="4BB6D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17" w:hRule="atLeast"/>
        </w:trPr>
        <w:tc>
          <w:tcPr>
            <w:tcW w:w="588" w:type="dxa"/>
            <w:tcBorders>
              <w:left w:val="nil"/>
            </w:tcBorders>
            <w:textDirection w:val="tbRlV"/>
            <w:vAlign w:val="top"/>
          </w:tcPr>
          <w:p w14:paraId="23E2CA9F">
            <w:pPr>
              <w:pStyle w:val="12"/>
              <w:pageBreakBefore w:val="0"/>
              <w:widowControl/>
              <w:kinsoku/>
              <w:wordWrap/>
              <w:overflowPunct w:val="0"/>
              <w:topLinePunct w:val="0"/>
              <w:autoSpaceDE w:val="0"/>
              <w:autoSpaceDN w:val="0"/>
              <w:bidi w:val="0"/>
              <w:adjustRightInd w:val="0"/>
              <w:spacing w:before="238" w:line="130" w:lineRule="exact"/>
              <w:ind w:left="3517"/>
              <w:textAlignment w:val="baseline"/>
            </w:pPr>
            <w:r>
              <w:rPr>
                <w:spacing w:val="46"/>
                <w:w w:val="125"/>
                <w:position w:val="-3"/>
              </w:rPr>
              <w:t>7</w:t>
            </w:r>
          </w:p>
        </w:tc>
        <w:tc>
          <w:tcPr>
            <w:tcW w:w="1638" w:type="dxa"/>
            <w:vAlign w:val="top"/>
          </w:tcPr>
          <w:p w14:paraId="43AB36AE">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22EC9D66">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49471B85">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2DBD3A83">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3422B773">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41F8E3B9">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514F4F1B">
            <w:pPr>
              <w:pageBreakBefore w:val="0"/>
              <w:widowControl/>
              <w:kinsoku/>
              <w:wordWrap/>
              <w:overflowPunct w:val="0"/>
              <w:topLinePunct w:val="0"/>
              <w:autoSpaceDE w:val="0"/>
              <w:autoSpaceDN w:val="0"/>
              <w:bidi w:val="0"/>
              <w:adjustRightInd w:val="0"/>
              <w:spacing w:line="248" w:lineRule="auto"/>
              <w:textAlignment w:val="baseline"/>
              <w:rPr>
                <w:rFonts w:ascii="Arial"/>
                <w:sz w:val="21"/>
              </w:rPr>
            </w:pPr>
          </w:p>
          <w:p w14:paraId="4BF8FD7F">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6D36E086">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45432E8E">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6ED48F93">
            <w:pPr>
              <w:pStyle w:val="12"/>
              <w:pageBreakBefore w:val="0"/>
              <w:widowControl/>
              <w:kinsoku/>
              <w:wordWrap/>
              <w:overflowPunct w:val="0"/>
              <w:topLinePunct w:val="0"/>
              <w:autoSpaceDE w:val="0"/>
              <w:autoSpaceDN w:val="0"/>
              <w:bidi w:val="0"/>
              <w:adjustRightInd w:val="0"/>
              <w:spacing w:before="62" w:line="219" w:lineRule="auto"/>
              <w:ind w:left="94"/>
              <w:textAlignment w:val="baseline"/>
            </w:pPr>
            <w:r>
              <w:rPr>
                <w:spacing w:val="2"/>
              </w:rPr>
              <w:t>早期阅读类语言</w:t>
            </w:r>
          </w:p>
          <w:p w14:paraId="00864657">
            <w:pPr>
              <w:pStyle w:val="12"/>
              <w:pageBreakBefore w:val="0"/>
              <w:widowControl/>
              <w:kinsoku/>
              <w:wordWrap/>
              <w:overflowPunct w:val="0"/>
              <w:topLinePunct w:val="0"/>
              <w:autoSpaceDE w:val="0"/>
              <w:autoSpaceDN w:val="0"/>
              <w:bidi w:val="0"/>
              <w:adjustRightInd w:val="0"/>
              <w:spacing w:before="122" w:line="326" w:lineRule="auto"/>
              <w:ind w:left="45" w:right="57" w:firstLine="49"/>
              <w:jc w:val="both"/>
              <w:textAlignment w:val="baseline"/>
            </w:pPr>
            <w:r>
              <w:rPr>
                <w:spacing w:val="-2"/>
              </w:rPr>
              <w:t>领域教学活动设</w:t>
            </w:r>
            <w:r>
              <w:rPr>
                <w:spacing w:val="5"/>
              </w:rPr>
              <w:t xml:space="preserve"> </w:t>
            </w:r>
            <w:r>
              <w:rPr>
                <w:spacing w:val="-1"/>
              </w:rPr>
              <w:t>计与实施(《我爸</w:t>
            </w:r>
            <w:r>
              <w:t xml:space="preserve"> </w:t>
            </w:r>
            <w:r>
              <w:rPr>
                <w:spacing w:val="9"/>
              </w:rPr>
              <w:t>爸》大班早期阅</w:t>
            </w:r>
            <w:r>
              <w:rPr>
                <w:spacing w:val="4"/>
              </w:rPr>
              <w:t xml:space="preserve"> </w:t>
            </w:r>
            <w:r>
              <w:rPr>
                <w:spacing w:val="6"/>
              </w:rPr>
              <w:t>读类语言领域教</w:t>
            </w:r>
          </w:p>
          <w:p w14:paraId="133381E7">
            <w:pPr>
              <w:pStyle w:val="12"/>
              <w:pageBreakBefore w:val="0"/>
              <w:widowControl/>
              <w:kinsoku/>
              <w:wordWrap/>
              <w:overflowPunct w:val="0"/>
              <w:topLinePunct w:val="0"/>
              <w:autoSpaceDE w:val="0"/>
              <w:autoSpaceDN w:val="0"/>
              <w:bidi w:val="0"/>
              <w:adjustRightInd w:val="0"/>
              <w:spacing w:line="220" w:lineRule="auto"/>
              <w:ind w:left="185"/>
              <w:textAlignment w:val="baseline"/>
            </w:pPr>
            <w:r>
              <w:rPr>
                <w:spacing w:val="2"/>
              </w:rPr>
              <w:t>学活动设计与</w:t>
            </w:r>
          </w:p>
          <w:p w14:paraId="27AF557B">
            <w:pPr>
              <w:pStyle w:val="12"/>
              <w:pageBreakBefore w:val="0"/>
              <w:widowControl/>
              <w:kinsoku/>
              <w:wordWrap/>
              <w:overflowPunct w:val="0"/>
              <w:topLinePunct w:val="0"/>
              <w:autoSpaceDE w:val="0"/>
              <w:autoSpaceDN w:val="0"/>
              <w:bidi w:val="0"/>
              <w:adjustRightInd w:val="0"/>
              <w:spacing w:before="93" w:line="220" w:lineRule="auto"/>
              <w:ind w:left="515"/>
              <w:textAlignment w:val="baseline"/>
            </w:pPr>
            <w:r>
              <w:rPr>
                <w:spacing w:val="15"/>
              </w:rPr>
              <w:t>实施)</w:t>
            </w:r>
          </w:p>
        </w:tc>
        <w:tc>
          <w:tcPr>
            <w:tcW w:w="5750" w:type="dxa"/>
            <w:vAlign w:val="top"/>
          </w:tcPr>
          <w:p w14:paraId="7E63796E">
            <w:pPr>
              <w:pStyle w:val="12"/>
              <w:pageBreakBefore w:val="0"/>
              <w:widowControl/>
              <w:kinsoku/>
              <w:wordWrap/>
              <w:overflowPunct w:val="0"/>
              <w:topLinePunct w:val="0"/>
              <w:autoSpaceDE w:val="0"/>
              <w:autoSpaceDN w:val="0"/>
              <w:bidi w:val="0"/>
              <w:adjustRightInd w:val="0"/>
              <w:spacing w:before="92" w:line="321" w:lineRule="auto"/>
              <w:ind w:left="14" w:firstLine="269"/>
              <w:jc w:val="both"/>
              <w:textAlignment w:val="baseline"/>
            </w:pPr>
            <w:r>
              <w:rPr>
                <w:spacing w:val="-2"/>
              </w:rPr>
              <w:t>学生从指导老师处接到早期阅读类语言领域教学任务。拟</w:t>
            </w:r>
            <w:r>
              <w:rPr>
                <w:spacing w:val="-3"/>
              </w:rPr>
              <w:t>在下</w:t>
            </w:r>
            <w:r>
              <w:t xml:space="preserve"> </w:t>
            </w:r>
            <w:r>
              <w:rPr>
                <w:spacing w:val="-6"/>
              </w:rPr>
              <w:t>周二前，以“《我爸爸》”为主题，开展一次25～30分钟的教学活</w:t>
            </w:r>
            <w:r>
              <w:rPr>
                <w:spacing w:val="14"/>
              </w:rPr>
              <w:t xml:space="preserve"> </w:t>
            </w:r>
            <w:r>
              <w:rPr>
                <w:spacing w:val="-1"/>
              </w:rPr>
              <w:t>动，活动前需进行教学活动设计。通过早期阅读类语言领域教学</w:t>
            </w:r>
            <w:r>
              <w:rPr>
                <w:spacing w:val="11"/>
              </w:rPr>
              <w:t xml:space="preserve"> </w:t>
            </w:r>
            <w:r>
              <w:t>活动，培养良好的阅读习惯和阅读行为；理解阅读内容，形成阅</w:t>
            </w:r>
            <w:r>
              <w:rPr>
                <w:spacing w:val="10"/>
              </w:rPr>
              <w:t xml:space="preserve"> </w:t>
            </w:r>
            <w:r>
              <w:t>读策略；能对阅读内容进行表达与评判，达成幼儿各年龄段语言</w:t>
            </w:r>
            <w:r>
              <w:rPr>
                <w:spacing w:val="5"/>
              </w:rPr>
              <w:t xml:space="preserve"> </w:t>
            </w:r>
            <w:r>
              <w:rPr>
                <w:spacing w:val="12"/>
              </w:rPr>
              <w:t>教育的目标。</w:t>
            </w:r>
          </w:p>
          <w:p w14:paraId="678C2E8D">
            <w:pPr>
              <w:pStyle w:val="12"/>
              <w:pageBreakBefore w:val="0"/>
              <w:widowControl/>
              <w:kinsoku/>
              <w:wordWrap/>
              <w:overflowPunct w:val="0"/>
              <w:topLinePunct w:val="0"/>
              <w:autoSpaceDE w:val="0"/>
              <w:autoSpaceDN w:val="0"/>
              <w:bidi w:val="0"/>
              <w:adjustRightInd w:val="0"/>
              <w:spacing w:before="3" w:line="324" w:lineRule="auto"/>
              <w:ind w:left="14" w:firstLine="265"/>
              <w:jc w:val="both"/>
              <w:textAlignment w:val="baseline"/>
            </w:pPr>
            <w:r>
              <w:rPr>
                <w:spacing w:val="-5"/>
              </w:rPr>
              <w:t>学生从指导老师处接到教学任务后，了解班级教学条件、</w:t>
            </w:r>
            <w:r>
              <w:rPr>
                <w:spacing w:val="-6"/>
              </w:rPr>
              <w:t>幼儿</w:t>
            </w:r>
            <w:r>
              <w:t xml:space="preserve">  </w:t>
            </w:r>
            <w:r>
              <w:rPr>
                <w:spacing w:val="-4"/>
              </w:rPr>
              <w:t>特点、早期阅读类语言领域活动特色和园所要求，设计和编写活</w:t>
            </w:r>
            <w:r>
              <w:rPr>
                <w:spacing w:val="7"/>
              </w:rPr>
              <w:t xml:space="preserve">  </w:t>
            </w:r>
            <w:r>
              <w:rPr>
                <w:spacing w:val="-2"/>
              </w:rPr>
              <w:t>动方案。制作玩教具和课件等活动辅助材料，</w:t>
            </w:r>
            <w:r>
              <w:rPr>
                <w:spacing w:val="-3"/>
              </w:rPr>
              <w:t>创设与当前教育内</w:t>
            </w:r>
            <w:r>
              <w:t xml:space="preserve">  容相匹配的教学场地环境。有序实施活动步骤，通过创设情境， </w:t>
            </w:r>
            <w:r>
              <w:rPr>
                <w:spacing w:val="-6"/>
              </w:rPr>
              <w:t>引发阅读兴趣；有步骤阅读，开展阅读指导；围绕重点开展活动，</w:t>
            </w:r>
            <w:r>
              <w:rPr>
                <w:spacing w:val="8"/>
              </w:rPr>
              <w:t xml:space="preserve"> </w:t>
            </w:r>
            <w:r>
              <w:rPr>
                <w:spacing w:val="-4"/>
              </w:rPr>
              <w:t>掌握核心经验；开展阅读延伸活动等，引导幼儿操作探索、表达</w:t>
            </w:r>
            <w:r>
              <w:rPr>
                <w:spacing w:val="5"/>
              </w:rPr>
              <w:t xml:space="preserve">  </w:t>
            </w:r>
            <w:r>
              <w:rPr>
                <w:spacing w:val="-4"/>
              </w:rPr>
              <w:t>表现、主动合作，完成活动目标。结合教学效果进行早期阅读类</w:t>
            </w:r>
            <w:r>
              <w:rPr>
                <w:spacing w:val="8"/>
              </w:rPr>
              <w:t xml:space="preserve">  </w:t>
            </w:r>
            <w:r>
              <w:rPr>
                <w:spacing w:val="-6"/>
              </w:rPr>
              <w:t>语言领域课程教学总结与反思，撰写教育笔记、工作日志，全面、</w:t>
            </w:r>
            <w:r>
              <w:rPr>
                <w:spacing w:val="8"/>
              </w:rPr>
              <w:t xml:space="preserve"> </w:t>
            </w:r>
            <w:r>
              <w:rPr>
                <w:spacing w:val="4"/>
              </w:rPr>
              <w:t>客观地对幼儿进行评价。</w:t>
            </w:r>
          </w:p>
          <w:p w14:paraId="51792D2E">
            <w:pPr>
              <w:pStyle w:val="12"/>
              <w:pageBreakBefore w:val="0"/>
              <w:widowControl/>
              <w:kinsoku/>
              <w:wordWrap/>
              <w:overflowPunct w:val="0"/>
              <w:topLinePunct w:val="0"/>
              <w:autoSpaceDE w:val="0"/>
              <w:autoSpaceDN w:val="0"/>
              <w:bidi w:val="0"/>
              <w:adjustRightInd w:val="0"/>
              <w:spacing w:line="218" w:lineRule="auto"/>
              <w:jc w:val="right"/>
              <w:textAlignment w:val="baseline"/>
            </w:pPr>
            <w:r>
              <w:rPr>
                <w:spacing w:val="-9"/>
              </w:rPr>
              <w:t>工作过程中，学生应尊重幼儿，以幼儿为中心提供丰富的材料，</w:t>
            </w:r>
          </w:p>
          <w:p w14:paraId="59B35F57">
            <w:pPr>
              <w:pStyle w:val="12"/>
              <w:pageBreakBefore w:val="0"/>
              <w:widowControl/>
              <w:kinsoku/>
              <w:wordWrap/>
              <w:overflowPunct w:val="0"/>
              <w:topLinePunct w:val="0"/>
              <w:autoSpaceDE w:val="0"/>
              <w:autoSpaceDN w:val="0"/>
              <w:bidi w:val="0"/>
              <w:adjustRightInd w:val="0"/>
              <w:spacing w:before="115" w:line="304" w:lineRule="auto"/>
              <w:ind w:firstLine="122"/>
              <w:textAlignment w:val="baseline"/>
            </w:pPr>
            <w:r>
              <w:rPr>
                <w:spacing w:val="-4"/>
              </w:rPr>
              <w:t>让幼儿在宽松的环境下自由的探究、操作，促进幼儿全面、健</w:t>
            </w:r>
            <w:r>
              <w:rPr>
                <w:spacing w:val="1"/>
              </w:rPr>
              <w:t xml:space="preserve">   </w:t>
            </w:r>
            <w:r>
              <w:rPr>
                <w:spacing w:val="-3"/>
              </w:rPr>
              <w:t>康、和谐、整体的发展。教学目标设置、活动设计和组织需要满</w:t>
            </w:r>
            <w:r>
              <w:rPr>
                <w:spacing w:val="1"/>
              </w:rPr>
              <w:t xml:space="preserve">  </w:t>
            </w:r>
            <w:r>
              <w:rPr>
                <w:spacing w:val="-5"/>
              </w:rPr>
              <w:t>足《幼儿园教育指导纲要(试行)》《3～6岁儿童学习与发展指南》</w:t>
            </w:r>
            <w:r>
              <w:rPr>
                <w:spacing w:val="3"/>
              </w:rPr>
              <w:t xml:space="preserve"> </w:t>
            </w:r>
            <w:r>
              <w:rPr>
                <w:spacing w:val="-9"/>
              </w:rPr>
              <w:t>《幼儿园保育教育质量评估指南》要求。学生教学行为达到《新时</w:t>
            </w:r>
            <w:r>
              <w:rPr>
                <w:spacing w:val="8"/>
              </w:rPr>
              <w:t xml:space="preserve">  </w:t>
            </w:r>
            <w:r>
              <w:rPr>
                <w:spacing w:val="-5"/>
              </w:rPr>
              <w:t>代幼儿园教师职业行为十项准则》《幼儿园教师专业标准(试行)》</w:t>
            </w:r>
            <w:r>
              <w:t xml:space="preserve"> </w:t>
            </w:r>
            <w:r>
              <w:rPr>
                <w:spacing w:val="3"/>
              </w:rPr>
              <w:t>和《幼儿园工作规程》相应要求。</w:t>
            </w:r>
          </w:p>
        </w:tc>
        <w:tc>
          <w:tcPr>
            <w:tcW w:w="942" w:type="dxa"/>
            <w:tcBorders>
              <w:right w:val="nil"/>
            </w:tcBorders>
            <w:vAlign w:val="top"/>
          </w:tcPr>
          <w:p w14:paraId="24EC9369">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0BF2C752">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72A9DE5E">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038C8537">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079203CD">
            <w:pPr>
              <w:pageBreakBefore w:val="0"/>
              <w:widowControl/>
              <w:kinsoku/>
              <w:wordWrap/>
              <w:overflowPunct w:val="0"/>
              <w:topLinePunct w:val="0"/>
              <w:autoSpaceDE w:val="0"/>
              <w:autoSpaceDN w:val="0"/>
              <w:bidi w:val="0"/>
              <w:adjustRightInd w:val="0"/>
              <w:spacing w:line="249" w:lineRule="auto"/>
              <w:textAlignment w:val="baseline"/>
              <w:rPr>
                <w:rFonts w:ascii="Arial"/>
                <w:sz w:val="21"/>
              </w:rPr>
            </w:pPr>
          </w:p>
          <w:p w14:paraId="44F31CA7">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216641E">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7F0CD7C3">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5077134D">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71B6CC26">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639577EA">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60A42323">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298C8289">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336F1507">
            <w:pPr>
              <w:pageBreakBefore w:val="0"/>
              <w:widowControl/>
              <w:kinsoku/>
              <w:wordWrap/>
              <w:overflowPunct w:val="0"/>
              <w:topLinePunct w:val="0"/>
              <w:autoSpaceDE w:val="0"/>
              <w:autoSpaceDN w:val="0"/>
              <w:bidi w:val="0"/>
              <w:adjustRightInd w:val="0"/>
              <w:spacing w:line="250" w:lineRule="auto"/>
              <w:textAlignment w:val="baseline"/>
              <w:rPr>
                <w:rFonts w:ascii="Arial"/>
                <w:sz w:val="21"/>
              </w:rPr>
            </w:pPr>
          </w:p>
          <w:p w14:paraId="7C413A3D">
            <w:pPr>
              <w:pStyle w:val="12"/>
              <w:pageBreakBefore w:val="0"/>
              <w:widowControl/>
              <w:kinsoku/>
              <w:wordWrap/>
              <w:overflowPunct w:val="0"/>
              <w:topLinePunct w:val="0"/>
              <w:autoSpaceDE w:val="0"/>
              <w:autoSpaceDN w:val="0"/>
              <w:bidi w:val="0"/>
              <w:adjustRightInd w:val="0"/>
              <w:spacing w:before="62"/>
              <w:ind w:left="335"/>
              <w:textAlignment w:val="baseline"/>
            </w:pPr>
            <w:r>
              <w:rPr>
                <w:spacing w:val="-3"/>
              </w:rPr>
              <w:t>36</w:t>
            </w:r>
          </w:p>
        </w:tc>
      </w:tr>
    </w:tbl>
    <w:p w14:paraId="20AE4044">
      <w:pPr>
        <w:pageBreakBefore w:val="0"/>
        <w:widowControl/>
        <w:kinsoku/>
        <w:wordWrap/>
        <w:overflowPunct w:val="0"/>
        <w:topLinePunct w:val="0"/>
        <w:autoSpaceDE w:val="0"/>
        <w:autoSpaceDN w:val="0"/>
        <w:bidi w:val="0"/>
        <w:adjustRightInd w:val="0"/>
        <w:spacing w:before="100" w:line="219" w:lineRule="auto"/>
        <w:ind w:left="3762"/>
        <w:textAlignment w:val="baseline"/>
        <w:rPr>
          <w:rFonts w:ascii="宋体" w:hAnsi="宋体" w:eastAsia="宋体" w:cs="宋体"/>
          <w:sz w:val="19"/>
          <w:szCs w:val="19"/>
        </w:rPr>
      </w:pPr>
      <w:r>
        <w:drawing>
          <wp:anchor distT="0" distB="0" distL="0" distR="0" simplePos="0" relativeHeight="251720704" behindDoc="0" locked="0" layoutInCell="1" allowOverlap="1">
            <wp:simplePos x="0" y="0"/>
            <wp:positionH relativeFrom="column">
              <wp:posOffset>0</wp:posOffset>
            </wp:positionH>
            <wp:positionV relativeFrom="paragraph">
              <wp:posOffset>177800</wp:posOffset>
            </wp:positionV>
            <wp:extent cx="5530850" cy="6350"/>
            <wp:effectExtent l="0" t="0" r="0" b="0"/>
            <wp:wrapNone/>
            <wp:docPr id="238" name="IM 238"/>
            <wp:cNvGraphicFramePr/>
            <a:graphic xmlns:a="http://schemas.openxmlformats.org/drawingml/2006/main">
              <a:graphicData uri="http://schemas.openxmlformats.org/drawingml/2006/picture">
                <pic:pic xmlns:pic="http://schemas.openxmlformats.org/drawingml/2006/picture">
                  <pic:nvPicPr>
                    <pic:cNvPr id="238" name="IM 238"/>
                    <pic:cNvPicPr/>
                  </pic:nvPicPr>
                  <pic:blipFill>
                    <a:blip r:embed="rId150"/>
                    <a:stretch>
                      <a:fillRect/>
                    </a:stretch>
                  </pic:blipFill>
                  <pic:spPr>
                    <a:xfrm>
                      <a:off x="0" y="0"/>
                      <a:ext cx="5530842" cy="6350"/>
                    </a:xfrm>
                    <a:prstGeom prst="rect">
                      <a:avLst/>
                    </a:prstGeom>
                  </pic:spPr>
                </pic:pic>
              </a:graphicData>
            </a:graphic>
          </wp:anchor>
        </w:drawing>
      </w:r>
      <w:r>
        <w:rPr>
          <w:rFonts w:ascii="宋体" w:hAnsi="宋体" w:eastAsia="宋体" w:cs="宋体"/>
          <w:b/>
          <w:bCs/>
          <w:spacing w:val="-4"/>
          <w:sz w:val="19"/>
          <w:szCs w:val="19"/>
        </w:rPr>
        <w:t>教学实施建议</w:t>
      </w:r>
    </w:p>
    <w:p w14:paraId="26013503">
      <w:pPr>
        <w:pageBreakBefore w:val="0"/>
        <w:widowControl/>
        <w:kinsoku/>
        <w:wordWrap/>
        <w:overflowPunct w:val="0"/>
        <w:topLinePunct w:val="0"/>
        <w:autoSpaceDE w:val="0"/>
        <w:autoSpaceDN w:val="0"/>
        <w:bidi w:val="0"/>
        <w:adjustRightInd w:val="0"/>
        <w:spacing w:before="127" w:line="219" w:lineRule="auto"/>
        <w:ind w:left="379"/>
        <w:jc w:val="both"/>
        <w:textAlignment w:val="baseline"/>
        <w:rPr>
          <w:rFonts w:ascii="宋体" w:hAnsi="宋体" w:eastAsia="宋体" w:cs="宋体"/>
          <w:sz w:val="19"/>
          <w:szCs w:val="19"/>
        </w:rPr>
      </w:pPr>
      <w:r>
        <w:rPr>
          <w:rFonts w:ascii="宋体" w:hAnsi="宋体" w:eastAsia="宋体" w:cs="宋体"/>
          <w:spacing w:val="1"/>
          <w:sz w:val="19"/>
          <w:szCs w:val="19"/>
        </w:rPr>
        <w:t>1.师资要求</w:t>
      </w:r>
    </w:p>
    <w:p w14:paraId="1E2C0A5D">
      <w:pPr>
        <w:pageBreakBefore w:val="0"/>
        <w:widowControl/>
        <w:kinsoku/>
        <w:wordWrap/>
        <w:overflowPunct w:val="0"/>
        <w:topLinePunct w:val="0"/>
        <w:autoSpaceDE w:val="0"/>
        <w:autoSpaceDN w:val="0"/>
        <w:bidi w:val="0"/>
        <w:adjustRightInd w:val="0"/>
        <w:spacing w:before="114" w:line="306" w:lineRule="auto"/>
        <w:ind w:left="200" w:right="230" w:firstLine="179"/>
        <w:jc w:val="both"/>
        <w:textAlignment w:val="baseline"/>
        <w:rPr>
          <w:rFonts w:ascii="宋体" w:hAnsi="宋体" w:eastAsia="宋体" w:cs="宋体"/>
          <w:sz w:val="19"/>
          <w:szCs w:val="19"/>
        </w:rPr>
      </w:pPr>
      <w:r>
        <w:rPr>
          <w:rFonts w:ascii="宋体" w:hAnsi="宋体" w:eastAsia="宋体" w:cs="宋体"/>
          <w:spacing w:val="-6"/>
          <w:sz w:val="19"/>
          <w:szCs w:val="19"/>
        </w:rPr>
        <w:t>任课教师需具备幼儿教学活动设计与实施相关企业实践经验；具备幼儿健康与语言教学活动设计与实</w:t>
      </w:r>
      <w:r>
        <w:rPr>
          <w:rFonts w:ascii="宋体" w:hAnsi="宋体" w:eastAsia="宋体" w:cs="宋体"/>
          <w:spacing w:val="2"/>
          <w:sz w:val="19"/>
          <w:szCs w:val="19"/>
        </w:rPr>
        <w:t xml:space="preserve"> </w:t>
      </w:r>
      <w:r>
        <w:rPr>
          <w:rFonts w:ascii="宋体" w:hAnsi="宋体" w:eastAsia="宋体" w:cs="宋体"/>
          <w:sz w:val="19"/>
          <w:szCs w:val="19"/>
        </w:rPr>
        <w:t>施课程一体化课程教学设计与实施、一体化课程教学资源选择与</w:t>
      </w:r>
      <w:r>
        <w:rPr>
          <w:rFonts w:ascii="宋体" w:hAnsi="宋体" w:eastAsia="宋体" w:cs="宋体"/>
          <w:spacing w:val="-1"/>
          <w:sz w:val="19"/>
          <w:szCs w:val="19"/>
        </w:rPr>
        <w:t>应用等能力。</w:t>
      </w:r>
    </w:p>
    <w:p w14:paraId="7E9605F4">
      <w:pPr>
        <w:pageBreakBefore w:val="0"/>
        <w:widowControl/>
        <w:kinsoku/>
        <w:wordWrap/>
        <w:overflowPunct w:val="0"/>
        <w:topLinePunct w:val="0"/>
        <w:autoSpaceDE w:val="0"/>
        <w:autoSpaceDN w:val="0"/>
        <w:bidi w:val="0"/>
        <w:adjustRightInd w:val="0"/>
        <w:spacing w:line="219" w:lineRule="auto"/>
        <w:ind w:left="369"/>
        <w:jc w:val="both"/>
        <w:textAlignment w:val="baseline"/>
        <w:rPr>
          <w:rFonts w:ascii="宋体" w:hAnsi="宋体" w:eastAsia="宋体" w:cs="宋体"/>
          <w:sz w:val="19"/>
          <w:szCs w:val="19"/>
        </w:rPr>
      </w:pPr>
      <w:r>
        <w:rPr>
          <w:rFonts w:ascii="宋体" w:hAnsi="宋体" w:eastAsia="宋体" w:cs="宋体"/>
          <w:spacing w:val="-8"/>
          <w:sz w:val="19"/>
          <w:szCs w:val="19"/>
        </w:rPr>
        <w:t>2.</w:t>
      </w:r>
      <w:r>
        <w:rPr>
          <w:rFonts w:ascii="宋体" w:hAnsi="宋体" w:eastAsia="宋体" w:cs="宋体"/>
          <w:spacing w:val="-53"/>
          <w:sz w:val="19"/>
          <w:szCs w:val="19"/>
        </w:rPr>
        <w:t xml:space="preserve"> </w:t>
      </w:r>
      <w:r>
        <w:rPr>
          <w:rFonts w:ascii="宋体" w:hAnsi="宋体" w:eastAsia="宋体" w:cs="宋体"/>
          <w:spacing w:val="-8"/>
          <w:sz w:val="19"/>
          <w:szCs w:val="19"/>
        </w:rPr>
        <w:t>教学组织方式方法建议</w:t>
      </w:r>
    </w:p>
    <w:p w14:paraId="257086CC">
      <w:pPr>
        <w:pageBreakBefore w:val="0"/>
        <w:widowControl/>
        <w:tabs>
          <w:tab w:val="left" w:pos="360"/>
        </w:tabs>
        <w:kinsoku/>
        <w:wordWrap/>
        <w:overflowPunct w:val="0"/>
        <w:topLinePunct w:val="0"/>
        <w:autoSpaceDE w:val="0"/>
        <w:autoSpaceDN w:val="0"/>
        <w:bidi w:val="0"/>
        <w:adjustRightInd w:val="0"/>
        <w:spacing w:before="111" w:line="216" w:lineRule="auto"/>
        <w:ind w:left="90"/>
        <w:jc w:val="both"/>
        <w:textAlignment w:val="baseline"/>
        <w:rPr>
          <w:rFonts w:ascii="宋体" w:hAnsi="宋体" w:eastAsia="宋体" w:cs="宋体"/>
          <w:sz w:val="19"/>
          <w:szCs w:val="19"/>
        </w:rPr>
      </w:pPr>
      <w:r>
        <w:rPr>
          <w:rFonts w:ascii="宋体" w:hAnsi="宋体" w:eastAsia="宋体" w:cs="宋体"/>
          <w:sz w:val="19"/>
          <w:szCs w:val="19"/>
          <w:u w:val="single" w:color="auto"/>
        </w:rPr>
        <w:tab/>
      </w:r>
      <w:r>
        <w:rPr>
          <w:rFonts w:ascii="宋体" w:hAnsi="宋体" w:eastAsia="宋体" w:cs="宋体"/>
          <w:sz w:val="19"/>
          <w:szCs w:val="19"/>
          <w:u w:val="single" w:color="auto"/>
        </w:rPr>
        <w:t>(1)采用行动导向的教学方法。建议采用分组教学的形式(4～5人</w:t>
      </w:r>
      <w:r>
        <w:rPr>
          <w:rFonts w:ascii="宋体" w:hAnsi="宋体" w:eastAsia="宋体" w:cs="宋体"/>
          <w:spacing w:val="-1"/>
          <w:sz w:val="19"/>
          <w:szCs w:val="19"/>
          <w:u w:val="single" w:color="auto"/>
        </w:rPr>
        <w:t>1组),鼓励小组合作形式，激发学</w:t>
      </w:r>
      <w:r>
        <w:rPr>
          <w:rFonts w:ascii="宋体" w:hAnsi="宋体" w:eastAsia="宋体" w:cs="宋体"/>
          <w:sz w:val="19"/>
          <w:szCs w:val="19"/>
          <w:u w:val="single" w:color="auto"/>
        </w:rPr>
        <w:t xml:space="preserve"> </w:t>
      </w:r>
    </w:p>
    <w:p w14:paraId="34009E35">
      <w:pPr>
        <w:pageBreakBefore w:val="0"/>
        <w:widowControl/>
        <w:kinsoku/>
        <w:wordWrap/>
        <w:overflowPunct w:val="0"/>
        <w:topLinePunct w:val="0"/>
        <w:autoSpaceDE w:val="0"/>
        <w:autoSpaceDN w:val="0"/>
        <w:bidi w:val="0"/>
        <w:adjustRightInd w:val="0"/>
        <w:spacing w:line="216" w:lineRule="auto"/>
        <w:jc w:val="both"/>
        <w:textAlignment w:val="baseline"/>
        <w:rPr>
          <w:rFonts w:ascii="宋体" w:hAnsi="宋体" w:eastAsia="宋体" w:cs="宋体"/>
          <w:sz w:val="19"/>
          <w:szCs w:val="19"/>
        </w:rPr>
        <w:sectPr>
          <w:headerReference r:id="rId126" w:type="default"/>
          <w:footerReference r:id="rId127" w:type="default"/>
          <w:pgSz w:w="11906" w:h="16838"/>
          <w:pgMar w:top="1417" w:right="1417" w:bottom="1417" w:left="1417" w:header="198" w:footer="709" w:gutter="0"/>
          <w:pgNumType w:fmt="decimal"/>
          <w:cols w:space="0" w:num="1"/>
          <w:rtlGutter w:val="0"/>
          <w:docGrid w:linePitch="0" w:charSpace="0"/>
        </w:sectPr>
      </w:pPr>
    </w:p>
    <w:p w14:paraId="033B99C3">
      <w:pPr>
        <w:pageBreakBefore w:val="0"/>
        <w:widowControl/>
        <w:kinsoku/>
        <w:wordWrap/>
        <w:overflowPunct w:val="0"/>
        <w:topLinePunct w:val="0"/>
        <w:autoSpaceDE w:val="0"/>
        <w:autoSpaceDN w:val="0"/>
        <w:bidi w:val="0"/>
        <w:adjustRightInd w:val="0"/>
        <w:spacing w:line="16" w:lineRule="auto"/>
        <w:jc w:val="both"/>
        <w:textAlignment w:val="baseline"/>
        <w:rPr>
          <w:rFonts w:ascii="Arial"/>
          <w:sz w:val="19"/>
          <w:szCs w:val="19"/>
        </w:rPr>
      </w:pPr>
    </w:p>
    <w:tbl>
      <w:tblPr>
        <w:tblStyle w:val="11"/>
        <w:tblW w:w="841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8410"/>
      </w:tblGrid>
      <w:tr w14:paraId="541D1AF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369" w:hRule="atLeast"/>
        </w:trPr>
        <w:tc>
          <w:tcPr>
            <w:tcW w:w="8410" w:type="dxa"/>
            <w:tcBorders>
              <w:top w:val="single" w:color="000000" w:sz="4" w:space="0"/>
              <w:bottom w:val="single" w:color="000000" w:sz="2" w:space="0"/>
            </w:tcBorders>
            <w:vAlign w:val="top"/>
          </w:tcPr>
          <w:p w14:paraId="47A0BD3F">
            <w:pPr>
              <w:pStyle w:val="12"/>
              <w:pageBreakBefore w:val="0"/>
              <w:widowControl/>
              <w:kinsoku/>
              <w:wordWrap/>
              <w:overflowPunct w:val="0"/>
              <w:topLinePunct w:val="0"/>
              <w:autoSpaceDE w:val="0"/>
              <w:autoSpaceDN w:val="0"/>
              <w:bidi w:val="0"/>
              <w:adjustRightInd w:val="0"/>
              <w:spacing w:before="95" w:line="349" w:lineRule="auto"/>
              <w:ind w:left="90" w:right="112"/>
              <w:jc w:val="both"/>
              <w:textAlignment w:val="baseline"/>
              <w:rPr>
                <w:sz w:val="19"/>
                <w:szCs w:val="19"/>
              </w:rPr>
            </w:pPr>
            <w:r>
              <w:rPr>
                <w:spacing w:val="2"/>
                <w:sz w:val="19"/>
                <w:szCs w:val="19"/>
              </w:rPr>
              <w:t>生自主学习、协作沟通、团队合作的能力。坚持做中学，在模拟实训室创设真实工作场景，让学生动手</w:t>
            </w:r>
            <w:r>
              <w:rPr>
                <w:spacing w:val="16"/>
                <w:sz w:val="19"/>
                <w:szCs w:val="19"/>
              </w:rPr>
              <w:t xml:space="preserve"> </w:t>
            </w:r>
            <w:r>
              <w:rPr>
                <w:spacing w:val="2"/>
                <w:sz w:val="19"/>
                <w:szCs w:val="19"/>
              </w:rPr>
              <w:t>操作，并组织学生到幼儿园班级跟班见习，建立幼儿园教育活动组织的整体认识；在完成工作任务的过</w:t>
            </w:r>
            <w:r>
              <w:rPr>
                <w:spacing w:val="16"/>
                <w:sz w:val="19"/>
                <w:szCs w:val="19"/>
              </w:rPr>
              <w:t xml:space="preserve"> </w:t>
            </w:r>
            <w:r>
              <w:rPr>
                <w:sz w:val="19"/>
                <w:szCs w:val="19"/>
              </w:rPr>
              <w:t>程中，教师须加强示范与指导，注重学生职业</w:t>
            </w:r>
            <w:r>
              <w:rPr>
                <w:spacing w:val="-1"/>
                <w:sz w:val="19"/>
                <w:szCs w:val="19"/>
              </w:rPr>
              <w:t>素养和规范操作的培养。</w:t>
            </w:r>
          </w:p>
          <w:p w14:paraId="65624D87">
            <w:pPr>
              <w:pStyle w:val="12"/>
              <w:pageBreakBefore w:val="0"/>
              <w:widowControl/>
              <w:kinsoku/>
              <w:wordWrap/>
              <w:overflowPunct w:val="0"/>
              <w:topLinePunct w:val="0"/>
              <w:autoSpaceDE w:val="0"/>
              <w:autoSpaceDN w:val="0"/>
              <w:bidi w:val="0"/>
              <w:adjustRightInd w:val="0"/>
              <w:spacing w:before="2" w:line="298" w:lineRule="auto"/>
              <w:ind w:left="90" w:right="29" w:firstLine="170"/>
              <w:jc w:val="both"/>
              <w:textAlignment w:val="baseline"/>
              <w:rPr>
                <w:sz w:val="19"/>
                <w:szCs w:val="19"/>
              </w:rPr>
            </w:pPr>
            <w:r>
              <w:rPr>
                <w:spacing w:val="5"/>
                <w:sz w:val="19"/>
                <w:szCs w:val="19"/>
              </w:rPr>
              <w:t>(2)在教学形式上，多采用图片、声音、视频、动画等多媒体教学法，以激发学生的学习兴趣，并使</w:t>
            </w:r>
            <w:r>
              <w:rPr>
                <w:spacing w:val="2"/>
                <w:sz w:val="19"/>
                <w:szCs w:val="19"/>
              </w:rPr>
              <w:t xml:space="preserve"> </w:t>
            </w:r>
            <w:r>
              <w:rPr>
                <w:spacing w:val="4"/>
                <w:sz w:val="19"/>
                <w:szCs w:val="19"/>
              </w:rPr>
              <w:t>学生对幼儿园教学活动组织具有直观的感性认识；增加学生的实施和演示环节，模拟幼儿园教学环境，</w:t>
            </w:r>
            <w:r>
              <w:rPr>
                <w:spacing w:val="9"/>
                <w:sz w:val="19"/>
                <w:szCs w:val="19"/>
              </w:rPr>
              <w:t xml:space="preserve"> </w:t>
            </w:r>
            <w:r>
              <w:rPr>
                <w:spacing w:val="-1"/>
                <w:sz w:val="19"/>
                <w:szCs w:val="19"/>
              </w:rPr>
              <w:t>训练学生教态；教学内容上，注意不同领域活动组织的对比，让课程内容更能突出重点。</w:t>
            </w:r>
          </w:p>
          <w:p w14:paraId="10D39381">
            <w:pPr>
              <w:pStyle w:val="12"/>
              <w:pageBreakBefore w:val="0"/>
              <w:widowControl/>
              <w:kinsoku/>
              <w:wordWrap/>
              <w:overflowPunct w:val="0"/>
              <w:topLinePunct w:val="0"/>
              <w:autoSpaceDE w:val="0"/>
              <w:autoSpaceDN w:val="0"/>
              <w:bidi w:val="0"/>
              <w:adjustRightInd w:val="0"/>
              <w:spacing w:before="125" w:line="279" w:lineRule="auto"/>
              <w:ind w:left="90" w:right="29" w:firstLine="170"/>
              <w:jc w:val="both"/>
              <w:textAlignment w:val="baseline"/>
              <w:rPr>
                <w:sz w:val="19"/>
                <w:szCs w:val="19"/>
              </w:rPr>
            </w:pPr>
            <w:r>
              <w:rPr>
                <w:spacing w:val="2"/>
                <w:sz w:val="19"/>
                <w:szCs w:val="19"/>
              </w:rPr>
              <w:t>(3)有条件的地区，建议通过引企入校或建立校外实训基地等方式为学生提供托幼园所真实工作环境，</w:t>
            </w:r>
            <w:r>
              <w:rPr>
                <w:spacing w:val="17"/>
                <w:sz w:val="19"/>
                <w:szCs w:val="19"/>
              </w:rPr>
              <w:t xml:space="preserve"> </w:t>
            </w:r>
            <w:r>
              <w:rPr>
                <w:spacing w:val="-2"/>
                <w:sz w:val="19"/>
                <w:szCs w:val="19"/>
              </w:rPr>
              <w:t>由企业导师与专业教师协同教学。</w:t>
            </w:r>
          </w:p>
          <w:p w14:paraId="1608BB13">
            <w:pPr>
              <w:pStyle w:val="12"/>
              <w:pageBreakBefore w:val="0"/>
              <w:widowControl/>
              <w:kinsoku/>
              <w:wordWrap/>
              <w:overflowPunct w:val="0"/>
              <w:topLinePunct w:val="0"/>
              <w:autoSpaceDE w:val="0"/>
              <w:autoSpaceDN w:val="0"/>
              <w:bidi w:val="0"/>
              <w:adjustRightInd w:val="0"/>
              <w:spacing w:before="116" w:line="219" w:lineRule="auto"/>
              <w:ind w:left="260"/>
              <w:jc w:val="both"/>
              <w:textAlignment w:val="baseline"/>
              <w:rPr>
                <w:sz w:val="19"/>
                <w:szCs w:val="19"/>
              </w:rPr>
            </w:pPr>
            <w:r>
              <w:rPr>
                <w:sz w:val="19"/>
                <w:szCs w:val="19"/>
              </w:rPr>
              <w:t>3.</w:t>
            </w:r>
            <w:r>
              <w:rPr>
                <w:spacing w:val="-33"/>
                <w:sz w:val="19"/>
                <w:szCs w:val="19"/>
              </w:rPr>
              <w:t xml:space="preserve"> </w:t>
            </w:r>
            <w:r>
              <w:rPr>
                <w:sz w:val="19"/>
                <w:szCs w:val="19"/>
              </w:rPr>
              <w:t>教学资源配备建议</w:t>
            </w:r>
          </w:p>
          <w:p w14:paraId="36323609">
            <w:pPr>
              <w:pStyle w:val="12"/>
              <w:pageBreakBefore w:val="0"/>
              <w:widowControl/>
              <w:kinsoku/>
              <w:wordWrap/>
              <w:overflowPunct w:val="0"/>
              <w:topLinePunct w:val="0"/>
              <w:autoSpaceDE w:val="0"/>
              <w:autoSpaceDN w:val="0"/>
              <w:bidi w:val="0"/>
              <w:adjustRightInd w:val="0"/>
              <w:spacing w:before="117" w:line="219" w:lineRule="auto"/>
              <w:ind w:left="260"/>
              <w:jc w:val="both"/>
              <w:textAlignment w:val="baseline"/>
              <w:rPr>
                <w:sz w:val="19"/>
                <w:szCs w:val="19"/>
              </w:rPr>
            </w:pPr>
            <w:r>
              <w:rPr>
                <w:spacing w:val="15"/>
                <w:sz w:val="19"/>
                <w:szCs w:val="19"/>
              </w:rPr>
              <w:t>(1)教学场地</w:t>
            </w:r>
          </w:p>
          <w:p w14:paraId="2028468A">
            <w:pPr>
              <w:pStyle w:val="12"/>
              <w:pageBreakBefore w:val="0"/>
              <w:widowControl/>
              <w:kinsoku/>
              <w:wordWrap/>
              <w:overflowPunct w:val="0"/>
              <w:topLinePunct w:val="0"/>
              <w:autoSpaceDE w:val="0"/>
              <w:autoSpaceDN w:val="0"/>
              <w:bidi w:val="0"/>
              <w:adjustRightInd w:val="0"/>
              <w:spacing w:before="116" w:line="340" w:lineRule="auto"/>
              <w:ind w:left="90" w:right="108" w:firstLine="170"/>
              <w:jc w:val="both"/>
              <w:textAlignment w:val="baseline"/>
              <w:rPr>
                <w:sz w:val="19"/>
                <w:szCs w:val="19"/>
              </w:rPr>
            </w:pPr>
            <w:r>
              <w:rPr>
                <w:spacing w:val="3"/>
                <w:sz w:val="19"/>
                <w:szCs w:val="19"/>
              </w:rPr>
              <w:t>综合实训室、园所实践基地等学习工作站需具备良好的安全性能及照</w:t>
            </w:r>
            <w:r>
              <w:rPr>
                <w:spacing w:val="2"/>
                <w:sz w:val="19"/>
                <w:szCs w:val="19"/>
              </w:rPr>
              <w:t>明和通风条件，应包含集中教学</w:t>
            </w:r>
            <w:r>
              <w:rPr>
                <w:sz w:val="19"/>
                <w:szCs w:val="19"/>
              </w:rPr>
              <w:t xml:space="preserve"> </w:t>
            </w:r>
            <w:r>
              <w:rPr>
                <w:spacing w:val="3"/>
                <w:sz w:val="19"/>
                <w:szCs w:val="19"/>
              </w:rPr>
              <w:t>区、信息处理区、分组实践区和成果汇报区，</w:t>
            </w:r>
            <w:r>
              <w:rPr>
                <w:spacing w:val="2"/>
                <w:sz w:val="19"/>
                <w:szCs w:val="19"/>
              </w:rPr>
              <w:t>并配备相应的多媒体教学设备及空气调节器等设施，面积</w:t>
            </w:r>
            <w:r>
              <w:rPr>
                <w:sz w:val="19"/>
                <w:szCs w:val="19"/>
              </w:rPr>
              <w:t xml:space="preserve"> </w:t>
            </w:r>
            <w:r>
              <w:rPr>
                <w:spacing w:val="3"/>
                <w:sz w:val="19"/>
                <w:szCs w:val="19"/>
              </w:rPr>
              <w:t>以至少同时容纳35人开展教学活动为宜。</w:t>
            </w:r>
          </w:p>
          <w:p w14:paraId="01213174">
            <w:pPr>
              <w:pStyle w:val="12"/>
              <w:pageBreakBefore w:val="0"/>
              <w:widowControl/>
              <w:kinsoku/>
              <w:wordWrap/>
              <w:overflowPunct w:val="0"/>
              <w:topLinePunct w:val="0"/>
              <w:autoSpaceDE w:val="0"/>
              <w:autoSpaceDN w:val="0"/>
              <w:bidi w:val="0"/>
              <w:adjustRightInd w:val="0"/>
              <w:spacing w:before="5" w:line="219" w:lineRule="auto"/>
              <w:ind w:left="260"/>
              <w:jc w:val="both"/>
              <w:textAlignment w:val="baseline"/>
              <w:rPr>
                <w:sz w:val="19"/>
                <w:szCs w:val="19"/>
              </w:rPr>
            </w:pPr>
            <w:r>
              <w:rPr>
                <w:spacing w:val="8"/>
                <w:sz w:val="19"/>
                <w:szCs w:val="19"/>
              </w:rPr>
              <w:t>(2)工具、材料、设备</w:t>
            </w:r>
          </w:p>
          <w:p w14:paraId="6CED511D">
            <w:pPr>
              <w:pStyle w:val="12"/>
              <w:pageBreakBefore w:val="0"/>
              <w:widowControl/>
              <w:kinsoku/>
              <w:wordWrap/>
              <w:overflowPunct w:val="0"/>
              <w:topLinePunct w:val="0"/>
              <w:autoSpaceDE w:val="0"/>
              <w:autoSpaceDN w:val="0"/>
              <w:bidi w:val="0"/>
              <w:adjustRightInd w:val="0"/>
              <w:spacing w:before="128" w:line="333" w:lineRule="auto"/>
              <w:ind w:left="90" w:right="112" w:firstLine="170"/>
              <w:jc w:val="both"/>
              <w:textAlignment w:val="baseline"/>
              <w:rPr>
                <w:sz w:val="19"/>
                <w:szCs w:val="19"/>
              </w:rPr>
            </w:pPr>
            <w:r>
              <w:rPr>
                <w:spacing w:val="3"/>
                <w:sz w:val="19"/>
                <w:szCs w:val="19"/>
              </w:rPr>
              <w:t>按组配备：环境创设制作工具(如剪刀、胶枪等)、互动墙</w:t>
            </w:r>
            <w:r>
              <w:rPr>
                <w:spacing w:val="2"/>
                <w:sz w:val="19"/>
                <w:szCs w:val="19"/>
              </w:rPr>
              <w:t>、教学相关的图谱、音频、视频、课件、玩</w:t>
            </w:r>
            <w:r>
              <w:rPr>
                <w:sz w:val="19"/>
                <w:szCs w:val="19"/>
              </w:rPr>
              <w:t xml:space="preserve"> </w:t>
            </w:r>
            <w:r>
              <w:rPr>
                <w:spacing w:val="-4"/>
                <w:sz w:val="19"/>
                <w:szCs w:val="19"/>
              </w:rPr>
              <w:t>教具、多媒体电脑等。</w:t>
            </w:r>
          </w:p>
          <w:p w14:paraId="326C3431">
            <w:pPr>
              <w:pStyle w:val="12"/>
              <w:pageBreakBefore w:val="0"/>
              <w:widowControl/>
              <w:kinsoku/>
              <w:wordWrap/>
              <w:overflowPunct w:val="0"/>
              <w:topLinePunct w:val="0"/>
              <w:autoSpaceDE w:val="0"/>
              <w:autoSpaceDN w:val="0"/>
              <w:bidi w:val="0"/>
              <w:adjustRightInd w:val="0"/>
              <w:spacing w:line="219" w:lineRule="auto"/>
              <w:ind w:left="260"/>
              <w:jc w:val="both"/>
              <w:textAlignment w:val="baseline"/>
              <w:rPr>
                <w:sz w:val="19"/>
                <w:szCs w:val="19"/>
              </w:rPr>
            </w:pPr>
            <w:r>
              <w:rPr>
                <w:spacing w:val="15"/>
                <w:sz w:val="19"/>
                <w:szCs w:val="19"/>
              </w:rPr>
              <w:t>(3)教学资料</w:t>
            </w:r>
          </w:p>
          <w:p w14:paraId="6DBFCECC">
            <w:pPr>
              <w:pStyle w:val="12"/>
              <w:pageBreakBefore w:val="0"/>
              <w:widowControl/>
              <w:kinsoku/>
              <w:wordWrap/>
              <w:overflowPunct w:val="0"/>
              <w:topLinePunct w:val="0"/>
              <w:autoSpaceDE w:val="0"/>
              <w:autoSpaceDN w:val="0"/>
              <w:bidi w:val="0"/>
              <w:adjustRightInd w:val="0"/>
              <w:spacing w:before="125" w:line="331" w:lineRule="auto"/>
              <w:ind w:left="90" w:right="94" w:firstLine="170"/>
              <w:jc w:val="both"/>
              <w:textAlignment w:val="baseline"/>
              <w:rPr>
                <w:sz w:val="19"/>
                <w:szCs w:val="19"/>
              </w:rPr>
            </w:pPr>
            <w:r>
              <w:rPr>
                <w:spacing w:val="3"/>
                <w:sz w:val="19"/>
                <w:szCs w:val="19"/>
              </w:rPr>
              <w:t>以工作页为主，配备相关教材、优秀教案集、优秀教学活动视频、快乐发展课程、《3～6岁儿童学习</w:t>
            </w:r>
            <w:r>
              <w:rPr>
                <w:sz w:val="19"/>
                <w:szCs w:val="19"/>
              </w:rPr>
              <w:t xml:space="preserve"> </w:t>
            </w:r>
            <w:r>
              <w:rPr>
                <w:spacing w:val="-3"/>
                <w:sz w:val="19"/>
                <w:szCs w:val="19"/>
              </w:rPr>
              <w:t>与发展指南》相关文件等教学资料。</w:t>
            </w:r>
          </w:p>
          <w:p w14:paraId="7FF7F2CD">
            <w:pPr>
              <w:pStyle w:val="12"/>
              <w:pageBreakBefore w:val="0"/>
              <w:widowControl/>
              <w:kinsoku/>
              <w:wordWrap/>
              <w:overflowPunct w:val="0"/>
              <w:topLinePunct w:val="0"/>
              <w:autoSpaceDE w:val="0"/>
              <w:autoSpaceDN w:val="0"/>
              <w:bidi w:val="0"/>
              <w:adjustRightInd w:val="0"/>
              <w:spacing w:before="16" w:line="219" w:lineRule="auto"/>
              <w:ind w:left="260"/>
              <w:jc w:val="both"/>
              <w:textAlignment w:val="baseline"/>
              <w:rPr>
                <w:sz w:val="19"/>
                <w:szCs w:val="19"/>
              </w:rPr>
            </w:pPr>
            <w:r>
              <w:rPr>
                <w:spacing w:val="1"/>
                <w:sz w:val="19"/>
                <w:szCs w:val="19"/>
              </w:rPr>
              <w:t>4.</w:t>
            </w:r>
            <w:r>
              <w:rPr>
                <w:spacing w:val="-39"/>
                <w:sz w:val="19"/>
                <w:szCs w:val="19"/>
              </w:rPr>
              <w:t xml:space="preserve"> </w:t>
            </w:r>
            <w:r>
              <w:rPr>
                <w:spacing w:val="1"/>
                <w:sz w:val="19"/>
                <w:szCs w:val="19"/>
              </w:rPr>
              <w:t>教学管理制度</w:t>
            </w:r>
          </w:p>
          <w:p w14:paraId="412FFC8E">
            <w:pPr>
              <w:pStyle w:val="12"/>
              <w:pageBreakBefore w:val="0"/>
              <w:widowControl/>
              <w:kinsoku/>
              <w:wordWrap/>
              <w:overflowPunct w:val="0"/>
              <w:topLinePunct w:val="0"/>
              <w:autoSpaceDE w:val="0"/>
              <w:autoSpaceDN w:val="0"/>
              <w:bidi w:val="0"/>
              <w:adjustRightInd w:val="0"/>
              <w:spacing w:before="125" w:line="304" w:lineRule="auto"/>
              <w:ind w:left="90" w:right="30" w:firstLine="170"/>
              <w:jc w:val="both"/>
              <w:textAlignment w:val="baseline"/>
              <w:rPr>
                <w:sz w:val="19"/>
                <w:szCs w:val="19"/>
              </w:rPr>
            </w:pPr>
            <w:r>
              <w:rPr>
                <w:sz w:val="19"/>
                <w:szCs w:val="19"/>
              </w:rPr>
              <w:t>执行一体化教学场所的管理规定，如需要进行校外认识实习和岗位实习，应严格遵守生产性实训基地、</w:t>
            </w:r>
            <w:r>
              <w:rPr>
                <w:spacing w:val="18"/>
                <w:sz w:val="19"/>
                <w:szCs w:val="19"/>
              </w:rPr>
              <w:t xml:space="preserve"> </w:t>
            </w:r>
            <w:r>
              <w:rPr>
                <w:spacing w:val="-1"/>
                <w:sz w:val="19"/>
                <w:szCs w:val="19"/>
              </w:rPr>
              <w:t>企业实习管理制度。</w:t>
            </w:r>
          </w:p>
        </w:tc>
      </w:tr>
      <w:tr w14:paraId="0F24C8F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4" w:hRule="atLeast"/>
        </w:trPr>
        <w:tc>
          <w:tcPr>
            <w:tcW w:w="8410" w:type="dxa"/>
            <w:tcBorders>
              <w:top w:val="single" w:color="000000" w:sz="2" w:space="0"/>
              <w:bottom w:val="single" w:color="000000" w:sz="4" w:space="0"/>
            </w:tcBorders>
            <w:vAlign w:val="top"/>
          </w:tcPr>
          <w:p w14:paraId="19DEAB6C">
            <w:pPr>
              <w:pageBreakBefore w:val="0"/>
              <w:widowControl/>
              <w:kinsoku/>
              <w:wordWrap/>
              <w:overflowPunct w:val="0"/>
              <w:topLinePunct w:val="0"/>
              <w:autoSpaceDE w:val="0"/>
              <w:autoSpaceDN w:val="0"/>
              <w:bidi w:val="0"/>
              <w:adjustRightInd w:val="0"/>
              <w:spacing w:before="119" w:line="221" w:lineRule="auto"/>
              <w:ind w:left="3662"/>
              <w:jc w:val="both"/>
              <w:textAlignment w:val="baseline"/>
              <w:rPr>
                <w:rFonts w:ascii="黑体" w:hAnsi="黑体" w:eastAsia="黑体" w:cs="黑体"/>
                <w:sz w:val="19"/>
                <w:szCs w:val="19"/>
              </w:rPr>
            </w:pPr>
            <w:r>
              <w:rPr>
                <w:rFonts w:ascii="黑体" w:hAnsi="黑体" w:eastAsia="黑体" w:cs="黑体"/>
                <w:b/>
                <w:bCs/>
                <w:spacing w:val="-3"/>
                <w:sz w:val="19"/>
                <w:szCs w:val="19"/>
              </w:rPr>
              <w:t>教学考核要求</w:t>
            </w:r>
          </w:p>
        </w:tc>
      </w:tr>
      <w:tr w14:paraId="4AD9B9F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61" w:hRule="atLeast"/>
        </w:trPr>
        <w:tc>
          <w:tcPr>
            <w:tcW w:w="8410" w:type="dxa"/>
            <w:tcBorders>
              <w:top w:val="single" w:color="000000" w:sz="4" w:space="0"/>
              <w:bottom w:val="single" w:color="000000" w:sz="4" w:space="0"/>
            </w:tcBorders>
            <w:vAlign w:val="top"/>
          </w:tcPr>
          <w:p w14:paraId="00872D77">
            <w:pPr>
              <w:pStyle w:val="12"/>
              <w:pageBreakBefore w:val="0"/>
              <w:widowControl/>
              <w:kinsoku/>
              <w:wordWrap/>
              <w:overflowPunct w:val="0"/>
              <w:topLinePunct w:val="0"/>
              <w:autoSpaceDE w:val="0"/>
              <w:autoSpaceDN w:val="0"/>
              <w:bidi w:val="0"/>
              <w:adjustRightInd w:val="0"/>
              <w:spacing w:before="119" w:line="342" w:lineRule="auto"/>
              <w:ind w:left="90" w:right="113" w:firstLine="170"/>
              <w:jc w:val="both"/>
              <w:textAlignment w:val="baseline"/>
              <w:rPr>
                <w:sz w:val="19"/>
                <w:szCs w:val="19"/>
              </w:rPr>
            </w:pPr>
            <w:r>
              <w:rPr>
                <w:spacing w:val="13"/>
                <w:sz w:val="19"/>
                <w:szCs w:val="19"/>
              </w:rPr>
              <w:t>本课程考核采用过程性考核与终结性考核相结合方式，课程考核成绩=过程性考核3</w:t>
            </w:r>
            <w:r>
              <w:rPr>
                <w:spacing w:val="12"/>
                <w:sz w:val="19"/>
                <w:szCs w:val="19"/>
              </w:rPr>
              <w:t>0%+终结性考</w:t>
            </w:r>
            <w:r>
              <w:rPr>
                <w:sz w:val="19"/>
                <w:szCs w:val="19"/>
              </w:rPr>
              <w:t xml:space="preserve"> </w:t>
            </w:r>
            <w:r>
              <w:rPr>
                <w:spacing w:val="20"/>
                <w:sz w:val="19"/>
                <w:szCs w:val="19"/>
              </w:rPr>
              <w:t>核70%。</w:t>
            </w:r>
          </w:p>
          <w:p w14:paraId="74BC60BB">
            <w:pPr>
              <w:pStyle w:val="12"/>
              <w:pageBreakBefore w:val="0"/>
              <w:widowControl/>
              <w:kinsoku/>
              <w:wordWrap/>
              <w:overflowPunct w:val="0"/>
              <w:topLinePunct w:val="0"/>
              <w:autoSpaceDE w:val="0"/>
              <w:autoSpaceDN w:val="0"/>
              <w:bidi w:val="0"/>
              <w:adjustRightInd w:val="0"/>
              <w:spacing w:before="3" w:line="219" w:lineRule="auto"/>
              <w:ind w:left="260"/>
              <w:jc w:val="both"/>
              <w:textAlignment w:val="baseline"/>
              <w:rPr>
                <w:sz w:val="19"/>
                <w:szCs w:val="19"/>
              </w:rPr>
            </w:pPr>
            <w:r>
              <w:rPr>
                <w:spacing w:val="19"/>
                <w:sz w:val="19"/>
                <w:szCs w:val="19"/>
              </w:rPr>
              <w:t>1.过程性考核(30%)</w:t>
            </w:r>
          </w:p>
          <w:p w14:paraId="484455A1">
            <w:pPr>
              <w:pStyle w:val="12"/>
              <w:pageBreakBefore w:val="0"/>
              <w:widowControl/>
              <w:kinsoku/>
              <w:wordWrap/>
              <w:overflowPunct w:val="0"/>
              <w:topLinePunct w:val="0"/>
              <w:autoSpaceDE w:val="0"/>
              <w:autoSpaceDN w:val="0"/>
              <w:bidi w:val="0"/>
              <w:adjustRightInd w:val="0"/>
              <w:spacing w:before="97" w:line="339" w:lineRule="auto"/>
              <w:ind w:left="90" w:right="105" w:firstLine="170"/>
              <w:jc w:val="both"/>
              <w:textAlignment w:val="baseline"/>
              <w:rPr>
                <w:sz w:val="19"/>
                <w:szCs w:val="19"/>
              </w:rPr>
            </w:pPr>
            <w:r>
              <w:rPr>
                <w:spacing w:val="5"/>
                <w:sz w:val="19"/>
                <w:szCs w:val="19"/>
              </w:rPr>
              <w:t>过程性考核成绩由7个参考性学习任务考核成绩构成。其中，身体保</w:t>
            </w:r>
            <w:r>
              <w:rPr>
                <w:spacing w:val="4"/>
                <w:sz w:val="19"/>
                <w:szCs w:val="19"/>
              </w:rPr>
              <w:t>护和生活卫生习惯类健康领域教</w:t>
            </w:r>
            <w:r>
              <w:rPr>
                <w:sz w:val="19"/>
                <w:szCs w:val="19"/>
              </w:rPr>
              <w:t xml:space="preserve"> </w:t>
            </w:r>
            <w:r>
              <w:rPr>
                <w:spacing w:val="10"/>
                <w:sz w:val="19"/>
                <w:szCs w:val="19"/>
              </w:rPr>
              <w:t>学活动设计与实施的考核成绩占比4%;安全类健康领域教学活动设计与实施的考核成绩占比4%;饮食</w:t>
            </w:r>
            <w:r>
              <w:rPr>
                <w:spacing w:val="7"/>
                <w:sz w:val="19"/>
                <w:szCs w:val="19"/>
              </w:rPr>
              <w:t xml:space="preserve"> </w:t>
            </w:r>
            <w:r>
              <w:rPr>
                <w:spacing w:val="5"/>
                <w:sz w:val="19"/>
                <w:szCs w:val="19"/>
              </w:rPr>
              <w:t>类健康领域教学活动设计与实施的考核成绩</w:t>
            </w:r>
            <w:r>
              <w:rPr>
                <w:spacing w:val="4"/>
                <w:sz w:val="19"/>
                <w:szCs w:val="19"/>
              </w:rPr>
              <w:t>占比4%;谈话类语言领域教学活动设计与实施的考核成绩占</w:t>
            </w:r>
            <w:r>
              <w:rPr>
                <w:sz w:val="19"/>
                <w:szCs w:val="19"/>
              </w:rPr>
              <w:t xml:space="preserve"> </w:t>
            </w:r>
            <w:r>
              <w:rPr>
                <w:spacing w:val="10"/>
                <w:sz w:val="19"/>
                <w:szCs w:val="19"/>
              </w:rPr>
              <w:t>比4%;讲述类语言领域教学活动设计与实施的考核成绩占比4%;文学作品类语言领域</w:t>
            </w:r>
            <w:r>
              <w:rPr>
                <w:spacing w:val="9"/>
                <w:sz w:val="19"/>
                <w:szCs w:val="19"/>
              </w:rPr>
              <w:t>教学活动设计与</w:t>
            </w:r>
            <w:r>
              <w:rPr>
                <w:sz w:val="19"/>
                <w:szCs w:val="19"/>
              </w:rPr>
              <w:t xml:space="preserve"> </w:t>
            </w:r>
            <w:r>
              <w:rPr>
                <w:spacing w:val="7"/>
                <w:sz w:val="19"/>
                <w:szCs w:val="19"/>
              </w:rPr>
              <w:t>实施的考核成绩占比5%;早期阅读类语言领域教学活动设计与</w:t>
            </w:r>
            <w:r>
              <w:rPr>
                <w:spacing w:val="6"/>
                <w:sz w:val="19"/>
                <w:szCs w:val="19"/>
              </w:rPr>
              <w:t>实施的考核成绩占比5%。</w:t>
            </w:r>
          </w:p>
          <w:p w14:paraId="0339875F">
            <w:pPr>
              <w:pStyle w:val="12"/>
              <w:pageBreakBefore w:val="0"/>
              <w:widowControl/>
              <w:kinsoku/>
              <w:wordWrap/>
              <w:overflowPunct w:val="0"/>
              <w:topLinePunct w:val="0"/>
              <w:autoSpaceDE w:val="0"/>
              <w:autoSpaceDN w:val="0"/>
              <w:bidi w:val="0"/>
              <w:adjustRightInd w:val="0"/>
              <w:spacing w:before="4" w:line="349" w:lineRule="auto"/>
              <w:ind w:left="90" w:right="111" w:firstLine="170"/>
              <w:jc w:val="both"/>
              <w:textAlignment w:val="baseline"/>
              <w:rPr>
                <w:sz w:val="19"/>
                <w:szCs w:val="19"/>
              </w:rPr>
            </w:pPr>
            <w:r>
              <w:rPr>
                <w:spacing w:val="3"/>
                <w:sz w:val="19"/>
                <w:szCs w:val="19"/>
              </w:rPr>
              <w:t>上述参考性学习任务的考核应以其学习目标为依据确定考核要点</w:t>
            </w:r>
            <w:r>
              <w:rPr>
                <w:spacing w:val="2"/>
                <w:sz w:val="19"/>
                <w:szCs w:val="19"/>
              </w:rPr>
              <w:t>，设计考核项目。考核项目可分为技</w:t>
            </w:r>
            <w:r>
              <w:rPr>
                <w:sz w:val="19"/>
                <w:szCs w:val="19"/>
              </w:rPr>
              <w:t xml:space="preserve"> </w:t>
            </w:r>
            <w:r>
              <w:rPr>
                <w:spacing w:val="2"/>
                <w:sz w:val="19"/>
                <w:szCs w:val="19"/>
              </w:rPr>
              <w:t>能考核类、学习成果类和通用能力观察类等类别，通过细化其评分细则，分别从专业能力、通用能力等</w:t>
            </w:r>
            <w:r>
              <w:rPr>
                <w:spacing w:val="17"/>
                <w:sz w:val="19"/>
                <w:szCs w:val="19"/>
              </w:rPr>
              <w:t xml:space="preserve"> </w:t>
            </w:r>
            <w:r>
              <w:rPr>
                <w:spacing w:val="-1"/>
                <w:sz w:val="19"/>
                <w:szCs w:val="19"/>
              </w:rPr>
              <w:t>维度对学生学习情况进行考核。</w:t>
            </w:r>
          </w:p>
          <w:p w14:paraId="088092C4">
            <w:pPr>
              <w:pStyle w:val="12"/>
              <w:pageBreakBefore w:val="0"/>
              <w:widowControl/>
              <w:kinsoku/>
              <w:wordWrap/>
              <w:overflowPunct w:val="0"/>
              <w:topLinePunct w:val="0"/>
              <w:autoSpaceDE w:val="0"/>
              <w:autoSpaceDN w:val="0"/>
              <w:bidi w:val="0"/>
              <w:adjustRightInd w:val="0"/>
              <w:spacing w:line="218" w:lineRule="auto"/>
              <w:ind w:left="260"/>
              <w:jc w:val="both"/>
              <w:textAlignment w:val="baseline"/>
              <w:rPr>
                <w:sz w:val="19"/>
                <w:szCs w:val="19"/>
              </w:rPr>
            </w:pPr>
            <w:r>
              <w:rPr>
                <w:spacing w:val="5"/>
                <w:sz w:val="19"/>
                <w:szCs w:val="19"/>
              </w:rPr>
              <w:t>(1)技能考核类考核项目可包括设计和编写活动方案、制作玩教具和课件等活动辅助材料、创设与教</w:t>
            </w:r>
          </w:p>
        </w:tc>
      </w:tr>
    </w:tbl>
    <w:p w14:paraId="6A8C7F02">
      <w:pPr>
        <w:pStyle w:val="5"/>
        <w:pageBreakBefore w:val="0"/>
        <w:widowControl/>
        <w:kinsoku/>
        <w:wordWrap/>
        <w:overflowPunct w:val="0"/>
        <w:topLinePunct w:val="0"/>
        <w:autoSpaceDE w:val="0"/>
        <w:autoSpaceDN w:val="0"/>
        <w:bidi w:val="0"/>
        <w:adjustRightInd w:val="0"/>
        <w:jc w:val="both"/>
        <w:textAlignment w:val="baseline"/>
        <w:rPr>
          <w:sz w:val="19"/>
          <w:szCs w:val="19"/>
        </w:rPr>
      </w:pPr>
    </w:p>
    <w:p w14:paraId="1A932939">
      <w:pPr>
        <w:pageBreakBefore w:val="0"/>
        <w:widowControl/>
        <w:kinsoku/>
        <w:wordWrap/>
        <w:overflowPunct w:val="0"/>
        <w:topLinePunct w:val="0"/>
        <w:autoSpaceDE w:val="0"/>
        <w:autoSpaceDN w:val="0"/>
        <w:bidi w:val="0"/>
        <w:adjustRightInd w:val="0"/>
        <w:jc w:val="both"/>
        <w:textAlignment w:val="baseline"/>
        <w:rPr>
          <w:sz w:val="19"/>
          <w:szCs w:val="19"/>
        </w:rPr>
        <w:sectPr>
          <w:headerReference r:id="rId128" w:type="default"/>
          <w:footerReference r:id="rId129" w:type="default"/>
          <w:pgSz w:w="11906" w:h="16838"/>
          <w:pgMar w:top="1417" w:right="1417" w:bottom="1417" w:left="1417" w:header="201" w:footer="702" w:gutter="0"/>
          <w:pgNumType w:fmt="decimal"/>
          <w:cols w:space="0" w:num="1"/>
          <w:rtlGutter w:val="0"/>
          <w:docGrid w:linePitch="0" w:charSpace="0"/>
        </w:sectPr>
      </w:pPr>
    </w:p>
    <w:p w14:paraId="27B18902">
      <w:pPr>
        <w:pageBreakBefore w:val="0"/>
        <w:widowControl/>
        <w:kinsoku/>
        <w:wordWrap/>
        <w:overflowPunct w:val="0"/>
        <w:topLinePunct w:val="0"/>
        <w:autoSpaceDE w:val="0"/>
        <w:autoSpaceDN w:val="0"/>
        <w:bidi w:val="0"/>
        <w:adjustRightInd w:val="0"/>
        <w:spacing w:before="117" w:line="218" w:lineRule="auto"/>
        <w:ind w:left="120"/>
        <w:jc w:val="both"/>
        <w:textAlignment w:val="baseline"/>
        <w:rPr>
          <w:rFonts w:ascii="宋体" w:hAnsi="宋体" w:eastAsia="宋体" w:cs="宋体"/>
          <w:sz w:val="19"/>
          <w:szCs w:val="19"/>
        </w:rPr>
      </w:pPr>
      <w:r>
        <w:rPr>
          <w:sz w:val="19"/>
          <w:szCs w:val="19"/>
        </w:rPr>
        <w:drawing>
          <wp:anchor distT="0" distB="0" distL="0" distR="0" simplePos="0" relativeHeight="251721728" behindDoc="0" locked="0" layoutInCell="0" allowOverlap="1">
            <wp:simplePos x="0" y="0"/>
            <wp:positionH relativeFrom="page">
              <wp:posOffset>628650</wp:posOffset>
            </wp:positionH>
            <wp:positionV relativeFrom="page">
              <wp:posOffset>939800</wp:posOffset>
            </wp:positionV>
            <wp:extent cx="5340350" cy="6350"/>
            <wp:effectExtent l="0" t="0" r="0" b="0"/>
            <wp:wrapNone/>
            <wp:docPr id="242" name="IM 242"/>
            <wp:cNvGraphicFramePr/>
            <a:graphic xmlns:a="http://schemas.openxmlformats.org/drawingml/2006/main">
              <a:graphicData uri="http://schemas.openxmlformats.org/drawingml/2006/picture">
                <pic:pic xmlns:pic="http://schemas.openxmlformats.org/drawingml/2006/picture">
                  <pic:nvPicPr>
                    <pic:cNvPr id="242" name="IM 242"/>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1"/>
          <w:sz w:val="19"/>
          <w:szCs w:val="19"/>
        </w:rPr>
        <w:t>育内容相匹配的班级环境、进行模拟教学与评价等关键的操作技能和心智技能。</w:t>
      </w:r>
    </w:p>
    <w:p w14:paraId="6BD8E204">
      <w:pPr>
        <w:pageBreakBefore w:val="0"/>
        <w:widowControl/>
        <w:kinsoku/>
        <w:wordWrap/>
        <w:overflowPunct w:val="0"/>
        <w:topLinePunct w:val="0"/>
        <w:autoSpaceDE w:val="0"/>
        <w:autoSpaceDN w:val="0"/>
        <w:bidi w:val="0"/>
        <w:adjustRightInd w:val="0"/>
        <w:spacing w:before="129" w:line="278" w:lineRule="auto"/>
        <w:ind w:left="120" w:right="102" w:firstLine="159"/>
        <w:jc w:val="both"/>
        <w:textAlignment w:val="baseline"/>
        <w:rPr>
          <w:rFonts w:ascii="宋体" w:hAnsi="宋体" w:eastAsia="宋体" w:cs="宋体"/>
          <w:sz w:val="19"/>
          <w:szCs w:val="19"/>
        </w:rPr>
      </w:pPr>
      <w:r>
        <w:rPr>
          <w:rFonts w:ascii="宋体" w:hAnsi="宋体" w:eastAsia="宋体" w:cs="宋体"/>
          <w:spacing w:val="5"/>
          <w:sz w:val="19"/>
          <w:szCs w:val="19"/>
        </w:rPr>
        <w:t>(2)学习成果类考核项目涉及各学习环节产出的学习成果，可运用设计好的活动</w:t>
      </w:r>
      <w:r>
        <w:rPr>
          <w:rFonts w:ascii="宋体" w:hAnsi="宋体" w:eastAsia="宋体" w:cs="宋体"/>
          <w:spacing w:val="4"/>
          <w:sz w:val="19"/>
          <w:szCs w:val="19"/>
        </w:rPr>
        <w:t>方案、制作好的玩教</w:t>
      </w:r>
      <w:r>
        <w:rPr>
          <w:rFonts w:ascii="宋体" w:hAnsi="宋体" w:eastAsia="宋体" w:cs="宋体"/>
          <w:sz w:val="19"/>
          <w:szCs w:val="19"/>
        </w:rPr>
        <w:t xml:space="preserve"> </w:t>
      </w:r>
      <w:r>
        <w:rPr>
          <w:rFonts w:ascii="宋体" w:hAnsi="宋体" w:eastAsia="宋体" w:cs="宋体"/>
          <w:spacing w:val="-1"/>
          <w:sz w:val="19"/>
          <w:szCs w:val="19"/>
        </w:rPr>
        <w:t>具和课件、创设的班级环境、小组模拟实操展示、视频录制剪辑展示等多种形式。</w:t>
      </w:r>
    </w:p>
    <w:p w14:paraId="00316840">
      <w:pPr>
        <w:pageBreakBefore w:val="0"/>
        <w:widowControl/>
        <w:kinsoku/>
        <w:wordWrap/>
        <w:overflowPunct w:val="0"/>
        <w:topLinePunct w:val="0"/>
        <w:autoSpaceDE w:val="0"/>
        <w:autoSpaceDN w:val="0"/>
        <w:bidi w:val="0"/>
        <w:adjustRightInd w:val="0"/>
        <w:spacing w:before="127" w:line="308" w:lineRule="auto"/>
        <w:ind w:left="120" w:right="19" w:firstLine="159"/>
        <w:jc w:val="both"/>
        <w:textAlignment w:val="baseline"/>
        <w:rPr>
          <w:rFonts w:ascii="宋体" w:hAnsi="宋体" w:eastAsia="宋体" w:cs="宋体"/>
          <w:sz w:val="19"/>
          <w:szCs w:val="19"/>
        </w:rPr>
      </w:pPr>
      <w:r>
        <w:rPr>
          <w:rFonts w:ascii="宋体" w:hAnsi="宋体" w:eastAsia="宋体" w:cs="宋体"/>
          <w:spacing w:val="5"/>
          <w:sz w:val="19"/>
          <w:szCs w:val="19"/>
        </w:rPr>
        <w:t>(3)通用能力观察类考核项目可包括与对幼儿和保教主任的沟通、完成健康和语言领域的活动方</w:t>
      </w:r>
      <w:r>
        <w:rPr>
          <w:rFonts w:ascii="宋体" w:hAnsi="宋体" w:eastAsia="宋体" w:cs="宋体"/>
          <w:spacing w:val="4"/>
          <w:sz w:val="19"/>
          <w:szCs w:val="19"/>
        </w:rPr>
        <w:t>案的</w:t>
      </w:r>
      <w:r>
        <w:rPr>
          <w:rFonts w:ascii="宋体" w:hAnsi="宋体" w:eastAsia="宋体" w:cs="宋体"/>
          <w:sz w:val="19"/>
          <w:szCs w:val="19"/>
        </w:rPr>
        <w:t xml:space="preserve">  编写、制作与活动相关的玩教具、电子课件等学生行为的观察，以评价与人交流、与人合作、信息处理、</w:t>
      </w:r>
      <w:r>
        <w:rPr>
          <w:rFonts w:ascii="宋体" w:hAnsi="宋体" w:eastAsia="宋体" w:cs="宋体"/>
          <w:spacing w:val="8"/>
          <w:sz w:val="19"/>
          <w:szCs w:val="19"/>
        </w:rPr>
        <w:t xml:space="preserve"> </w:t>
      </w:r>
      <w:r>
        <w:rPr>
          <w:rFonts w:ascii="宋体" w:hAnsi="宋体" w:eastAsia="宋体" w:cs="宋体"/>
          <w:spacing w:val="4"/>
          <w:sz w:val="19"/>
          <w:szCs w:val="19"/>
        </w:rPr>
        <w:t>解决问题、自主学习等通用能力和责任意识、安全意识、人文底蕴、科学素养、反思意识、终身学习、</w:t>
      </w:r>
      <w:r>
        <w:rPr>
          <w:rFonts w:ascii="宋体" w:hAnsi="宋体" w:eastAsia="宋体" w:cs="宋体"/>
          <w:spacing w:val="9"/>
          <w:sz w:val="19"/>
          <w:szCs w:val="19"/>
        </w:rPr>
        <w:t xml:space="preserve"> </w:t>
      </w:r>
      <w:r>
        <w:rPr>
          <w:rFonts w:ascii="宋体" w:hAnsi="宋体" w:eastAsia="宋体" w:cs="宋体"/>
          <w:spacing w:val="-1"/>
          <w:sz w:val="19"/>
          <w:szCs w:val="19"/>
        </w:rPr>
        <w:t>幼儿教师职业道德等职业素养和精益求精的工匠精神、理想信念、社会主义核心价值观等思政素养。</w:t>
      </w:r>
    </w:p>
    <w:p w14:paraId="70A0ED60">
      <w:pPr>
        <w:pageBreakBefore w:val="0"/>
        <w:widowControl/>
        <w:kinsoku/>
        <w:wordWrap/>
        <w:overflowPunct w:val="0"/>
        <w:topLinePunct w:val="0"/>
        <w:autoSpaceDE w:val="0"/>
        <w:autoSpaceDN w:val="0"/>
        <w:bidi w:val="0"/>
        <w:adjustRightInd w:val="0"/>
        <w:spacing w:before="129" w:line="330" w:lineRule="auto"/>
        <w:ind w:left="190" w:right="6360" w:firstLine="90"/>
        <w:jc w:val="both"/>
        <w:textAlignment w:val="baseline"/>
        <w:rPr>
          <w:rFonts w:ascii="宋体" w:hAnsi="宋体" w:eastAsia="宋体" w:cs="宋体"/>
          <w:sz w:val="19"/>
          <w:szCs w:val="19"/>
        </w:rPr>
      </w:pPr>
      <w:r>
        <w:rPr>
          <w:rFonts w:ascii="宋体" w:hAnsi="宋体" w:eastAsia="宋体" w:cs="宋体"/>
          <w:spacing w:val="17"/>
          <w:sz w:val="19"/>
          <w:szCs w:val="19"/>
        </w:rPr>
        <w:t>2.</w:t>
      </w:r>
      <w:r>
        <w:rPr>
          <w:rFonts w:ascii="宋体" w:hAnsi="宋体" w:eastAsia="宋体" w:cs="宋体"/>
          <w:spacing w:val="-36"/>
          <w:sz w:val="19"/>
          <w:szCs w:val="19"/>
        </w:rPr>
        <w:t xml:space="preserve"> </w:t>
      </w:r>
      <w:r>
        <w:rPr>
          <w:rFonts w:ascii="宋体" w:hAnsi="宋体" w:eastAsia="宋体" w:cs="宋体"/>
          <w:spacing w:val="17"/>
          <w:sz w:val="19"/>
          <w:szCs w:val="19"/>
        </w:rPr>
        <w:t>终结性考核(70%)</w:t>
      </w:r>
      <w:r>
        <w:rPr>
          <w:rFonts w:ascii="宋体" w:hAnsi="宋体" w:eastAsia="宋体" w:cs="宋体"/>
          <w:sz w:val="19"/>
          <w:szCs w:val="19"/>
        </w:rPr>
        <w:t xml:space="preserve"> </w:t>
      </w:r>
      <w:r>
        <w:rPr>
          <w:rFonts w:ascii="宋体" w:hAnsi="宋体" w:eastAsia="宋体" w:cs="宋体"/>
          <w:spacing w:val="9"/>
          <w:sz w:val="19"/>
          <w:szCs w:val="19"/>
        </w:rPr>
        <w:t>【考核思路】</w:t>
      </w:r>
    </w:p>
    <w:p w14:paraId="063C06D3">
      <w:pPr>
        <w:pageBreakBefore w:val="0"/>
        <w:widowControl/>
        <w:kinsoku/>
        <w:wordWrap/>
        <w:overflowPunct w:val="0"/>
        <w:topLinePunct w:val="0"/>
        <w:autoSpaceDE w:val="0"/>
        <w:autoSpaceDN w:val="0"/>
        <w:bidi w:val="0"/>
        <w:adjustRightInd w:val="0"/>
        <w:spacing w:before="14" w:line="339" w:lineRule="auto"/>
        <w:ind w:left="120" w:right="100" w:firstLine="159"/>
        <w:jc w:val="both"/>
        <w:textAlignment w:val="baseline"/>
        <w:rPr>
          <w:rFonts w:ascii="宋体" w:hAnsi="宋体" w:eastAsia="宋体" w:cs="宋体"/>
          <w:sz w:val="19"/>
          <w:szCs w:val="19"/>
        </w:rPr>
      </w:pPr>
      <w:r>
        <w:rPr>
          <w:rFonts w:ascii="宋体" w:hAnsi="宋体" w:eastAsia="宋体" w:cs="宋体"/>
          <w:spacing w:val="3"/>
          <w:sz w:val="19"/>
          <w:szCs w:val="19"/>
        </w:rPr>
        <w:t>终结性考核任务需要体现参考性学习任务的综合性，同时应兼顾任务实施难度。本课程</w:t>
      </w:r>
      <w:r>
        <w:rPr>
          <w:rFonts w:ascii="宋体" w:hAnsi="宋体" w:eastAsia="宋体" w:cs="宋体"/>
          <w:spacing w:val="2"/>
          <w:sz w:val="19"/>
          <w:szCs w:val="19"/>
        </w:rPr>
        <w:t>参考性学习任</w:t>
      </w:r>
      <w:r>
        <w:rPr>
          <w:rFonts w:ascii="宋体" w:hAnsi="宋体" w:eastAsia="宋体" w:cs="宋体"/>
          <w:sz w:val="19"/>
          <w:szCs w:val="19"/>
        </w:rPr>
        <w:t xml:space="preserve"> </w:t>
      </w:r>
      <w:r>
        <w:rPr>
          <w:rFonts w:ascii="宋体" w:hAnsi="宋体" w:eastAsia="宋体" w:cs="宋体"/>
          <w:spacing w:val="6"/>
          <w:sz w:val="19"/>
          <w:szCs w:val="19"/>
        </w:rPr>
        <w:t>务体现平行关系，难度系数接近。终结性考核选择幼儿园中出现频次较高的第1、第5个学习任务的主</w:t>
      </w:r>
      <w:r>
        <w:rPr>
          <w:rFonts w:ascii="宋体" w:hAnsi="宋体" w:eastAsia="宋体" w:cs="宋体"/>
          <w:spacing w:val="18"/>
          <w:sz w:val="19"/>
          <w:szCs w:val="19"/>
        </w:rPr>
        <w:t xml:space="preserve"> </w:t>
      </w:r>
      <w:r>
        <w:rPr>
          <w:rFonts w:ascii="宋体" w:hAnsi="宋体" w:eastAsia="宋体" w:cs="宋体"/>
          <w:spacing w:val="-2"/>
          <w:sz w:val="19"/>
          <w:szCs w:val="19"/>
        </w:rPr>
        <w:t>要内容进行考核。</w:t>
      </w:r>
    </w:p>
    <w:p w14:paraId="56626ABF">
      <w:pPr>
        <w:pageBreakBefore w:val="0"/>
        <w:widowControl/>
        <w:kinsoku/>
        <w:wordWrap/>
        <w:overflowPunct w:val="0"/>
        <w:topLinePunct w:val="0"/>
        <w:autoSpaceDE w:val="0"/>
        <w:autoSpaceDN w:val="0"/>
        <w:bidi w:val="0"/>
        <w:adjustRightInd w:val="0"/>
        <w:spacing w:line="219" w:lineRule="auto"/>
        <w:ind w:left="190"/>
        <w:jc w:val="both"/>
        <w:textAlignment w:val="baseline"/>
        <w:rPr>
          <w:rFonts w:ascii="宋体" w:hAnsi="宋体" w:eastAsia="宋体" w:cs="宋体"/>
          <w:sz w:val="19"/>
          <w:szCs w:val="19"/>
        </w:rPr>
      </w:pPr>
      <w:r>
        <w:rPr>
          <w:rFonts w:ascii="宋体" w:hAnsi="宋体" w:eastAsia="宋体" w:cs="宋体"/>
          <w:spacing w:val="9"/>
          <w:sz w:val="19"/>
          <w:szCs w:val="19"/>
        </w:rPr>
        <w:t>【考核内容】</w:t>
      </w:r>
    </w:p>
    <w:p w14:paraId="5A70F75A">
      <w:pPr>
        <w:pageBreakBefore w:val="0"/>
        <w:widowControl/>
        <w:kinsoku/>
        <w:wordWrap/>
        <w:overflowPunct w:val="0"/>
        <w:topLinePunct w:val="0"/>
        <w:autoSpaceDE w:val="0"/>
        <w:autoSpaceDN w:val="0"/>
        <w:bidi w:val="0"/>
        <w:adjustRightInd w:val="0"/>
        <w:spacing w:before="128" w:line="338" w:lineRule="auto"/>
        <w:ind w:firstLine="280"/>
        <w:jc w:val="both"/>
        <w:textAlignment w:val="baseline"/>
        <w:rPr>
          <w:rFonts w:ascii="宋体" w:hAnsi="宋体" w:eastAsia="宋体" w:cs="宋体"/>
          <w:sz w:val="19"/>
          <w:szCs w:val="19"/>
        </w:rPr>
      </w:pPr>
      <w:r>
        <w:rPr>
          <w:rFonts w:ascii="宋体" w:hAnsi="宋体" w:eastAsia="宋体" w:cs="宋体"/>
          <w:spacing w:val="14"/>
          <w:sz w:val="19"/>
          <w:szCs w:val="19"/>
        </w:rPr>
        <w:t>学生根据幼儿健康与语言教学活动设计与实施的情境要求，解读《</w:t>
      </w:r>
      <w:r>
        <w:rPr>
          <w:rFonts w:ascii="宋体" w:hAnsi="宋体" w:eastAsia="宋体" w:cs="宋体"/>
          <w:spacing w:val="13"/>
          <w:sz w:val="19"/>
          <w:szCs w:val="19"/>
        </w:rPr>
        <w:t>幼儿园教育指导纲要(试行)》</w:t>
      </w:r>
      <w:r>
        <w:rPr>
          <w:rFonts w:ascii="宋体" w:hAnsi="宋体" w:eastAsia="宋体" w:cs="宋体"/>
          <w:sz w:val="19"/>
          <w:szCs w:val="19"/>
        </w:rPr>
        <w:t xml:space="preserve"> </w:t>
      </w:r>
      <w:r>
        <w:rPr>
          <w:rFonts w:ascii="宋体" w:hAnsi="宋体" w:eastAsia="宋体" w:cs="宋体"/>
          <w:spacing w:val="5"/>
          <w:sz w:val="19"/>
          <w:szCs w:val="19"/>
        </w:rPr>
        <w:t>《3～6岁儿童学习与发展指南》中对健康与语言领域的要求，按照托幼园所标</w:t>
      </w:r>
      <w:r>
        <w:rPr>
          <w:rFonts w:ascii="宋体" w:hAnsi="宋体" w:eastAsia="宋体" w:cs="宋体"/>
          <w:spacing w:val="4"/>
          <w:sz w:val="19"/>
          <w:szCs w:val="19"/>
        </w:rPr>
        <w:t>准和相关要求，在规定时</w:t>
      </w:r>
      <w:r>
        <w:rPr>
          <w:rFonts w:ascii="宋体" w:hAnsi="宋体" w:eastAsia="宋体" w:cs="宋体"/>
          <w:sz w:val="19"/>
          <w:szCs w:val="19"/>
        </w:rPr>
        <w:t xml:space="preserve">  </w:t>
      </w:r>
      <w:r>
        <w:rPr>
          <w:rFonts w:ascii="宋体" w:hAnsi="宋体" w:eastAsia="宋体" w:cs="宋体"/>
          <w:spacing w:val="5"/>
          <w:sz w:val="19"/>
          <w:szCs w:val="19"/>
        </w:rPr>
        <w:t>间内完成教学活动设计和组织实施。教学活动完成后教师教学行为能达到相关标准，教学活动内容符合</w:t>
      </w:r>
      <w:r>
        <w:rPr>
          <w:rFonts w:ascii="宋体" w:hAnsi="宋体" w:eastAsia="宋体" w:cs="宋体"/>
          <w:sz w:val="19"/>
          <w:szCs w:val="19"/>
        </w:rPr>
        <w:t xml:space="preserve">  </w:t>
      </w:r>
      <w:r>
        <w:rPr>
          <w:rFonts w:ascii="宋体" w:hAnsi="宋体" w:eastAsia="宋体" w:cs="宋体"/>
          <w:spacing w:val="5"/>
          <w:sz w:val="19"/>
          <w:szCs w:val="19"/>
        </w:rPr>
        <w:t>领域及幼儿年龄相关要求，教学效果能促进幼儿全面、健康、和谐、整体的发展，保证幼儿园教育教学</w:t>
      </w:r>
      <w:r>
        <w:rPr>
          <w:rFonts w:ascii="宋体" w:hAnsi="宋体" w:eastAsia="宋体" w:cs="宋体"/>
          <w:spacing w:val="2"/>
          <w:sz w:val="19"/>
          <w:szCs w:val="19"/>
        </w:rPr>
        <w:t xml:space="preserve">  </w:t>
      </w:r>
      <w:r>
        <w:rPr>
          <w:rFonts w:ascii="宋体" w:hAnsi="宋体" w:eastAsia="宋体" w:cs="宋体"/>
          <w:spacing w:val="12"/>
          <w:sz w:val="19"/>
          <w:szCs w:val="19"/>
        </w:rPr>
        <w:t>活动高效有序开展。</w:t>
      </w:r>
    </w:p>
    <w:p w14:paraId="6F6CC7C5">
      <w:pPr>
        <w:pageBreakBefore w:val="0"/>
        <w:widowControl/>
        <w:kinsoku/>
        <w:wordWrap/>
        <w:overflowPunct w:val="0"/>
        <w:topLinePunct w:val="0"/>
        <w:autoSpaceDE w:val="0"/>
        <w:autoSpaceDN w:val="0"/>
        <w:bidi w:val="0"/>
        <w:adjustRightInd w:val="0"/>
        <w:spacing w:before="1" w:line="348" w:lineRule="auto"/>
        <w:ind w:left="190" w:right="4557" w:firstLine="90"/>
        <w:jc w:val="both"/>
        <w:textAlignment w:val="baseline"/>
        <w:rPr>
          <w:rFonts w:ascii="宋体" w:hAnsi="宋体" w:eastAsia="宋体" w:cs="宋体"/>
          <w:sz w:val="19"/>
          <w:szCs w:val="19"/>
        </w:rPr>
      </w:pPr>
      <w:r>
        <w:rPr>
          <w:rFonts w:ascii="宋体" w:hAnsi="宋体" w:eastAsia="宋体" w:cs="宋体"/>
          <w:spacing w:val="-1"/>
          <w:sz w:val="19"/>
          <w:szCs w:val="19"/>
        </w:rPr>
        <w:t>考核任务参考案例：幼儿教学活动设计与实施</w:t>
      </w:r>
      <w:r>
        <w:rPr>
          <w:rFonts w:ascii="宋体" w:hAnsi="宋体" w:eastAsia="宋体" w:cs="宋体"/>
          <w:spacing w:val="11"/>
          <w:sz w:val="19"/>
          <w:szCs w:val="19"/>
        </w:rPr>
        <w:t xml:space="preserve"> </w:t>
      </w:r>
      <w:r>
        <w:rPr>
          <w:rFonts w:ascii="宋体" w:hAnsi="宋体" w:eastAsia="宋体" w:cs="宋体"/>
          <w:spacing w:val="9"/>
          <w:sz w:val="19"/>
          <w:szCs w:val="19"/>
        </w:rPr>
        <w:t>【情境描述】</w:t>
      </w:r>
    </w:p>
    <w:p w14:paraId="301C95E1">
      <w:pPr>
        <w:pageBreakBefore w:val="0"/>
        <w:widowControl/>
        <w:kinsoku/>
        <w:wordWrap/>
        <w:overflowPunct w:val="0"/>
        <w:topLinePunct w:val="0"/>
        <w:autoSpaceDE w:val="0"/>
        <w:autoSpaceDN w:val="0"/>
        <w:bidi w:val="0"/>
        <w:adjustRightInd w:val="0"/>
        <w:spacing w:before="3" w:line="338" w:lineRule="auto"/>
        <w:ind w:left="120" w:right="39" w:firstLine="159"/>
        <w:jc w:val="both"/>
        <w:textAlignment w:val="baseline"/>
        <w:rPr>
          <w:rFonts w:ascii="宋体" w:hAnsi="宋体" w:eastAsia="宋体" w:cs="宋体"/>
          <w:sz w:val="19"/>
          <w:szCs w:val="19"/>
        </w:rPr>
      </w:pPr>
      <w:r>
        <w:rPr>
          <w:rFonts w:ascii="宋体" w:hAnsi="宋体" w:eastAsia="宋体" w:cs="宋体"/>
          <w:spacing w:val="8"/>
          <w:sz w:val="19"/>
          <w:szCs w:val="19"/>
        </w:rPr>
        <w:t>某幼儿园中二班有25名幼儿，其中男10名，女15名。中班幼儿感知觉尤其是触觉有了一定的发展。</w:t>
      </w:r>
      <w:r>
        <w:rPr>
          <w:rFonts w:ascii="宋体" w:hAnsi="宋体" w:eastAsia="宋体" w:cs="宋体"/>
          <w:spacing w:val="1"/>
          <w:sz w:val="19"/>
          <w:szCs w:val="19"/>
        </w:rPr>
        <w:t xml:space="preserve"> </w:t>
      </w:r>
      <w:r>
        <w:rPr>
          <w:rFonts w:ascii="宋体" w:hAnsi="宋体" w:eastAsia="宋体" w:cs="宋体"/>
          <w:spacing w:val="2"/>
          <w:sz w:val="19"/>
          <w:szCs w:val="19"/>
        </w:rPr>
        <w:t>该班主班老师接到保教主任安排的教学任务。拟在下周二前以“没有牙齿的大老虎”为主题，开展一次</w:t>
      </w:r>
      <w:r>
        <w:rPr>
          <w:rFonts w:ascii="宋体" w:hAnsi="宋体" w:eastAsia="宋体" w:cs="宋体"/>
          <w:spacing w:val="16"/>
          <w:sz w:val="19"/>
          <w:szCs w:val="19"/>
        </w:rPr>
        <w:t xml:space="preserve"> </w:t>
      </w:r>
      <w:r>
        <w:rPr>
          <w:rFonts w:ascii="宋体" w:hAnsi="宋体" w:eastAsia="宋体" w:cs="宋体"/>
          <w:spacing w:val="2"/>
          <w:sz w:val="19"/>
          <w:szCs w:val="19"/>
        </w:rPr>
        <w:t>20～25分钟的教学活动，该活动需体现健康与语言领域的融合，活动前需进行教学活动设计。通过读绘</w:t>
      </w:r>
      <w:r>
        <w:rPr>
          <w:rFonts w:ascii="宋体" w:hAnsi="宋体" w:eastAsia="宋体" w:cs="宋体"/>
          <w:spacing w:val="12"/>
          <w:sz w:val="19"/>
          <w:szCs w:val="19"/>
        </w:rPr>
        <w:t xml:space="preserve"> </w:t>
      </w:r>
      <w:r>
        <w:rPr>
          <w:rFonts w:ascii="宋体" w:hAnsi="宋体" w:eastAsia="宋体" w:cs="宋体"/>
          <w:spacing w:val="5"/>
          <w:sz w:val="19"/>
          <w:szCs w:val="19"/>
        </w:rPr>
        <w:t>本、讲绘本，引导幼儿思考老虎的牙齿为什</w:t>
      </w:r>
      <w:r>
        <w:rPr>
          <w:rFonts w:ascii="宋体" w:hAnsi="宋体" w:eastAsia="宋体" w:cs="宋体"/>
          <w:spacing w:val="4"/>
          <w:sz w:val="19"/>
          <w:szCs w:val="19"/>
        </w:rPr>
        <w:t>么会生病?我们要怎样保护自己的牙齿等问题，进而促进幼</w:t>
      </w:r>
      <w:r>
        <w:rPr>
          <w:rFonts w:ascii="宋体" w:hAnsi="宋体" w:eastAsia="宋体" w:cs="宋体"/>
          <w:sz w:val="19"/>
          <w:szCs w:val="19"/>
        </w:rPr>
        <w:t xml:space="preserve"> </w:t>
      </w:r>
      <w:r>
        <w:rPr>
          <w:rFonts w:ascii="宋体" w:hAnsi="宋体" w:eastAsia="宋体" w:cs="宋体"/>
          <w:spacing w:val="-1"/>
          <w:sz w:val="19"/>
          <w:szCs w:val="19"/>
        </w:rPr>
        <w:t>儿养成讲卫生、爱刷牙的好习惯，达成幼儿该年龄段健康、语言领域教育的相关目标。</w:t>
      </w:r>
    </w:p>
    <w:p w14:paraId="297F44D3">
      <w:pPr>
        <w:pageBreakBefore w:val="0"/>
        <w:widowControl/>
        <w:kinsoku/>
        <w:wordWrap/>
        <w:overflowPunct w:val="0"/>
        <w:topLinePunct w:val="0"/>
        <w:autoSpaceDE w:val="0"/>
        <w:autoSpaceDN w:val="0"/>
        <w:bidi w:val="0"/>
        <w:adjustRightInd w:val="0"/>
        <w:spacing w:line="219" w:lineRule="auto"/>
        <w:ind w:left="190"/>
        <w:jc w:val="both"/>
        <w:textAlignment w:val="baseline"/>
        <w:rPr>
          <w:rFonts w:ascii="宋体" w:hAnsi="宋体" w:eastAsia="宋体" w:cs="宋体"/>
          <w:sz w:val="19"/>
          <w:szCs w:val="19"/>
        </w:rPr>
      </w:pPr>
      <w:r>
        <w:rPr>
          <w:rFonts w:ascii="宋体" w:hAnsi="宋体" w:eastAsia="宋体" w:cs="宋体"/>
          <w:spacing w:val="9"/>
          <w:sz w:val="19"/>
          <w:szCs w:val="19"/>
        </w:rPr>
        <w:t>【任务要求】</w:t>
      </w:r>
    </w:p>
    <w:p w14:paraId="6A82CEC7">
      <w:pPr>
        <w:pageBreakBefore w:val="0"/>
        <w:widowControl/>
        <w:kinsoku/>
        <w:wordWrap/>
        <w:overflowPunct w:val="0"/>
        <w:topLinePunct w:val="0"/>
        <w:autoSpaceDE w:val="0"/>
        <w:autoSpaceDN w:val="0"/>
        <w:bidi w:val="0"/>
        <w:adjustRightInd w:val="0"/>
        <w:spacing w:before="116" w:line="219" w:lineRule="auto"/>
        <w:ind w:left="280"/>
        <w:jc w:val="both"/>
        <w:textAlignment w:val="baseline"/>
        <w:rPr>
          <w:rFonts w:ascii="宋体" w:hAnsi="宋体" w:eastAsia="宋体" w:cs="宋体"/>
          <w:sz w:val="19"/>
          <w:szCs w:val="19"/>
        </w:rPr>
      </w:pPr>
      <w:r>
        <w:rPr>
          <w:rFonts w:ascii="宋体" w:hAnsi="宋体" w:eastAsia="宋体" w:cs="宋体"/>
          <w:spacing w:val="-1"/>
          <w:sz w:val="19"/>
          <w:szCs w:val="19"/>
        </w:rPr>
        <w:t>根据任务情境的描述，在规定时间内完成幼儿教学活动设计与实施任</w:t>
      </w:r>
      <w:r>
        <w:rPr>
          <w:rFonts w:ascii="宋体" w:hAnsi="宋体" w:eastAsia="宋体" w:cs="宋体"/>
          <w:spacing w:val="-2"/>
          <w:sz w:val="19"/>
          <w:szCs w:val="19"/>
        </w:rPr>
        <w:t>务。</w:t>
      </w:r>
    </w:p>
    <w:p w14:paraId="489CA82F">
      <w:pPr>
        <w:pageBreakBefore w:val="0"/>
        <w:widowControl/>
        <w:kinsoku/>
        <w:wordWrap/>
        <w:overflowPunct w:val="0"/>
        <w:topLinePunct w:val="0"/>
        <w:autoSpaceDE w:val="0"/>
        <w:autoSpaceDN w:val="0"/>
        <w:bidi w:val="0"/>
        <w:adjustRightInd w:val="0"/>
        <w:spacing w:before="126" w:line="219" w:lineRule="auto"/>
        <w:ind w:left="280"/>
        <w:jc w:val="both"/>
        <w:textAlignment w:val="baseline"/>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pacing w:val="-43"/>
          <w:sz w:val="19"/>
          <w:szCs w:val="19"/>
        </w:rPr>
        <w:t xml:space="preserve"> </w:t>
      </w:r>
      <w:r>
        <w:rPr>
          <w:rFonts w:ascii="宋体" w:hAnsi="宋体" w:eastAsia="宋体" w:cs="宋体"/>
          <w:spacing w:val="-1"/>
          <w:sz w:val="19"/>
          <w:szCs w:val="19"/>
        </w:rPr>
        <w:t>读懂工作任务单，说出中班幼儿语言发展状况，写出本次教学活动的内容和要求。</w:t>
      </w:r>
    </w:p>
    <w:p w14:paraId="78597549">
      <w:pPr>
        <w:pageBreakBefore w:val="0"/>
        <w:widowControl/>
        <w:kinsoku/>
        <w:wordWrap/>
        <w:overflowPunct w:val="0"/>
        <w:topLinePunct w:val="0"/>
        <w:autoSpaceDE w:val="0"/>
        <w:autoSpaceDN w:val="0"/>
        <w:bidi w:val="0"/>
        <w:adjustRightInd w:val="0"/>
        <w:spacing w:before="127" w:line="279" w:lineRule="auto"/>
        <w:ind w:left="120" w:right="100" w:firstLine="159"/>
        <w:jc w:val="both"/>
        <w:textAlignment w:val="baseline"/>
        <w:rPr>
          <w:rFonts w:ascii="宋体" w:hAnsi="宋体" w:eastAsia="宋体" w:cs="宋体"/>
          <w:sz w:val="19"/>
          <w:szCs w:val="19"/>
        </w:rPr>
      </w:pPr>
      <w:r>
        <w:rPr>
          <w:rFonts w:ascii="宋体" w:hAnsi="宋体" w:eastAsia="宋体" w:cs="宋体"/>
          <w:spacing w:val="2"/>
          <w:sz w:val="19"/>
          <w:szCs w:val="19"/>
        </w:rPr>
        <w:t>2.</w:t>
      </w:r>
      <w:r>
        <w:rPr>
          <w:rFonts w:ascii="宋体" w:hAnsi="宋体" w:eastAsia="宋体" w:cs="宋体"/>
          <w:spacing w:val="-31"/>
          <w:sz w:val="19"/>
          <w:szCs w:val="19"/>
        </w:rPr>
        <w:t xml:space="preserve"> </w:t>
      </w:r>
      <w:r>
        <w:rPr>
          <w:rFonts w:ascii="宋体" w:hAnsi="宋体" w:eastAsia="宋体" w:cs="宋体"/>
          <w:spacing w:val="2"/>
          <w:sz w:val="19"/>
          <w:szCs w:val="19"/>
        </w:rPr>
        <w:t>能说出中班语言领域教学目标以及幼儿语言特点和</w:t>
      </w:r>
      <w:r>
        <w:rPr>
          <w:rFonts w:ascii="宋体" w:hAnsi="宋体" w:eastAsia="宋体" w:cs="宋体"/>
          <w:spacing w:val="1"/>
          <w:sz w:val="19"/>
          <w:szCs w:val="19"/>
        </w:rPr>
        <w:t>认知规律，写出语言领域教学活动方案，同时要</w:t>
      </w:r>
      <w:r>
        <w:rPr>
          <w:rFonts w:ascii="宋体" w:hAnsi="宋体" w:eastAsia="宋体" w:cs="宋体"/>
          <w:sz w:val="19"/>
          <w:szCs w:val="19"/>
        </w:rPr>
        <w:t xml:space="preserve"> </w:t>
      </w:r>
      <w:r>
        <w:rPr>
          <w:rFonts w:ascii="宋体" w:hAnsi="宋体" w:eastAsia="宋体" w:cs="宋体"/>
          <w:spacing w:val="-3"/>
          <w:sz w:val="19"/>
          <w:szCs w:val="19"/>
        </w:rPr>
        <w:t>注意与健康领域的融合。</w:t>
      </w:r>
    </w:p>
    <w:p w14:paraId="0442BA16">
      <w:pPr>
        <w:pageBreakBefore w:val="0"/>
        <w:widowControl/>
        <w:kinsoku/>
        <w:wordWrap/>
        <w:overflowPunct w:val="0"/>
        <w:topLinePunct w:val="0"/>
        <w:autoSpaceDE w:val="0"/>
        <w:autoSpaceDN w:val="0"/>
        <w:bidi w:val="0"/>
        <w:adjustRightInd w:val="0"/>
        <w:spacing w:before="115" w:line="280" w:lineRule="auto"/>
        <w:ind w:left="120" w:right="102" w:firstLine="159"/>
        <w:jc w:val="both"/>
        <w:textAlignment w:val="baseline"/>
        <w:rPr>
          <w:rFonts w:ascii="宋体" w:hAnsi="宋体" w:eastAsia="宋体" w:cs="宋体"/>
          <w:sz w:val="19"/>
          <w:szCs w:val="19"/>
        </w:rPr>
      </w:pPr>
      <w:r>
        <w:rPr>
          <w:rFonts w:ascii="宋体" w:hAnsi="宋体" w:eastAsia="宋体" w:cs="宋体"/>
          <w:spacing w:val="6"/>
          <w:sz w:val="19"/>
          <w:szCs w:val="19"/>
        </w:rPr>
        <w:t>3.</w:t>
      </w:r>
      <w:r>
        <w:rPr>
          <w:rFonts w:ascii="宋体" w:hAnsi="宋体" w:eastAsia="宋体" w:cs="宋体"/>
          <w:spacing w:val="-29"/>
          <w:sz w:val="19"/>
          <w:szCs w:val="19"/>
        </w:rPr>
        <w:t xml:space="preserve"> </w:t>
      </w:r>
      <w:r>
        <w:rPr>
          <w:rFonts w:ascii="宋体" w:hAnsi="宋体" w:eastAsia="宋体" w:cs="宋体"/>
          <w:spacing w:val="6"/>
          <w:sz w:val="19"/>
          <w:szCs w:val="19"/>
        </w:rPr>
        <w:t>能选出与语言教学内容相关的玩教具和电子课件等教</w:t>
      </w:r>
      <w:r>
        <w:rPr>
          <w:rFonts w:ascii="宋体" w:hAnsi="宋体" w:eastAsia="宋体" w:cs="宋体"/>
          <w:spacing w:val="5"/>
          <w:sz w:val="19"/>
          <w:szCs w:val="19"/>
        </w:rPr>
        <w:t>学资源，以小组合作的方式布置出教学场地</w:t>
      </w:r>
      <w:r>
        <w:rPr>
          <w:rFonts w:ascii="宋体" w:hAnsi="宋体" w:eastAsia="宋体" w:cs="宋体"/>
          <w:sz w:val="19"/>
          <w:szCs w:val="19"/>
        </w:rPr>
        <w:t xml:space="preserve"> </w:t>
      </w:r>
      <w:r>
        <w:rPr>
          <w:rFonts w:ascii="宋体" w:hAnsi="宋体" w:eastAsia="宋体" w:cs="宋体"/>
          <w:spacing w:val="-1"/>
          <w:sz w:val="19"/>
          <w:szCs w:val="19"/>
        </w:rPr>
        <w:t>环境。</w:t>
      </w:r>
    </w:p>
    <w:p w14:paraId="049E8FA6">
      <w:pPr>
        <w:pageBreakBefore w:val="0"/>
        <w:widowControl/>
        <w:kinsoku/>
        <w:wordWrap/>
        <w:overflowPunct w:val="0"/>
        <w:topLinePunct w:val="0"/>
        <w:autoSpaceDE w:val="0"/>
        <w:autoSpaceDN w:val="0"/>
        <w:bidi w:val="0"/>
        <w:adjustRightInd w:val="0"/>
        <w:spacing w:before="105" w:line="289" w:lineRule="auto"/>
        <w:ind w:left="120" w:right="103" w:firstLine="159"/>
        <w:jc w:val="both"/>
        <w:textAlignment w:val="baseline"/>
        <w:rPr>
          <w:rFonts w:ascii="宋体" w:hAnsi="宋体" w:eastAsia="宋体" w:cs="宋体"/>
          <w:sz w:val="19"/>
          <w:szCs w:val="19"/>
        </w:rPr>
      </w:pPr>
      <w:r>
        <w:rPr>
          <w:rFonts w:ascii="宋体" w:hAnsi="宋体" w:eastAsia="宋体" w:cs="宋体"/>
          <w:spacing w:val="2"/>
          <w:sz w:val="19"/>
          <w:szCs w:val="19"/>
        </w:rPr>
        <w:t>4.</w:t>
      </w:r>
      <w:r>
        <w:rPr>
          <w:rFonts w:ascii="宋体" w:hAnsi="宋体" w:eastAsia="宋体" w:cs="宋体"/>
          <w:spacing w:val="-34"/>
          <w:sz w:val="19"/>
          <w:szCs w:val="19"/>
        </w:rPr>
        <w:t xml:space="preserve"> </w:t>
      </w:r>
      <w:r>
        <w:rPr>
          <w:rFonts w:ascii="宋体" w:hAnsi="宋体" w:eastAsia="宋体" w:cs="宋体"/>
          <w:spacing w:val="2"/>
          <w:sz w:val="19"/>
          <w:szCs w:val="19"/>
        </w:rPr>
        <w:t>能依据《幼儿园教育指导纲要(试行)》《3</w:t>
      </w:r>
      <w:r>
        <w:rPr>
          <w:rFonts w:ascii="宋体" w:hAnsi="宋体" w:eastAsia="宋体" w:cs="宋体"/>
          <w:spacing w:val="1"/>
          <w:sz w:val="19"/>
          <w:szCs w:val="19"/>
        </w:rPr>
        <w:t>～6岁儿童发展指南》《幼儿园快乐与发展教程》及园所</w:t>
      </w:r>
      <w:r>
        <w:rPr>
          <w:rFonts w:ascii="宋体" w:hAnsi="宋体" w:eastAsia="宋体" w:cs="宋体"/>
          <w:sz w:val="19"/>
          <w:szCs w:val="19"/>
        </w:rPr>
        <w:t xml:space="preserve"> </w:t>
      </w:r>
      <w:r>
        <w:rPr>
          <w:rFonts w:ascii="宋体" w:hAnsi="宋体" w:eastAsia="宋体" w:cs="宋体"/>
          <w:spacing w:val="2"/>
          <w:sz w:val="19"/>
          <w:szCs w:val="19"/>
        </w:rPr>
        <w:t>课程规范，开展一节20～25分钟中班语言领域教学活动。</w:t>
      </w:r>
    </w:p>
    <w:p w14:paraId="7E7EBD07">
      <w:pPr>
        <w:pageBreakBefore w:val="0"/>
        <w:widowControl/>
        <w:kinsoku/>
        <w:wordWrap/>
        <w:overflowPunct w:val="0"/>
        <w:topLinePunct w:val="0"/>
        <w:autoSpaceDE w:val="0"/>
        <w:autoSpaceDN w:val="0"/>
        <w:bidi w:val="0"/>
        <w:adjustRightInd w:val="0"/>
        <w:spacing w:before="115" w:line="218" w:lineRule="auto"/>
        <w:ind w:left="280"/>
        <w:jc w:val="both"/>
        <w:textAlignment w:val="baseline"/>
        <w:rPr>
          <w:rFonts w:ascii="宋体" w:hAnsi="宋体" w:eastAsia="宋体" w:cs="宋体"/>
          <w:sz w:val="19"/>
          <w:szCs w:val="19"/>
        </w:rPr>
      </w:pPr>
      <w:r>
        <w:rPr>
          <w:sz w:val="19"/>
          <w:szCs w:val="19"/>
        </w:rPr>
        <w:drawing>
          <wp:anchor distT="0" distB="0" distL="0" distR="0" simplePos="0" relativeHeight="251722752" behindDoc="0" locked="0" layoutInCell="1" allowOverlap="1">
            <wp:simplePos x="0" y="0"/>
            <wp:positionH relativeFrom="column">
              <wp:posOffset>12700</wp:posOffset>
            </wp:positionH>
            <wp:positionV relativeFrom="paragraph">
              <wp:posOffset>252730</wp:posOffset>
            </wp:positionV>
            <wp:extent cx="5340350" cy="6350"/>
            <wp:effectExtent l="0" t="0" r="0" b="0"/>
            <wp:wrapNone/>
            <wp:docPr id="244" name="IM 244"/>
            <wp:cNvGraphicFramePr/>
            <a:graphic xmlns:a="http://schemas.openxmlformats.org/drawingml/2006/main">
              <a:graphicData uri="http://schemas.openxmlformats.org/drawingml/2006/picture">
                <pic:pic xmlns:pic="http://schemas.openxmlformats.org/drawingml/2006/picture">
                  <pic:nvPicPr>
                    <pic:cNvPr id="244" name="IM 244"/>
                    <pic:cNvPicPr/>
                  </pic:nvPicPr>
                  <pic:blipFill>
                    <a:blip r:embed="rId137"/>
                    <a:stretch>
                      <a:fillRect/>
                    </a:stretch>
                  </pic:blipFill>
                  <pic:spPr>
                    <a:xfrm>
                      <a:off x="0" y="0"/>
                      <a:ext cx="5340363" cy="6365"/>
                    </a:xfrm>
                    <a:prstGeom prst="rect">
                      <a:avLst/>
                    </a:prstGeom>
                  </pic:spPr>
                </pic:pic>
              </a:graphicData>
            </a:graphic>
          </wp:anchor>
        </w:drawing>
      </w:r>
      <w:r>
        <w:rPr>
          <w:rFonts w:ascii="宋体" w:hAnsi="宋体" w:eastAsia="宋体" w:cs="宋体"/>
          <w:spacing w:val="2"/>
          <w:sz w:val="19"/>
          <w:szCs w:val="19"/>
        </w:rPr>
        <w:t>5.</w:t>
      </w:r>
      <w:r>
        <w:rPr>
          <w:rFonts w:ascii="宋体" w:hAnsi="宋体" w:eastAsia="宋体" w:cs="宋体"/>
          <w:spacing w:val="-12"/>
          <w:sz w:val="19"/>
          <w:szCs w:val="19"/>
        </w:rPr>
        <w:t xml:space="preserve"> </w:t>
      </w:r>
      <w:r>
        <w:rPr>
          <w:rFonts w:ascii="宋体" w:hAnsi="宋体" w:eastAsia="宋体" w:cs="宋体"/>
          <w:spacing w:val="2"/>
          <w:sz w:val="19"/>
          <w:szCs w:val="19"/>
        </w:rPr>
        <w:t>能依据《幼儿园保育教育质量评估指南》和园所标准要求等，说出健康、语言教学活动评价方法，</w:t>
      </w:r>
    </w:p>
    <w:p w14:paraId="3CD124D8">
      <w:pPr>
        <w:pageBreakBefore w:val="0"/>
        <w:widowControl/>
        <w:kinsoku/>
        <w:wordWrap/>
        <w:overflowPunct w:val="0"/>
        <w:topLinePunct w:val="0"/>
        <w:autoSpaceDE w:val="0"/>
        <w:autoSpaceDN w:val="0"/>
        <w:bidi w:val="0"/>
        <w:adjustRightInd w:val="0"/>
        <w:spacing w:line="218" w:lineRule="auto"/>
        <w:jc w:val="both"/>
        <w:textAlignment w:val="baseline"/>
        <w:rPr>
          <w:rFonts w:ascii="宋体" w:hAnsi="宋体" w:eastAsia="宋体" w:cs="宋体"/>
          <w:sz w:val="19"/>
          <w:szCs w:val="19"/>
        </w:rPr>
        <w:sectPr>
          <w:headerReference r:id="rId130" w:type="default"/>
          <w:footerReference r:id="rId131" w:type="default"/>
          <w:pgSz w:w="11906" w:h="16838"/>
          <w:pgMar w:top="1417" w:right="1417" w:bottom="1417" w:left="1417" w:header="201" w:footer="701" w:gutter="0"/>
          <w:pgNumType w:fmt="decimal"/>
          <w:cols w:space="0" w:num="1"/>
          <w:rtlGutter w:val="0"/>
          <w:docGrid w:linePitch="0" w:charSpace="0"/>
        </w:sectPr>
      </w:pPr>
    </w:p>
    <w:p w14:paraId="47192118">
      <w:pPr>
        <w:pageBreakBefore w:val="0"/>
        <w:widowControl/>
        <w:kinsoku/>
        <w:wordWrap/>
        <w:overflowPunct w:val="0"/>
        <w:topLinePunct w:val="0"/>
        <w:autoSpaceDE w:val="0"/>
        <w:autoSpaceDN w:val="0"/>
        <w:bidi w:val="0"/>
        <w:adjustRightInd w:val="0"/>
        <w:spacing w:before="88" w:line="312" w:lineRule="auto"/>
        <w:ind w:left="100" w:right="10"/>
        <w:jc w:val="both"/>
        <w:textAlignment w:val="baseline"/>
        <w:rPr>
          <w:rFonts w:ascii="宋体" w:hAnsi="宋体" w:eastAsia="宋体" w:cs="宋体"/>
          <w:sz w:val="19"/>
          <w:szCs w:val="19"/>
        </w:rPr>
      </w:pPr>
      <w:r>
        <w:rPr>
          <w:rFonts w:ascii="宋体" w:hAnsi="宋体" w:eastAsia="宋体" w:cs="宋体"/>
          <w:spacing w:val="-5"/>
          <w:sz w:val="19"/>
          <w:szCs w:val="19"/>
        </w:rPr>
        <w:t>以及对实施过程和效果的评估；结合教学效果进行总结和反思，</w:t>
      </w:r>
      <w:r>
        <w:rPr>
          <w:rFonts w:ascii="宋体" w:hAnsi="宋体" w:eastAsia="宋体" w:cs="宋体"/>
          <w:spacing w:val="-6"/>
          <w:sz w:val="19"/>
          <w:szCs w:val="19"/>
        </w:rPr>
        <w:t>写出教学笔记和工作日志；全面、客观</w:t>
      </w:r>
      <w:r>
        <w:rPr>
          <w:rFonts w:ascii="宋体" w:hAnsi="宋体" w:eastAsia="宋体" w:cs="宋体"/>
          <w:sz w:val="19"/>
          <w:szCs w:val="19"/>
        </w:rPr>
        <w:t xml:space="preserve"> 地评价幼儿，填写幼儿成长档案。</w:t>
      </w:r>
    </w:p>
    <w:p w14:paraId="22345C56">
      <w:pPr>
        <w:pageBreakBefore w:val="0"/>
        <w:widowControl/>
        <w:kinsoku/>
        <w:wordWrap/>
        <w:overflowPunct w:val="0"/>
        <w:topLinePunct w:val="0"/>
        <w:autoSpaceDE w:val="0"/>
        <w:autoSpaceDN w:val="0"/>
        <w:bidi w:val="0"/>
        <w:adjustRightInd w:val="0"/>
        <w:spacing w:before="27" w:line="343" w:lineRule="auto"/>
        <w:ind w:left="100" w:right="20" w:hanging="95"/>
        <w:jc w:val="both"/>
        <w:textAlignment w:val="baseline"/>
        <w:rPr>
          <w:rFonts w:ascii="宋体" w:hAnsi="宋体" w:eastAsia="宋体" w:cs="宋体"/>
          <w:sz w:val="19"/>
          <w:szCs w:val="19"/>
          <w:u w:val="none"/>
        </w:rPr>
      </w:pPr>
      <w:r>
        <w:rPr>
          <w:rFonts w:ascii="宋体" w:hAnsi="宋体" w:eastAsia="宋体" w:cs="宋体"/>
          <w:spacing w:val="-3"/>
          <w:sz w:val="19"/>
          <w:szCs w:val="19"/>
          <w:u w:val="none"/>
        </w:rPr>
        <w:t>【参考资料】完成上述任务时，可以使用的所有的常</w:t>
      </w:r>
      <w:r>
        <w:rPr>
          <w:rFonts w:ascii="宋体" w:hAnsi="宋体" w:eastAsia="宋体" w:cs="宋体"/>
          <w:spacing w:val="-4"/>
          <w:sz w:val="19"/>
          <w:szCs w:val="19"/>
          <w:u w:val="none"/>
        </w:rPr>
        <w:t>见的教学资料，如工作页、教材、企业工作规范和</w:t>
      </w:r>
      <w:r>
        <w:rPr>
          <w:rFonts w:ascii="宋体" w:hAnsi="宋体" w:eastAsia="宋体" w:cs="宋体"/>
          <w:sz w:val="19"/>
          <w:szCs w:val="19"/>
          <w:u w:val="none"/>
        </w:rPr>
        <w:t xml:space="preserve"> 网络资料等。</w:t>
      </w:r>
    </w:p>
    <w:p w14:paraId="70603E30">
      <w:pPr>
        <w:pageBreakBefore w:val="0"/>
        <w:widowControl/>
        <w:kinsoku/>
        <w:wordWrap/>
        <w:overflowPunct w:val="0"/>
        <w:topLinePunct w:val="0"/>
        <w:autoSpaceDE w:val="0"/>
        <w:autoSpaceDN w:val="0"/>
        <w:bidi w:val="0"/>
        <w:adjustRightInd w:val="0"/>
        <w:snapToGrid w:val="0"/>
        <w:spacing w:line="560" w:lineRule="exact"/>
        <w:ind w:left="13" w:firstLine="656" w:firstLineChars="200"/>
        <w:textAlignment w:val="baseline"/>
        <w:outlineLvl w:val="0"/>
        <w:rPr>
          <w:rFonts w:hint="eastAsia" w:ascii="黑体" w:hAnsi="黑体" w:eastAsia="黑体" w:cs="黑体"/>
          <w:b w:val="0"/>
          <w:bCs w:val="0"/>
          <w:sz w:val="32"/>
          <w:szCs w:val="32"/>
        </w:rPr>
      </w:pPr>
      <w:bookmarkStart w:id="29" w:name="bookmark24"/>
      <w:bookmarkEnd w:id="29"/>
      <w:bookmarkStart w:id="30" w:name="bookmark32"/>
      <w:bookmarkEnd w:id="30"/>
      <w:r>
        <w:rPr>
          <w:rFonts w:hint="eastAsia" w:ascii="黑体" w:hAnsi="黑体" w:eastAsia="黑体" w:cs="黑体"/>
          <w:b w:val="0"/>
          <w:bCs w:val="0"/>
          <w:spacing w:val="4"/>
          <w:sz w:val="32"/>
          <w:szCs w:val="32"/>
        </w:rPr>
        <w:t>六、</w:t>
      </w:r>
      <w:r>
        <w:rPr>
          <w:rFonts w:hint="eastAsia" w:ascii="黑体" w:hAnsi="黑体" w:eastAsia="黑体" w:cs="黑体"/>
          <w:b w:val="0"/>
          <w:bCs w:val="0"/>
          <w:spacing w:val="4"/>
          <w:sz w:val="32"/>
          <w:szCs w:val="32"/>
          <w:lang w:val="en-US" w:eastAsia="zh-CN"/>
        </w:rPr>
        <w:t>实施保障</w:t>
      </w:r>
    </w:p>
    <w:p w14:paraId="269C7138">
      <w:pPr>
        <w:pageBreakBefore w:val="0"/>
        <w:widowControl/>
        <w:kinsoku/>
        <w:wordWrap/>
        <w:overflowPunct w:val="0"/>
        <w:topLinePunct w:val="0"/>
        <w:autoSpaceDE w:val="0"/>
        <w:autoSpaceDN w:val="0"/>
        <w:bidi w:val="0"/>
        <w:adjustRightInd w:val="0"/>
        <w:snapToGrid w:val="0"/>
        <w:spacing w:line="560" w:lineRule="exact"/>
        <w:ind w:firstLine="612" w:firstLineChars="200"/>
        <w:textAlignment w:val="baseline"/>
        <w:outlineLvl w:val="1"/>
        <w:rPr>
          <w:rFonts w:hint="eastAsia" w:ascii="楷体_GB2312" w:hAnsi="楷体_GB2312" w:eastAsia="楷体_GB2312" w:cs="楷体_GB2312"/>
          <w:b w:val="0"/>
          <w:bCs w:val="0"/>
          <w:sz w:val="32"/>
          <w:szCs w:val="32"/>
        </w:rPr>
      </w:pPr>
      <w:bookmarkStart w:id="31" w:name="bookmark33"/>
      <w:bookmarkEnd w:id="31"/>
      <w:r>
        <w:rPr>
          <w:rFonts w:hint="eastAsia" w:ascii="楷体_GB2312" w:hAnsi="楷体_GB2312" w:eastAsia="楷体_GB2312" w:cs="楷体_GB2312"/>
          <w:b w:val="0"/>
          <w:bCs w:val="0"/>
          <w:spacing w:val="-7"/>
          <w:sz w:val="32"/>
          <w:szCs w:val="32"/>
        </w:rPr>
        <w:t>(一)师资队伍</w:t>
      </w:r>
    </w:p>
    <w:p w14:paraId="6C177547">
      <w:pPr>
        <w:pStyle w:val="4"/>
        <w:pageBreakBefore w:val="0"/>
        <w:widowControl/>
        <w:numPr>
          <w:ilvl w:val="0"/>
          <w:numId w:val="1"/>
        </w:numPr>
        <w:kinsoku/>
        <w:wordWrap/>
        <w:overflowPunct w:val="0"/>
        <w:topLinePunct w:val="0"/>
        <w:autoSpaceDE w:val="0"/>
        <w:autoSpaceDN w:val="0"/>
        <w:bidi w:val="0"/>
        <w:adjustRightInd w:val="0"/>
        <w:snapToGrid w:val="0"/>
        <w:spacing w:beforeLines="0" w:afterLines="0" w:line="560" w:lineRule="exact"/>
        <w:ind w:firstLine="643" w:firstLineChars="200"/>
        <w:textAlignment w:val="baseline"/>
        <w:rPr>
          <w:rFonts w:hint="eastAsia" w:ascii="仿宋" w:hAnsi="仿宋" w:eastAsia="仿宋" w:cs="仿宋"/>
          <w:sz w:val="32"/>
          <w:szCs w:val="32"/>
        </w:rPr>
      </w:pPr>
      <w:r>
        <w:rPr>
          <w:rFonts w:hint="eastAsia" w:ascii="仿宋" w:hAnsi="仿宋" w:eastAsia="仿宋" w:cs="仿宋"/>
          <w:sz w:val="32"/>
          <w:szCs w:val="32"/>
        </w:rPr>
        <w:t>队伍结构</w:t>
      </w:r>
    </w:p>
    <w:p w14:paraId="56C837EC">
      <w:pPr>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幼儿保育专业共有专职教师12人，其中双师型教师7人。</w:t>
      </w:r>
    </w:p>
    <w:p w14:paraId="1E07200D">
      <w:pPr>
        <w:pStyle w:val="4"/>
        <w:pageBreakBefore w:val="0"/>
        <w:widowControl/>
        <w:numPr>
          <w:ilvl w:val="0"/>
          <w:numId w:val="1"/>
        </w:numPr>
        <w:kinsoku/>
        <w:wordWrap/>
        <w:overflowPunct w:val="0"/>
        <w:topLinePunct w:val="0"/>
        <w:autoSpaceDE w:val="0"/>
        <w:autoSpaceDN w:val="0"/>
        <w:bidi w:val="0"/>
        <w:adjustRightInd w:val="0"/>
        <w:snapToGrid w:val="0"/>
        <w:spacing w:beforeLines="0" w:afterLines="0" w:line="560" w:lineRule="exact"/>
        <w:ind w:firstLine="643" w:firstLineChars="200"/>
        <w:textAlignment w:val="baseline"/>
        <w:rPr>
          <w:rFonts w:hint="eastAsia" w:ascii="仿宋" w:hAnsi="仿宋" w:eastAsia="仿宋" w:cs="仿宋"/>
          <w:sz w:val="32"/>
          <w:szCs w:val="32"/>
        </w:rPr>
      </w:pPr>
      <w:r>
        <w:rPr>
          <w:rFonts w:hint="eastAsia" w:ascii="仿宋" w:hAnsi="仿宋" w:eastAsia="仿宋" w:cs="仿宋"/>
          <w:sz w:val="32"/>
          <w:szCs w:val="32"/>
        </w:rPr>
        <w:t>专业带头人</w:t>
      </w:r>
    </w:p>
    <w:p w14:paraId="032898E9">
      <w:pPr>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幼儿保育专业专业带头人有</w:t>
      </w:r>
      <w:r>
        <w:rPr>
          <w:rFonts w:hint="eastAsia" w:ascii="仿宋" w:hAnsi="仿宋" w:eastAsia="仿宋" w:cs="仿宋"/>
          <w:sz w:val="32"/>
          <w:szCs w:val="32"/>
          <w:lang w:val="en-US" w:eastAsia="zh-CN"/>
        </w:rPr>
        <w:t>2</w:t>
      </w:r>
      <w:r>
        <w:rPr>
          <w:rFonts w:hint="eastAsia" w:ascii="仿宋" w:hAnsi="仿宋" w:eastAsia="仿宋" w:cs="仿宋"/>
          <w:sz w:val="32"/>
          <w:szCs w:val="32"/>
        </w:rPr>
        <w:t>人，具有本专业及相关专业</w:t>
      </w:r>
      <w:r>
        <w:rPr>
          <w:rFonts w:hint="eastAsia" w:ascii="仿宋" w:hAnsi="仿宋" w:eastAsia="仿宋" w:cs="仿宋"/>
          <w:sz w:val="32"/>
          <w:szCs w:val="32"/>
          <w:lang w:eastAsia="zh"/>
        </w:rPr>
        <w:t>中级</w:t>
      </w:r>
      <w:r>
        <w:rPr>
          <w:rFonts w:hint="eastAsia" w:ascii="仿宋" w:hAnsi="仿宋" w:eastAsia="仿宋" w:cs="仿宋"/>
          <w:sz w:val="32"/>
          <w:szCs w:val="32"/>
        </w:rPr>
        <w:t>以上</w:t>
      </w:r>
      <w:r>
        <w:rPr>
          <w:rFonts w:hint="eastAsia" w:ascii="仿宋" w:hAnsi="仿宋" w:eastAsia="仿宋" w:cs="仿宋"/>
          <w:sz w:val="32"/>
          <w:szCs w:val="32"/>
          <w:lang w:eastAsia="zh"/>
        </w:rPr>
        <w:t>资格证</w:t>
      </w:r>
      <w:r>
        <w:rPr>
          <w:rFonts w:hint="eastAsia" w:ascii="仿宋" w:hAnsi="仿宋" w:eastAsia="仿宋" w:cs="仿宋"/>
          <w:sz w:val="32"/>
          <w:szCs w:val="32"/>
        </w:rPr>
        <w:t>和较强的实践能力，能广泛联系行业企业，了解国内外学前教育、托儿所服务行业发展新趋势，准确把握行业企业用人需求，具有组织开展专业建设、教科研工作和社会服务的能力，在本专业改革发展中起引领作用。</w:t>
      </w:r>
    </w:p>
    <w:p w14:paraId="0BD55B10">
      <w:pPr>
        <w:pStyle w:val="4"/>
        <w:pageBreakBefore w:val="0"/>
        <w:widowControl/>
        <w:kinsoku/>
        <w:wordWrap/>
        <w:overflowPunct w:val="0"/>
        <w:topLinePunct w:val="0"/>
        <w:autoSpaceDE w:val="0"/>
        <w:autoSpaceDN w:val="0"/>
        <w:bidi w:val="0"/>
        <w:adjustRightInd w:val="0"/>
        <w:snapToGrid w:val="0"/>
        <w:spacing w:beforeLines="0" w:afterLines="0" w:line="560" w:lineRule="exact"/>
        <w:ind w:firstLine="643" w:firstLineChars="200"/>
        <w:textAlignment w:val="baseline"/>
        <w:rPr>
          <w:rFonts w:hint="eastAsia" w:ascii="仿宋" w:hAnsi="仿宋" w:eastAsia="仿宋" w:cs="仿宋"/>
          <w:sz w:val="32"/>
          <w:szCs w:val="32"/>
        </w:rPr>
      </w:pPr>
      <w:r>
        <w:rPr>
          <w:rFonts w:hint="eastAsia" w:ascii="仿宋" w:hAnsi="仿宋" w:eastAsia="仿宋" w:cs="仿宋"/>
          <w:sz w:val="32"/>
          <w:szCs w:val="32"/>
        </w:rPr>
        <w:t>3.专任教师</w:t>
      </w:r>
    </w:p>
    <w:p w14:paraId="1BDDBF8C">
      <w:pPr>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幼儿保育专业共有专任教师10人，具有教师资格证书；具有学前教育、早期教育等相关专业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社会服务。</w:t>
      </w:r>
    </w:p>
    <w:p w14:paraId="169C31FC">
      <w:pPr>
        <w:pStyle w:val="4"/>
        <w:pageBreakBefore w:val="0"/>
        <w:widowControl/>
        <w:kinsoku/>
        <w:wordWrap/>
        <w:overflowPunct w:val="0"/>
        <w:topLinePunct w:val="0"/>
        <w:autoSpaceDE w:val="0"/>
        <w:autoSpaceDN w:val="0"/>
        <w:bidi w:val="0"/>
        <w:adjustRightInd w:val="0"/>
        <w:snapToGrid w:val="0"/>
        <w:spacing w:beforeLines="0" w:afterLines="0" w:line="560" w:lineRule="exact"/>
        <w:ind w:firstLine="643" w:firstLineChars="200"/>
        <w:textAlignment w:val="baseline"/>
        <w:rPr>
          <w:rFonts w:hint="eastAsia" w:ascii="仿宋" w:hAnsi="仿宋" w:eastAsia="仿宋" w:cs="仿宋"/>
          <w:sz w:val="32"/>
          <w:szCs w:val="32"/>
        </w:rPr>
      </w:pPr>
      <w:r>
        <w:rPr>
          <w:rFonts w:hint="eastAsia" w:ascii="仿宋" w:hAnsi="仿宋" w:eastAsia="仿宋" w:cs="仿宋"/>
          <w:sz w:val="32"/>
          <w:szCs w:val="32"/>
        </w:rPr>
        <w:t>4.兼职教师</w:t>
      </w:r>
    </w:p>
    <w:p w14:paraId="706C51A6">
      <w:pPr>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幼儿保育专业共有兼职教师2人，主要从本专业相关行业企业的高技能人才中聘任，具有扎实的专业知识和丰富的实际工作经验，具有中级及以上专业技术职务（职称）或高级工及以上职业技能等级，了解教育教学规律，能承担专业课程教学、实习实训指导和学生职业发展规划指导等专业教学任务。</w:t>
      </w:r>
    </w:p>
    <w:p w14:paraId="5590E4E7">
      <w:pPr>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outlineLvl w:val="1"/>
        <w:rPr>
          <w:rFonts w:hint="eastAsia" w:ascii="楷体_GB2312" w:hAnsi="楷体_GB2312" w:eastAsia="楷体_GB2312" w:cs="楷体_GB2312"/>
          <w:b w:val="0"/>
          <w:bCs w:val="0"/>
          <w:sz w:val="32"/>
          <w:szCs w:val="32"/>
        </w:rPr>
      </w:pPr>
      <w:bookmarkStart w:id="32" w:name="bookmark34"/>
      <w:bookmarkEnd w:id="32"/>
      <w:r>
        <w:rPr>
          <w:rFonts w:hint="eastAsia" w:ascii="楷体_GB2312" w:hAnsi="楷体_GB2312" w:eastAsia="楷体_GB2312" w:cs="楷体_GB2312"/>
          <w:b w:val="0"/>
          <w:bCs w:val="0"/>
          <w:sz w:val="32"/>
          <w:szCs w:val="32"/>
        </w:rPr>
        <w:t>(二)场地设备</w:t>
      </w:r>
    </w:p>
    <w:p w14:paraId="2EA54104">
      <w:pPr>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pacing w:val="6"/>
          <w:sz w:val="32"/>
          <w:szCs w:val="32"/>
        </w:rPr>
      </w:pPr>
      <w:bookmarkStart w:id="33" w:name="bookmark35"/>
      <w:bookmarkEnd w:id="33"/>
      <w:r>
        <w:rPr>
          <w:rFonts w:hint="eastAsia" w:ascii="仿宋" w:hAnsi="仿宋" w:eastAsia="仿宋" w:cs="仿宋"/>
          <w:spacing w:val="6"/>
          <w:sz w:val="32"/>
          <w:szCs w:val="32"/>
        </w:rPr>
        <w:t>本专业配备了校内实训实习室和校外实训基地。</w:t>
      </w:r>
    </w:p>
    <w:p w14:paraId="4F42244B">
      <w:pPr>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ascii="Times New Roman" w:hAnsi="Times New Roman"/>
          <w:color w:val="000000"/>
          <w:kern w:val="0"/>
          <w:szCs w:val="21"/>
        </w:rPr>
      </w:pPr>
      <w:r>
        <w:rPr>
          <w:rFonts w:hint="eastAsia" w:ascii="仿宋" w:hAnsi="仿宋" w:eastAsia="仿宋" w:cs="仿宋"/>
          <w:spacing w:val="6"/>
          <w:sz w:val="32"/>
          <w:szCs w:val="32"/>
        </w:rPr>
        <w:t>校内实训实习具备幼儿园教育活动模拟功能，给学生充分提供专业技能的训练条件，主要设施设备及数量见下表。</w:t>
      </w:r>
    </w:p>
    <w:tbl>
      <w:tblPr>
        <w:tblStyle w:val="8"/>
        <w:tblW w:w="8637" w:type="dxa"/>
        <w:jc w:val="center"/>
        <w:tblLayout w:type="autofit"/>
        <w:tblCellMar>
          <w:top w:w="0" w:type="dxa"/>
          <w:left w:w="0" w:type="dxa"/>
          <w:bottom w:w="0" w:type="dxa"/>
          <w:right w:w="0" w:type="dxa"/>
        </w:tblCellMar>
      </w:tblPr>
      <w:tblGrid>
        <w:gridCol w:w="468"/>
        <w:gridCol w:w="1227"/>
        <w:gridCol w:w="435"/>
        <w:gridCol w:w="554"/>
        <w:gridCol w:w="2190"/>
        <w:gridCol w:w="3763"/>
      </w:tblGrid>
      <w:tr w14:paraId="6A561D46">
        <w:tblPrEx>
          <w:tblCellMar>
            <w:top w:w="0" w:type="dxa"/>
            <w:left w:w="0" w:type="dxa"/>
            <w:bottom w:w="0" w:type="dxa"/>
            <w:right w:w="0" w:type="dxa"/>
          </w:tblCellMar>
        </w:tblPrEx>
        <w:trPr>
          <w:cantSplit/>
          <w:trHeight w:val="948" w:hRule="atLeast"/>
          <w:jc w:val="center"/>
        </w:trPr>
        <w:tc>
          <w:tcPr>
            <w:tcW w:w="468" w:type="dxa"/>
            <w:tcBorders>
              <w:top w:val="single" w:color="auto" w:sz="12"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6B29B6F">
            <w:pPr>
              <w:pageBreakBefore w:val="0"/>
              <w:widowControl/>
              <w:kinsoku/>
              <w:wordWrap/>
              <w:overflowPunct w:val="0"/>
              <w:topLinePunct w:val="0"/>
              <w:autoSpaceDE w:val="0"/>
              <w:autoSpaceDN w:val="0"/>
              <w:bidi w:val="0"/>
              <w:adjustRightInd w:val="0"/>
              <w:spacing w:line="24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序号</w:t>
            </w:r>
          </w:p>
        </w:tc>
        <w:tc>
          <w:tcPr>
            <w:tcW w:w="1227" w:type="dxa"/>
            <w:tcBorders>
              <w:top w:val="single" w:color="auto" w:sz="12" w:space="0"/>
              <w:left w:val="nil"/>
              <w:bottom w:val="single" w:color="auto" w:sz="8" w:space="0"/>
              <w:right w:val="single" w:color="auto" w:sz="8" w:space="0"/>
            </w:tcBorders>
            <w:noWrap w:val="0"/>
            <w:tcMar>
              <w:top w:w="0" w:type="dxa"/>
              <w:left w:w="108" w:type="dxa"/>
              <w:bottom w:w="0" w:type="dxa"/>
              <w:right w:w="108" w:type="dxa"/>
            </w:tcMar>
            <w:vAlign w:val="center"/>
          </w:tcPr>
          <w:p w14:paraId="0CB96A8E">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名</w:t>
            </w:r>
            <w:r>
              <w:rPr>
                <w:rFonts w:hint="eastAsia" w:ascii="宋体" w:hAnsi="宋体" w:cs="宋体"/>
                <w:b/>
                <w:bCs/>
                <w:kern w:val="0"/>
                <w:sz w:val="19"/>
                <w:szCs w:val="19"/>
              </w:rPr>
              <w:t>   </w:t>
            </w:r>
            <w:r>
              <w:rPr>
                <w:rFonts w:hint="eastAsia" w:ascii="黑体" w:hAnsi="黑体" w:eastAsia="黑体" w:cs="宋体"/>
                <w:b/>
                <w:bCs/>
                <w:kern w:val="0"/>
                <w:sz w:val="19"/>
                <w:szCs w:val="19"/>
              </w:rPr>
              <w:t>称</w:t>
            </w:r>
          </w:p>
        </w:tc>
        <w:tc>
          <w:tcPr>
            <w:tcW w:w="435" w:type="dxa"/>
            <w:tcBorders>
              <w:top w:val="single" w:color="auto" w:sz="12" w:space="0"/>
              <w:left w:val="nil"/>
              <w:bottom w:val="single" w:color="auto" w:sz="8" w:space="0"/>
              <w:right w:val="single" w:color="auto" w:sz="8" w:space="0"/>
            </w:tcBorders>
            <w:noWrap w:val="0"/>
            <w:tcMar>
              <w:top w:w="0" w:type="dxa"/>
              <w:left w:w="108" w:type="dxa"/>
              <w:bottom w:w="0" w:type="dxa"/>
              <w:right w:w="108" w:type="dxa"/>
            </w:tcMar>
            <w:vAlign w:val="top"/>
          </w:tcPr>
          <w:p w14:paraId="0192567A">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数量</w:t>
            </w:r>
          </w:p>
        </w:tc>
        <w:tc>
          <w:tcPr>
            <w:tcW w:w="554" w:type="dxa"/>
            <w:tcBorders>
              <w:top w:val="single" w:color="auto" w:sz="12" w:space="0"/>
              <w:left w:val="nil"/>
              <w:bottom w:val="single" w:color="auto" w:sz="8" w:space="0"/>
              <w:right w:val="single" w:color="auto" w:sz="8" w:space="0"/>
            </w:tcBorders>
            <w:noWrap w:val="0"/>
            <w:tcMar>
              <w:top w:w="0" w:type="dxa"/>
              <w:left w:w="108" w:type="dxa"/>
              <w:bottom w:w="0" w:type="dxa"/>
              <w:right w:w="108" w:type="dxa"/>
            </w:tcMar>
            <w:vAlign w:val="top"/>
          </w:tcPr>
          <w:p w14:paraId="568A7802">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座位</w:t>
            </w:r>
          </w:p>
          <w:p w14:paraId="7CAAE655">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数</w:t>
            </w:r>
          </w:p>
        </w:tc>
        <w:tc>
          <w:tcPr>
            <w:tcW w:w="2190" w:type="dxa"/>
            <w:tcBorders>
              <w:top w:val="single" w:color="auto" w:sz="12" w:space="0"/>
              <w:left w:val="nil"/>
              <w:bottom w:val="single" w:color="auto" w:sz="8" w:space="0"/>
              <w:right w:val="single" w:color="auto" w:sz="8" w:space="0"/>
            </w:tcBorders>
            <w:noWrap w:val="0"/>
            <w:tcMar>
              <w:top w:w="0" w:type="dxa"/>
              <w:left w:w="108" w:type="dxa"/>
              <w:bottom w:w="0" w:type="dxa"/>
              <w:right w:w="108" w:type="dxa"/>
            </w:tcMar>
            <w:vAlign w:val="top"/>
          </w:tcPr>
          <w:p w14:paraId="1B5CAC98">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主要设施设备</w:t>
            </w:r>
          </w:p>
        </w:tc>
        <w:tc>
          <w:tcPr>
            <w:tcW w:w="3763" w:type="dxa"/>
            <w:tcBorders>
              <w:top w:val="single" w:color="auto" w:sz="12" w:space="0"/>
              <w:left w:val="nil"/>
              <w:bottom w:val="single" w:color="auto" w:sz="8" w:space="0"/>
              <w:right w:val="single" w:color="auto" w:sz="8" w:space="0"/>
            </w:tcBorders>
            <w:noWrap w:val="0"/>
            <w:tcMar>
              <w:top w:w="0" w:type="dxa"/>
              <w:left w:w="108" w:type="dxa"/>
              <w:bottom w:w="0" w:type="dxa"/>
              <w:right w:w="108" w:type="dxa"/>
            </w:tcMar>
            <w:vAlign w:val="center"/>
          </w:tcPr>
          <w:p w14:paraId="1B026C21">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功能及开出的主要实训项目</w:t>
            </w:r>
          </w:p>
        </w:tc>
      </w:tr>
      <w:tr w14:paraId="09C0324B">
        <w:tblPrEx>
          <w:tblCellMar>
            <w:top w:w="0" w:type="dxa"/>
            <w:left w:w="0" w:type="dxa"/>
            <w:bottom w:w="0" w:type="dxa"/>
            <w:right w:w="0" w:type="dxa"/>
          </w:tblCellMar>
        </w:tblPrEx>
        <w:trPr>
          <w:cantSplit/>
          <w:trHeight w:val="852"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4FE3BC5">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1</w:t>
            </w:r>
          </w:p>
          <w:p w14:paraId="7E3A5398">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 </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89006D0">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幼儿教育活动实训室</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240C0E46">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 </w:t>
            </w:r>
          </w:p>
          <w:p w14:paraId="5155836D">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1</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D34A9A9">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40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5B01CB5">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蒙台梭利88件，桌、椅、柜等，各种玩教具等</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9C98970">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学前教育活动设计与组织、幼儿游戏设计与组织，幼儿玩教具制作</w:t>
            </w:r>
          </w:p>
        </w:tc>
      </w:tr>
      <w:tr w14:paraId="11471F8C">
        <w:tblPrEx>
          <w:tblCellMar>
            <w:top w:w="0" w:type="dxa"/>
            <w:left w:w="0" w:type="dxa"/>
            <w:bottom w:w="0" w:type="dxa"/>
            <w:right w:w="0" w:type="dxa"/>
          </w:tblCellMar>
        </w:tblPrEx>
        <w:trPr>
          <w:cantSplit/>
          <w:trHeight w:val="456"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5744DE6">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2</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376742F">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舞蹈教室</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484ACD8">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4</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B53493D">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80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B1A19A6">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练功器材</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F5BF4BA">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舞蹈教学及实践、幼儿舞蹈教学及实践</w:t>
            </w:r>
          </w:p>
        </w:tc>
      </w:tr>
      <w:tr w14:paraId="0839D865">
        <w:tblPrEx>
          <w:tblCellMar>
            <w:top w:w="0" w:type="dxa"/>
            <w:left w:w="0" w:type="dxa"/>
            <w:bottom w:w="0" w:type="dxa"/>
            <w:right w:w="0" w:type="dxa"/>
          </w:tblCellMar>
        </w:tblPrEx>
        <w:trPr>
          <w:cantSplit/>
          <w:trHeight w:val="598"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F4A807D">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3</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F0F5942">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琴 房</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395A8F74">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70</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39B84AC">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40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5AD895A">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钢琴和脚踏琴</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4328DEC">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钢琴教学及实践、幼儿歌曲弹唱教学及实践</w:t>
            </w:r>
          </w:p>
        </w:tc>
      </w:tr>
      <w:tr w14:paraId="3285D1B4">
        <w:tblPrEx>
          <w:tblCellMar>
            <w:top w:w="0" w:type="dxa"/>
            <w:left w:w="0" w:type="dxa"/>
            <w:bottom w:w="0" w:type="dxa"/>
            <w:right w:w="0" w:type="dxa"/>
          </w:tblCellMar>
        </w:tblPrEx>
        <w:trPr>
          <w:cantSplit/>
          <w:trHeight w:val="456"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7154F91">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4</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46E9B94">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画室</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462039BC">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6</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24F6EC2D">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200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662E838">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画板画架</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BD6205B">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美术教学及实践、幼儿美术教学及实践</w:t>
            </w:r>
          </w:p>
        </w:tc>
      </w:tr>
      <w:tr w14:paraId="07B175DC">
        <w:tblPrEx>
          <w:tblCellMar>
            <w:top w:w="0" w:type="dxa"/>
            <w:left w:w="0" w:type="dxa"/>
            <w:bottom w:w="0" w:type="dxa"/>
            <w:right w:w="0" w:type="dxa"/>
          </w:tblCellMar>
        </w:tblPrEx>
        <w:trPr>
          <w:cantSplit/>
          <w:trHeight w:val="644"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BAE6C52">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5</w:t>
            </w:r>
          </w:p>
          <w:p w14:paraId="2342110B">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 </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97F973D">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数码钢琴教室</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38F43717">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3</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4A48F8F">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150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25CC5A8">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数码钢琴</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F377F8C">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数码钢琴教学及实践</w:t>
            </w:r>
          </w:p>
        </w:tc>
      </w:tr>
      <w:tr w14:paraId="0B39845F">
        <w:tblPrEx>
          <w:tblCellMar>
            <w:top w:w="0" w:type="dxa"/>
            <w:left w:w="0" w:type="dxa"/>
            <w:bottom w:w="0" w:type="dxa"/>
            <w:right w:w="0" w:type="dxa"/>
          </w:tblCellMar>
        </w:tblPrEx>
        <w:trPr>
          <w:cantSplit/>
          <w:trHeight w:val="613"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24D26A8">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6</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6D537FE">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多功能大厅</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5974CB75">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1</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4028D007">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300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246275D7">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音响设备</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1D50F01">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各类大型实践活动展示、技能训练和竞赛</w:t>
            </w:r>
          </w:p>
        </w:tc>
      </w:tr>
      <w:tr w14:paraId="0CC74A78">
        <w:tblPrEx>
          <w:tblCellMar>
            <w:top w:w="0" w:type="dxa"/>
            <w:left w:w="0" w:type="dxa"/>
            <w:bottom w:w="0" w:type="dxa"/>
            <w:right w:w="0" w:type="dxa"/>
          </w:tblCellMar>
        </w:tblPrEx>
        <w:trPr>
          <w:cantSplit/>
          <w:trHeight w:val="456"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912F873">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lang w:val="en-US" w:eastAsia="zh-CN"/>
              </w:rPr>
              <w:t>7</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587DF48">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书法教室</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58F65F4B">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2</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2491B6D8">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100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7F54E8AE">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桌 凳</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04C6A13">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书法教学及实践</w:t>
            </w:r>
          </w:p>
        </w:tc>
      </w:tr>
      <w:tr w14:paraId="4A1FDD38">
        <w:tblPrEx>
          <w:tblCellMar>
            <w:top w:w="0" w:type="dxa"/>
            <w:left w:w="0" w:type="dxa"/>
            <w:bottom w:w="0" w:type="dxa"/>
            <w:right w:w="0" w:type="dxa"/>
          </w:tblCellMar>
        </w:tblPrEx>
        <w:trPr>
          <w:cantSplit/>
          <w:trHeight w:val="621"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03075E2">
            <w:pPr>
              <w:pageBreakBefore w:val="0"/>
              <w:widowControl/>
              <w:kinsoku/>
              <w:wordWrap/>
              <w:overflowPunct w:val="0"/>
              <w:topLinePunct w:val="0"/>
              <w:autoSpaceDE w:val="0"/>
              <w:autoSpaceDN w:val="0"/>
              <w:bidi w:val="0"/>
              <w:adjustRightInd w:val="0"/>
              <w:spacing w:line="300" w:lineRule="atLeast"/>
              <w:jc w:val="center"/>
              <w:textAlignment w:val="baseline"/>
              <w:rPr>
                <w:rFonts w:hint="eastAsia" w:ascii="宋体" w:hAnsi="宋体" w:eastAsia="宋体" w:cs="宋体"/>
                <w:kern w:val="0"/>
                <w:sz w:val="19"/>
                <w:szCs w:val="19"/>
                <w:lang w:eastAsia="zh-CN"/>
              </w:rPr>
            </w:pPr>
            <w:r>
              <w:rPr>
                <w:rFonts w:hint="eastAsia" w:ascii="宋体" w:hAnsi="宋体" w:cs="宋体"/>
                <w:kern w:val="0"/>
                <w:sz w:val="19"/>
                <w:szCs w:val="19"/>
                <w:lang w:val="en-US" w:eastAsia="zh-CN"/>
              </w:rPr>
              <w:t>8</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BA550C4">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color w:val="000000"/>
                <w:kern w:val="0"/>
                <w:sz w:val="19"/>
                <w:szCs w:val="19"/>
              </w:rPr>
              <w:t>声乐实训室</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8A84E87">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3</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5A27CBC">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200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72E09FE9">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钢 琴</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64CF833">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教学及实践、幼儿歌曲教学及实践</w:t>
            </w:r>
          </w:p>
        </w:tc>
      </w:tr>
      <w:tr w14:paraId="00028352">
        <w:tblPrEx>
          <w:tblCellMar>
            <w:top w:w="0" w:type="dxa"/>
            <w:left w:w="0" w:type="dxa"/>
            <w:bottom w:w="0" w:type="dxa"/>
            <w:right w:w="0" w:type="dxa"/>
          </w:tblCellMar>
        </w:tblPrEx>
        <w:trPr>
          <w:cantSplit/>
          <w:trHeight w:val="603"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4745A4A">
            <w:pPr>
              <w:pageBreakBefore w:val="0"/>
              <w:widowControl/>
              <w:kinsoku/>
              <w:wordWrap/>
              <w:overflowPunct w:val="0"/>
              <w:topLinePunct w:val="0"/>
              <w:autoSpaceDE w:val="0"/>
              <w:autoSpaceDN w:val="0"/>
              <w:bidi w:val="0"/>
              <w:adjustRightInd w:val="0"/>
              <w:spacing w:line="300" w:lineRule="atLeast"/>
              <w:jc w:val="center"/>
              <w:textAlignment w:val="baseline"/>
              <w:rPr>
                <w:rFonts w:hint="eastAsia" w:ascii="宋体" w:hAnsi="宋体" w:eastAsia="宋体" w:cs="宋体"/>
                <w:kern w:val="0"/>
                <w:sz w:val="19"/>
                <w:szCs w:val="19"/>
                <w:lang w:eastAsia="zh-CN"/>
              </w:rPr>
            </w:pPr>
            <w:r>
              <w:rPr>
                <w:rFonts w:hint="eastAsia" w:ascii="宋体" w:hAnsi="宋体" w:cs="宋体"/>
                <w:kern w:val="0"/>
                <w:sz w:val="19"/>
                <w:szCs w:val="19"/>
                <w:lang w:val="en-US" w:eastAsia="zh-CN"/>
              </w:rPr>
              <w:t>9</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6B16C36">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color w:val="000000"/>
                <w:kern w:val="0"/>
                <w:sz w:val="19"/>
                <w:szCs w:val="19"/>
              </w:rPr>
              <w:t>电子琴室</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7277678">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1</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C341751">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30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AD0F15A">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color w:val="000000"/>
                <w:kern w:val="0"/>
                <w:sz w:val="19"/>
                <w:szCs w:val="19"/>
              </w:rPr>
              <w:t>电子琴</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36E77A8">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教学及实践、幼儿歌曲教学及实践</w:t>
            </w:r>
          </w:p>
        </w:tc>
      </w:tr>
      <w:tr w14:paraId="52795018">
        <w:tblPrEx>
          <w:tblCellMar>
            <w:top w:w="0" w:type="dxa"/>
            <w:left w:w="0" w:type="dxa"/>
            <w:bottom w:w="0" w:type="dxa"/>
            <w:right w:w="0" w:type="dxa"/>
          </w:tblCellMar>
        </w:tblPrEx>
        <w:trPr>
          <w:cantSplit/>
          <w:trHeight w:val="673" w:hRule="atLeast"/>
          <w:jc w:val="center"/>
        </w:trPr>
        <w:tc>
          <w:tcPr>
            <w:tcW w:w="46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02F878E">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 </w:t>
            </w:r>
          </w:p>
        </w:tc>
        <w:tc>
          <w:tcPr>
            <w:tcW w:w="122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D6B89ED">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color w:val="404040"/>
                <w:kern w:val="0"/>
                <w:sz w:val="19"/>
                <w:szCs w:val="19"/>
              </w:rPr>
              <w:t>计算机网络实训室</w:t>
            </w:r>
          </w:p>
        </w:tc>
        <w:tc>
          <w:tcPr>
            <w:tcW w:w="435"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32582F3">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4</w:t>
            </w:r>
          </w:p>
        </w:tc>
        <w:tc>
          <w:tcPr>
            <w:tcW w:w="55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29CEEA53">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200</w:t>
            </w:r>
          </w:p>
        </w:tc>
        <w:tc>
          <w:tcPr>
            <w:tcW w:w="219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32B35D62">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计算机</w:t>
            </w:r>
          </w:p>
        </w:tc>
        <w:tc>
          <w:tcPr>
            <w:tcW w:w="376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ECE395D">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教学及实践、</w:t>
            </w:r>
          </w:p>
        </w:tc>
      </w:tr>
    </w:tbl>
    <w:p w14:paraId="4F691FDA">
      <w:pPr>
        <w:pageBreakBefore w:val="0"/>
        <w:widowControl/>
        <w:shd w:val="clear" w:color="auto" w:fill="FFFFFF"/>
        <w:kinsoku/>
        <w:wordWrap/>
        <w:overflowPunct w:val="0"/>
        <w:topLinePunct w:val="0"/>
        <w:autoSpaceDE w:val="0"/>
        <w:autoSpaceDN w:val="0"/>
        <w:bidi w:val="0"/>
        <w:adjustRightInd w:val="0"/>
        <w:spacing w:line="560" w:lineRule="atLeast"/>
        <w:ind w:firstLine="562"/>
        <w:textAlignment w:val="baseline"/>
        <w:rPr>
          <w:rFonts w:ascii="Times New Roman" w:hAnsi="Times New Roman"/>
          <w:color w:val="000000"/>
          <w:kern w:val="0"/>
          <w:szCs w:val="21"/>
        </w:rPr>
      </w:pPr>
      <w:r>
        <w:rPr>
          <w:rFonts w:hint="eastAsia" w:ascii="宋体" w:hAnsi="宋体"/>
          <w:b/>
          <w:bCs/>
          <w:color w:val="000000"/>
          <w:kern w:val="0"/>
          <w:sz w:val="28"/>
          <w:szCs w:val="28"/>
        </w:rPr>
        <w:t>校外实训基地</w:t>
      </w:r>
    </w:p>
    <w:tbl>
      <w:tblPr>
        <w:tblStyle w:val="8"/>
        <w:tblW w:w="8555" w:type="dxa"/>
        <w:jc w:val="center"/>
        <w:tblLayout w:type="autofit"/>
        <w:tblCellMar>
          <w:top w:w="0" w:type="dxa"/>
          <w:left w:w="0" w:type="dxa"/>
          <w:bottom w:w="0" w:type="dxa"/>
          <w:right w:w="0" w:type="dxa"/>
        </w:tblCellMar>
      </w:tblPr>
      <w:tblGrid>
        <w:gridCol w:w="525"/>
        <w:gridCol w:w="2415"/>
        <w:gridCol w:w="4460"/>
        <w:gridCol w:w="1155"/>
      </w:tblGrid>
      <w:tr w14:paraId="2EBD99F4">
        <w:tblPrEx>
          <w:tblCellMar>
            <w:top w:w="0" w:type="dxa"/>
            <w:left w:w="0" w:type="dxa"/>
            <w:bottom w:w="0" w:type="dxa"/>
            <w:right w:w="0" w:type="dxa"/>
          </w:tblCellMar>
        </w:tblPrEx>
        <w:trPr>
          <w:cantSplit/>
          <w:trHeight w:val="911" w:hRule="atLeast"/>
          <w:jc w:val="center"/>
        </w:trPr>
        <w:tc>
          <w:tcPr>
            <w:tcW w:w="525" w:type="dxa"/>
            <w:tcBorders>
              <w:top w:val="single" w:color="auto" w:sz="12"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FDB1C5F">
            <w:pPr>
              <w:pageBreakBefore w:val="0"/>
              <w:widowControl/>
              <w:kinsoku/>
              <w:wordWrap/>
              <w:overflowPunct w:val="0"/>
              <w:topLinePunct w:val="0"/>
              <w:autoSpaceDE w:val="0"/>
              <w:autoSpaceDN w:val="0"/>
              <w:bidi w:val="0"/>
              <w:adjustRightInd w:val="0"/>
              <w:spacing w:line="24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序号</w:t>
            </w:r>
          </w:p>
        </w:tc>
        <w:tc>
          <w:tcPr>
            <w:tcW w:w="2415" w:type="dxa"/>
            <w:tcBorders>
              <w:top w:val="single" w:color="auto" w:sz="12" w:space="0"/>
              <w:left w:val="nil"/>
              <w:bottom w:val="single" w:color="auto" w:sz="8" w:space="0"/>
              <w:right w:val="single" w:color="auto" w:sz="8" w:space="0"/>
            </w:tcBorders>
            <w:noWrap w:val="0"/>
            <w:tcMar>
              <w:top w:w="0" w:type="dxa"/>
              <w:left w:w="108" w:type="dxa"/>
              <w:bottom w:w="0" w:type="dxa"/>
              <w:right w:w="108" w:type="dxa"/>
            </w:tcMar>
            <w:vAlign w:val="center"/>
          </w:tcPr>
          <w:p w14:paraId="22A5DC99">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名</w:t>
            </w:r>
            <w:r>
              <w:rPr>
                <w:rFonts w:hint="eastAsia" w:ascii="宋体" w:hAnsi="宋体" w:cs="宋体"/>
                <w:b/>
                <w:bCs/>
                <w:kern w:val="0"/>
                <w:sz w:val="19"/>
                <w:szCs w:val="19"/>
              </w:rPr>
              <w:t>   </w:t>
            </w:r>
            <w:r>
              <w:rPr>
                <w:rFonts w:hint="eastAsia" w:ascii="黑体" w:hAnsi="黑体" w:eastAsia="黑体" w:cs="宋体"/>
                <w:b/>
                <w:bCs/>
                <w:kern w:val="0"/>
                <w:sz w:val="19"/>
                <w:szCs w:val="19"/>
              </w:rPr>
              <w:t>称</w:t>
            </w:r>
          </w:p>
        </w:tc>
        <w:tc>
          <w:tcPr>
            <w:tcW w:w="4460" w:type="dxa"/>
            <w:tcBorders>
              <w:top w:val="single" w:color="auto" w:sz="12" w:space="0"/>
              <w:left w:val="nil"/>
              <w:bottom w:val="single" w:color="auto" w:sz="8" w:space="0"/>
              <w:right w:val="single" w:color="auto" w:sz="8" w:space="0"/>
            </w:tcBorders>
            <w:noWrap w:val="0"/>
            <w:tcMar>
              <w:top w:w="0" w:type="dxa"/>
              <w:left w:w="108" w:type="dxa"/>
              <w:bottom w:w="0" w:type="dxa"/>
              <w:right w:w="108" w:type="dxa"/>
            </w:tcMar>
            <w:vAlign w:val="center"/>
          </w:tcPr>
          <w:p w14:paraId="4ED2A588">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功能及开出的主要实训项目</w:t>
            </w:r>
          </w:p>
        </w:tc>
        <w:tc>
          <w:tcPr>
            <w:tcW w:w="1155" w:type="dxa"/>
            <w:tcBorders>
              <w:top w:val="single" w:color="auto" w:sz="12" w:space="0"/>
              <w:left w:val="nil"/>
              <w:bottom w:val="single" w:color="auto" w:sz="8" w:space="0"/>
              <w:right w:val="single" w:color="auto" w:sz="12" w:space="0"/>
            </w:tcBorders>
            <w:noWrap w:val="0"/>
            <w:tcMar>
              <w:top w:w="0" w:type="dxa"/>
              <w:left w:w="108" w:type="dxa"/>
              <w:bottom w:w="0" w:type="dxa"/>
              <w:right w:w="108" w:type="dxa"/>
            </w:tcMar>
            <w:vAlign w:val="center"/>
          </w:tcPr>
          <w:p w14:paraId="41C4A8D8">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黑体" w:hAnsi="黑体" w:eastAsia="黑体" w:cs="宋体"/>
                <w:b/>
                <w:bCs/>
                <w:kern w:val="0"/>
                <w:sz w:val="19"/>
                <w:szCs w:val="19"/>
              </w:rPr>
              <w:t>实践教学条件</w:t>
            </w:r>
          </w:p>
        </w:tc>
      </w:tr>
      <w:tr w14:paraId="021AF05B">
        <w:tblPrEx>
          <w:tblCellMar>
            <w:top w:w="0" w:type="dxa"/>
            <w:left w:w="0" w:type="dxa"/>
            <w:bottom w:w="0" w:type="dxa"/>
            <w:right w:w="0" w:type="dxa"/>
          </w:tblCellMar>
        </w:tblPrEx>
        <w:trPr>
          <w:cantSplit/>
          <w:trHeight w:val="411" w:hRule="atLeast"/>
          <w:jc w:val="center"/>
        </w:trPr>
        <w:tc>
          <w:tcPr>
            <w:tcW w:w="5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0CC50AD">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1</w:t>
            </w:r>
          </w:p>
        </w:tc>
        <w:tc>
          <w:tcPr>
            <w:tcW w:w="241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8E4C46D">
            <w:pPr>
              <w:pageBreakBefore w:val="0"/>
              <w:widowControl/>
              <w:kinsoku/>
              <w:wordWrap/>
              <w:overflowPunct w:val="0"/>
              <w:topLinePunct w:val="0"/>
              <w:autoSpaceDE w:val="0"/>
              <w:autoSpaceDN w:val="0"/>
              <w:bidi w:val="0"/>
              <w:adjustRightInd w:val="0"/>
              <w:spacing w:line="300" w:lineRule="atLeast"/>
              <w:textAlignment w:val="baseline"/>
              <w:rPr>
                <w:rFonts w:hint="default" w:ascii="宋体" w:hAnsi="宋体" w:eastAsia="宋体" w:cs="宋体"/>
                <w:kern w:val="0"/>
                <w:sz w:val="19"/>
                <w:szCs w:val="19"/>
                <w:lang w:val="en-US" w:eastAsia="zh-CN"/>
              </w:rPr>
            </w:pPr>
            <w:r>
              <w:rPr>
                <w:rFonts w:hint="eastAsia" w:ascii="宋体" w:hAnsi="宋体" w:cs="宋体"/>
                <w:kern w:val="0"/>
                <w:sz w:val="19"/>
                <w:szCs w:val="19"/>
                <w:lang w:val="en-US" w:eastAsia="zh-CN"/>
              </w:rPr>
              <w:t>双品幼儿园</w:t>
            </w:r>
          </w:p>
        </w:tc>
        <w:tc>
          <w:tcPr>
            <w:tcW w:w="446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3431853">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教学观摩、教育见习、教育实习</w:t>
            </w:r>
          </w:p>
          <w:p w14:paraId="605B308D">
            <w:pPr>
              <w:pageBreakBefore w:val="0"/>
              <w:widowControl/>
              <w:kinsoku/>
              <w:wordWrap/>
              <w:overflowPunct w:val="0"/>
              <w:topLinePunct w:val="0"/>
              <w:autoSpaceDE w:val="0"/>
              <w:autoSpaceDN w:val="0"/>
              <w:bidi w:val="0"/>
              <w:adjustRightInd w:val="0"/>
              <w:spacing w:line="300" w:lineRule="atLeast"/>
              <w:textAlignment w:val="baseline"/>
              <w:rPr>
                <w:rFonts w:hint="eastAsia" w:ascii="宋体" w:hAnsi="宋体" w:cs="宋体"/>
                <w:kern w:val="0"/>
                <w:sz w:val="19"/>
                <w:szCs w:val="19"/>
              </w:rPr>
            </w:pPr>
            <w:r>
              <w:rPr>
                <w:rFonts w:hint="eastAsia" w:ascii="宋体" w:hAnsi="宋体" w:cs="宋体"/>
                <w:kern w:val="0"/>
                <w:sz w:val="19"/>
                <w:szCs w:val="19"/>
              </w:rPr>
              <w:t> </w:t>
            </w:r>
          </w:p>
          <w:p w14:paraId="5D6E1685">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rPr>
              <w:t> </w:t>
            </w:r>
          </w:p>
        </w:tc>
        <w:tc>
          <w:tcPr>
            <w:tcW w:w="1155" w:type="dxa"/>
            <w:tcBorders>
              <w:top w:val="nil"/>
              <w:left w:val="nil"/>
              <w:bottom w:val="single" w:color="auto" w:sz="8" w:space="0"/>
              <w:right w:val="single" w:color="auto" w:sz="12" w:space="0"/>
            </w:tcBorders>
            <w:noWrap w:val="0"/>
            <w:tcMar>
              <w:top w:w="0" w:type="dxa"/>
              <w:left w:w="108" w:type="dxa"/>
              <w:bottom w:w="0" w:type="dxa"/>
              <w:right w:w="108" w:type="dxa"/>
            </w:tcMar>
            <w:vAlign w:val="top"/>
          </w:tcPr>
          <w:p w14:paraId="7DC3BE57">
            <w:pPr>
              <w:pageBreakBefore w:val="0"/>
              <w:widowControl/>
              <w:kinsoku/>
              <w:wordWrap/>
              <w:overflowPunct w:val="0"/>
              <w:topLinePunct w:val="0"/>
              <w:autoSpaceDE w:val="0"/>
              <w:autoSpaceDN w:val="0"/>
              <w:bidi w:val="0"/>
              <w:adjustRightInd w:val="0"/>
              <w:spacing w:line="300" w:lineRule="atLeast"/>
              <w:jc w:val="center"/>
              <w:textAlignment w:val="baseline"/>
              <w:rPr>
                <w:rFonts w:ascii="Times New Roman" w:hAnsi="Times New Roman"/>
                <w:kern w:val="0"/>
                <w:sz w:val="19"/>
                <w:szCs w:val="19"/>
              </w:rPr>
            </w:pPr>
            <w:r>
              <w:rPr>
                <w:rFonts w:hint="eastAsia" w:ascii="宋体" w:hAnsi="宋体"/>
                <w:kern w:val="0"/>
                <w:sz w:val="19"/>
                <w:szCs w:val="19"/>
              </w:rPr>
              <w:t>好</w:t>
            </w:r>
          </w:p>
        </w:tc>
      </w:tr>
      <w:tr w14:paraId="04BD4F33">
        <w:tblPrEx>
          <w:tblCellMar>
            <w:top w:w="0" w:type="dxa"/>
            <w:left w:w="0" w:type="dxa"/>
            <w:bottom w:w="0" w:type="dxa"/>
            <w:right w:w="0" w:type="dxa"/>
          </w:tblCellMar>
        </w:tblPrEx>
        <w:trPr>
          <w:cantSplit/>
          <w:trHeight w:val="454" w:hRule="atLeast"/>
          <w:jc w:val="center"/>
        </w:trPr>
        <w:tc>
          <w:tcPr>
            <w:tcW w:w="5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9346033">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2</w:t>
            </w:r>
          </w:p>
        </w:tc>
        <w:tc>
          <w:tcPr>
            <w:tcW w:w="241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C6D8013">
            <w:pPr>
              <w:pageBreakBefore w:val="0"/>
              <w:widowControl/>
              <w:kinsoku/>
              <w:wordWrap/>
              <w:overflowPunct w:val="0"/>
              <w:topLinePunct w:val="0"/>
              <w:autoSpaceDE w:val="0"/>
              <w:autoSpaceDN w:val="0"/>
              <w:bidi w:val="0"/>
              <w:adjustRightInd w:val="0"/>
              <w:spacing w:line="300" w:lineRule="atLeast"/>
              <w:textAlignment w:val="baseline"/>
              <w:rPr>
                <w:rFonts w:hint="default" w:ascii="宋体" w:hAnsi="宋体" w:eastAsia="宋体" w:cs="宋体"/>
                <w:kern w:val="0"/>
                <w:sz w:val="19"/>
                <w:szCs w:val="19"/>
                <w:lang w:val="en-US" w:eastAsia="zh-CN"/>
              </w:rPr>
            </w:pPr>
            <w:r>
              <w:rPr>
                <w:rFonts w:hint="eastAsia" w:ascii="宋体" w:hAnsi="宋体" w:cs="宋体"/>
                <w:kern w:val="0"/>
                <w:sz w:val="19"/>
                <w:szCs w:val="19"/>
                <w:lang w:val="en-US" w:eastAsia="zh-CN"/>
              </w:rPr>
              <w:t>小白鸽幼儿园</w:t>
            </w:r>
          </w:p>
        </w:tc>
        <w:tc>
          <w:tcPr>
            <w:tcW w:w="446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406A9CB">
            <w:pPr>
              <w:pageBreakBefore w:val="0"/>
              <w:widowControl/>
              <w:kinsoku/>
              <w:wordWrap/>
              <w:overflowPunct w:val="0"/>
              <w:topLinePunct w:val="0"/>
              <w:autoSpaceDE w:val="0"/>
              <w:autoSpaceDN w:val="0"/>
              <w:bidi w:val="0"/>
              <w:adjustRightInd w:val="0"/>
              <w:spacing w:line="300" w:lineRule="atLeast"/>
              <w:textAlignment w:val="baseline"/>
              <w:rPr>
                <w:rFonts w:ascii="Times New Roman" w:hAnsi="Times New Roman"/>
                <w:kern w:val="0"/>
                <w:sz w:val="19"/>
                <w:szCs w:val="19"/>
              </w:rPr>
            </w:pPr>
            <w:r>
              <w:rPr>
                <w:rFonts w:hint="eastAsia" w:ascii="宋体" w:hAnsi="宋体"/>
                <w:kern w:val="0"/>
                <w:sz w:val="19"/>
                <w:szCs w:val="19"/>
              </w:rPr>
              <w:t>教学观摩、教育见习、教育实习</w:t>
            </w:r>
          </w:p>
        </w:tc>
        <w:tc>
          <w:tcPr>
            <w:tcW w:w="1155" w:type="dxa"/>
            <w:tcBorders>
              <w:top w:val="nil"/>
              <w:left w:val="nil"/>
              <w:bottom w:val="single" w:color="auto" w:sz="8" w:space="0"/>
              <w:right w:val="single" w:color="auto" w:sz="12" w:space="0"/>
            </w:tcBorders>
            <w:noWrap w:val="0"/>
            <w:tcMar>
              <w:top w:w="0" w:type="dxa"/>
              <w:left w:w="108" w:type="dxa"/>
              <w:bottom w:w="0" w:type="dxa"/>
              <w:right w:w="108" w:type="dxa"/>
            </w:tcMar>
            <w:vAlign w:val="top"/>
          </w:tcPr>
          <w:p w14:paraId="746C9878">
            <w:pPr>
              <w:pageBreakBefore w:val="0"/>
              <w:widowControl/>
              <w:kinsoku/>
              <w:wordWrap/>
              <w:overflowPunct w:val="0"/>
              <w:topLinePunct w:val="0"/>
              <w:autoSpaceDE w:val="0"/>
              <w:autoSpaceDN w:val="0"/>
              <w:bidi w:val="0"/>
              <w:adjustRightInd w:val="0"/>
              <w:spacing w:line="300" w:lineRule="atLeast"/>
              <w:jc w:val="center"/>
              <w:textAlignment w:val="baseline"/>
              <w:rPr>
                <w:rFonts w:ascii="Times New Roman" w:hAnsi="Times New Roman"/>
                <w:kern w:val="0"/>
                <w:sz w:val="19"/>
                <w:szCs w:val="19"/>
              </w:rPr>
            </w:pPr>
            <w:r>
              <w:rPr>
                <w:rFonts w:hint="eastAsia" w:ascii="宋体" w:hAnsi="宋体"/>
                <w:kern w:val="0"/>
                <w:sz w:val="19"/>
                <w:szCs w:val="19"/>
              </w:rPr>
              <w:t>较好</w:t>
            </w:r>
          </w:p>
        </w:tc>
      </w:tr>
      <w:tr w14:paraId="322B80F9">
        <w:tblPrEx>
          <w:tblCellMar>
            <w:top w:w="0" w:type="dxa"/>
            <w:left w:w="0" w:type="dxa"/>
            <w:bottom w:w="0" w:type="dxa"/>
            <w:right w:w="0" w:type="dxa"/>
          </w:tblCellMar>
        </w:tblPrEx>
        <w:trPr>
          <w:cantSplit/>
          <w:trHeight w:val="585" w:hRule="atLeast"/>
          <w:jc w:val="center"/>
        </w:trPr>
        <w:tc>
          <w:tcPr>
            <w:tcW w:w="5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65AACD9">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3</w:t>
            </w:r>
          </w:p>
        </w:tc>
        <w:tc>
          <w:tcPr>
            <w:tcW w:w="241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CFB5322">
            <w:pPr>
              <w:pageBreakBefore w:val="0"/>
              <w:widowControl/>
              <w:kinsoku/>
              <w:wordWrap/>
              <w:overflowPunct w:val="0"/>
              <w:topLinePunct w:val="0"/>
              <w:autoSpaceDE w:val="0"/>
              <w:autoSpaceDN w:val="0"/>
              <w:bidi w:val="0"/>
              <w:adjustRightInd w:val="0"/>
              <w:spacing w:line="300" w:lineRule="atLeast"/>
              <w:textAlignment w:val="baseline"/>
              <w:rPr>
                <w:rFonts w:hint="default" w:ascii="宋体" w:hAnsi="宋体" w:eastAsia="宋体" w:cs="宋体"/>
                <w:kern w:val="0"/>
                <w:sz w:val="19"/>
                <w:szCs w:val="19"/>
                <w:lang w:val="en-US" w:eastAsia="zh-CN"/>
              </w:rPr>
            </w:pPr>
            <w:r>
              <w:rPr>
                <w:rFonts w:hint="eastAsia" w:ascii="宋体" w:hAnsi="宋体" w:cs="宋体"/>
                <w:kern w:val="0"/>
                <w:sz w:val="19"/>
                <w:szCs w:val="19"/>
                <w:lang w:val="en-US" w:eastAsia="zh-CN"/>
              </w:rPr>
              <w:t>小神鹿幼儿园</w:t>
            </w:r>
          </w:p>
        </w:tc>
        <w:tc>
          <w:tcPr>
            <w:tcW w:w="446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DA546A6">
            <w:pPr>
              <w:pageBreakBefore w:val="0"/>
              <w:widowControl/>
              <w:kinsoku/>
              <w:wordWrap/>
              <w:overflowPunct w:val="0"/>
              <w:topLinePunct w:val="0"/>
              <w:autoSpaceDE w:val="0"/>
              <w:autoSpaceDN w:val="0"/>
              <w:bidi w:val="0"/>
              <w:adjustRightInd w:val="0"/>
              <w:spacing w:line="300" w:lineRule="atLeast"/>
              <w:textAlignment w:val="baseline"/>
              <w:rPr>
                <w:rFonts w:ascii="Times New Roman" w:hAnsi="Times New Roman"/>
                <w:kern w:val="0"/>
                <w:sz w:val="19"/>
                <w:szCs w:val="19"/>
              </w:rPr>
            </w:pPr>
            <w:r>
              <w:rPr>
                <w:rFonts w:hint="eastAsia" w:ascii="宋体" w:hAnsi="宋体"/>
                <w:kern w:val="0"/>
                <w:sz w:val="19"/>
                <w:szCs w:val="19"/>
              </w:rPr>
              <w:t>教学观摩、教育见习、教育实习</w:t>
            </w:r>
          </w:p>
        </w:tc>
        <w:tc>
          <w:tcPr>
            <w:tcW w:w="1155" w:type="dxa"/>
            <w:tcBorders>
              <w:top w:val="nil"/>
              <w:left w:val="nil"/>
              <w:bottom w:val="single" w:color="auto" w:sz="8" w:space="0"/>
              <w:right w:val="single" w:color="auto" w:sz="12" w:space="0"/>
            </w:tcBorders>
            <w:noWrap w:val="0"/>
            <w:tcMar>
              <w:top w:w="0" w:type="dxa"/>
              <w:left w:w="108" w:type="dxa"/>
              <w:bottom w:w="0" w:type="dxa"/>
              <w:right w:w="108" w:type="dxa"/>
            </w:tcMar>
            <w:vAlign w:val="top"/>
          </w:tcPr>
          <w:p w14:paraId="16386783">
            <w:pPr>
              <w:pageBreakBefore w:val="0"/>
              <w:widowControl/>
              <w:kinsoku/>
              <w:wordWrap/>
              <w:overflowPunct w:val="0"/>
              <w:topLinePunct w:val="0"/>
              <w:autoSpaceDE w:val="0"/>
              <w:autoSpaceDN w:val="0"/>
              <w:bidi w:val="0"/>
              <w:adjustRightInd w:val="0"/>
              <w:spacing w:line="300" w:lineRule="atLeast"/>
              <w:jc w:val="center"/>
              <w:textAlignment w:val="baseline"/>
              <w:rPr>
                <w:rFonts w:ascii="Times New Roman" w:hAnsi="Times New Roman"/>
                <w:kern w:val="0"/>
                <w:sz w:val="19"/>
                <w:szCs w:val="19"/>
              </w:rPr>
            </w:pPr>
            <w:r>
              <w:rPr>
                <w:rFonts w:hint="eastAsia" w:ascii="宋体" w:hAnsi="宋体"/>
                <w:kern w:val="0"/>
                <w:sz w:val="19"/>
                <w:szCs w:val="19"/>
              </w:rPr>
              <w:t>好</w:t>
            </w:r>
          </w:p>
        </w:tc>
      </w:tr>
      <w:tr w14:paraId="0C38C22E">
        <w:tblPrEx>
          <w:tblCellMar>
            <w:top w:w="0" w:type="dxa"/>
            <w:left w:w="0" w:type="dxa"/>
            <w:bottom w:w="0" w:type="dxa"/>
            <w:right w:w="0" w:type="dxa"/>
          </w:tblCellMar>
        </w:tblPrEx>
        <w:trPr>
          <w:cantSplit/>
          <w:trHeight w:val="626" w:hRule="atLeast"/>
          <w:jc w:val="center"/>
        </w:trPr>
        <w:tc>
          <w:tcPr>
            <w:tcW w:w="5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D1C639B">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4</w:t>
            </w:r>
          </w:p>
        </w:tc>
        <w:tc>
          <w:tcPr>
            <w:tcW w:w="241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00D9E80">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lang w:val="en-US" w:eastAsia="zh-CN"/>
              </w:rPr>
              <w:t>红黄蓝</w:t>
            </w:r>
            <w:r>
              <w:rPr>
                <w:rFonts w:hint="eastAsia" w:ascii="宋体" w:hAnsi="宋体" w:cs="宋体"/>
                <w:kern w:val="0"/>
                <w:sz w:val="19"/>
                <w:szCs w:val="19"/>
              </w:rPr>
              <w:t>幼儿园</w:t>
            </w:r>
          </w:p>
        </w:tc>
        <w:tc>
          <w:tcPr>
            <w:tcW w:w="446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6EB6547">
            <w:pPr>
              <w:pageBreakBefore w:val="0"/>
              <w:widowControl/>
              <w:kinsoku/>
              <w:wordWrap/>
              <w:overflowPunct w:val="0"/>
              <w:topLinePunct w:val="0"/>
              <w:autoSpaceDE w:val="0"/>
              <w:autoSpaceDN w:val="0"/>
              <w:bidi w:val="0"/>
              <w:adjustRightInd w:val="0"/>
              <w:spacing w:line="300" w:lineRule="atLeast"/>
              <w:textAlignment w:val="baseline"/>
              <w:rPr>
                <w:rFonts w:ascii="Times New Roman" w:hAnsi="Times New Roman"/>
                <w:kern w:val="0"/>
                <w:sz w:val="19"/>
                <w:szCs w:val="19"/>
              </w:rPr>
            </w:pPr>
            <w:r>
              <w:rPr>
                <w:rFonts w:hint="eastAsia" w:ascii="宋体" w:hAnsi="宋体"/>
                <w:kern w:val="0"/>
                <w:sz w:val="19"/>
                <w:szCs w:val="19"/>
              </w:rPr>
              <w:t>教学观摩、教育见习、教育实习</w:t>
            </w:r>
          </w:p>
        </w:tc>
        <w:tc>
          <w:tcPr>
            <w:tcW w:w="1155" w:type="dxa"/>
            <w:tcBorders>
              <w:top w:val="nil"/>
              <w:left w:val="nil"/>
              <w:bottom w:val="single" w:color="auto" w:sz="8" w:space="0"/>
              <w:right w:val="single" w:color="auto" w:sz="12" w:space="0"/>
            </w:tcBorders>
            <w:noWrap w:val="0"/>
            <w:tcMar>
              <w:top w:w="0" w:type="dxa"/>
              <w:left w:w="108" w:type="dxa"/>
              <w:bottom w:w="0" w:type="dxa"/>
              <w:right w:w="108" w:type="dxa"/>
            </w:tcMar>
            <w:vAlign w:val="top"/>
          </w:tcPr>
          <w:p w14:paraId="2A2B52E2">
            <w:pPr>
              <w:pageBreakBefore w:val="0"/>
              <w:widowControl/>
              <w:kinsoku/>
              <w:wordWrap/>
              <w:overflowPunct w:val="0"/>
              <w:topLinePunct w:val="0"/>
              <w:autoSpaceDE w:val="0"/>
              <w:autoSpaceDN w:val="0"/>
              <w:bidi w:val="0"/>
              <w:adjustRightInd w:val="0"/>
              <w:spacing w:line="300" w:lineRule="atLeast"/>
              <w:jc w:val="center"/>
              <w:textAlignment w:val="baseline"/>
              <w:rPr>
                <w:rFonts w:ascii="Times New Roman" w:hAnsi="Times New Roman"/>
                <w:kern w:val="0"/>
                <w:sz w:val="19"/>
                <w:szCs w:val="19"/>
              </w:rPr>
            </w:pPr>
            <w:r>
              <w:rPr>
                <w:rFonts w:hint="eastAsia" w:ascii="宋体" w:hAnsi="宋体"/>
                <w:kern w:val="0"/>
                <w:sz w:val="19"/>
                <w:szCs w:val="19"/>
              </w:rPr>
              <w:t>好</w:t>
            </w:r>
          </w:p>
        </w:tc>
      </w:tr>
      <w:tr w14:paraId="5E9168E6">
        <w:tblPrEx>
          <w:tblCellMar>
            <w:top w:w="0" w:type="dxa"/>
            <w:left w:w="0" w:type="dxa"/>
            <w:bottom w:w="0" w:type="dxa"/>
            <w:right w:w="0" w:type="dxa"/>
          </w:tblCellMar>
        </w:tblPrEx>
        <w:trPr>
          <w:cantSplit/>
          <w:trHeight w:val="606" w:hRule="atLeast"/>
          <w:jc w:val="center"/>
        </w:trPr>
        <w:tc>
          <w:tcPr>
            <w:tcW w:w="5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A402AF0">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5</w:t>
            </w:r>
          </w:p>
        </w:tc>
        <w:tc>
          <w:tcPr>
            <w:tcW w:w="241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633C61B">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lang w:val="en-US" w:eastAsia="zh-CN"/>
              </w:rPr>
              <w:t>金色童年</w:t>
            </w:r>
            <w:r>
              <w:rPr>
                <w:rFonts w:hint="eastAsia" w:ascii="宋体" w:hAnsi="宋体" w:cs="宋体"/>
                <w:kern w:val="0"/>
                <w:sz w:val="19"/>
                <w:szCs w:val="19"/>
              </w:rPr>
              <w:t>幼儿园</w:t>
            </w:r>
          </w:p>
        </w:tc>
        <w:tc>
          <w:tcPr>
            <w:tcW w:w="446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753B740">
            <w:pPr>
              <w:pageBreakBefore w:val="0"/>
              <w:widowControl/>
              <w:kinsoku/>
              <w:wordWrap/>
              <w:overflowPunct w:val="0"/>
              <w:topLinePunct w:val="0"/>
              <w:autoSpaceDE w:val="0"/>
              <w:autoSpaceDN w:val="0"/>
              <w:bidi w:val="0"/>
              <w:adjustRightInd w:val="0"/>
              <w:spacing w:line="300" w:lineRule="atLeast"/>
              <w:textAlignment w:val="baseline"/>
              <w:rPr>
                <w:rFonts w:ascii="Times New Roman" w:hAnsi="Times New Roman"/>
                <w:kern w:val="0"/>
                <w:sz w:val="19"/>
                <w:szCs w:val="19"/>
              </w:rPr>
            </w:pPr>
            <w:r>
              <w:rPr>
                <w:rFonts w:hint="eastAsia" w:ascii="宋体" w:hAnsi="宋体"/>
                <w:kern w:val="0"/>
                <w:sz w:val="19"/>
                <w:szCs w:val="19"/>
              </w:rPr>
              <w:t>教育见习、教育实习</w:t>
            </w:r>
          </w:p>
        </w:tc>
        <w:tc>
          <w:tcPr>
            <w:tcW w:w="1155" w:type="dxa"/>
            <w:tcBorders>
              <w:top w:val="nil"/>
              <w:left w:val="nil"/>
              <w:bottom w:val="single" w:color="auto" w:sz="8" w:space="0"/>
              <w:right w:val="single" w:color="auto" w:sz="12" w:space="0"/>
            </w:tcBorders>
            <w:noWrap w:val="0"/>
            <w:tcMar>
              <w:top w:w="0" w:type="dxa"/>
              <w:left w:w="108" w:type="dxa"/>
              <w:bottom w:w="0" w:type="dxa"/>
              <w:right w:w="108" w:type="dxa"/>
            </w:tcMar>
            <w:vAlign w:val="top"/>
          </w:tcPr>
          <w:p w14:paraId="51235CB9">
            <w:pPr>
              <w:pageBreakBefore w:val="0"/>
              <w:widowControl/>
              <w:kinsoku/>
              <w:wordWrap/>
              <w:overflowPunct w:val="0"/>
              <w:topLinePunct w:val="0"/>
              <w:autoSpaceDE w:val="0"/>
              <w:autoSpaceDN w:val="0"/>
              <w:bidi w:val="0"/>
              <w:adjustRightInd w:val="0"/>
              <w:spacing w:line="300" w:lineRule="atLeast"/>
              <w:jc w:val="center"/>
              <w:textAlignment w:val="baseline"/>
              <w:rPr>
                <w:rFonts w:ascii="Times New Roman" w:hAnsi="Times New Roman"/>
                <w:kern w:val="0"/>
                <w:sz w:val="19"/>
                <w:szCs w:val="19"/>
              </w:rPr>
            </w:pPr>
            <w:r>
              <w:rPr>
                <w:rFonts w:hint="eastAsia" w:ascii="宋体" w:hAnsi="宋体"/>
                <w:kern w:val="0"/>
                <w:sz w:val="19"/>
                <w:szCs w:val="19"/>
              </w:rPr>
              <w:t>好</w:t>
            </w:r>
          </w:p>
        </w:tc>
      </w:tr>
      <w:tr w14:paraId="48E3DFA0">
        <w:tblPrEx>
          <w:tblCellMar>
            <w:top w:w="0" w:type="dxa"/>
            <w:left w:w="0" w:type="dxa"/>
            <w:bottom w:w="0" w:type="dxa"/>
            <w:right w:w="0" w:type="dxa"/>
          </w:tblCellMar>
        </w:tblPrEx>
        <w:trPr>
          <w:cantSplit/>
          <w:trHeight w:val="472" w:hRule="atLeast"/>
          <w:jc w:val="center"/>
        </w:trPr>
        <w:tc>
          <w:tcPr>
            <w:tcW w:w="5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159C7A4">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6</w:t>
            </w:r>
          </w:p>
        </w:tc>
        <w:tc>
          <w:tcPr>
            <w:tcW w:w="241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58BE470">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lang w:val="en-US" w:eastAsia="zh-CN"/>
              </w:rPr>
              <w:t>博英</w:t>
            </w:r>
            <w:r>
              <w:rPr>
                <w:rFonts w:hint="eastAsia" w:ascii="宋体" w:hAnsi="宋体" w:cs="宋体"/>
                <w:kern w:val="0"/>
                <w:sz w:val="19"/>
                <w:szCs w:val="19"/>
              </w:rPr>
              <w:t>幼儿园</w:t>
            </w:r>
          </w:p>
        </w:tc>
        <w:tc>
          <w:tcPr>
            <w:tcW w:w="446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E90EA8A">
            <w:pPr>
              <w:pageBreakBefore w:val="0"/>
              <w:widowControl/>
              <w:kinsoku/>
              <w:wordWrap/>
              <w:overflowPunct w:val="0"/>
              <w:topLinePunct w:val="0"/>
              <w:autoSpaceDE w:val="0"/>
              <w:autoSpaceDN w:val="0"/>
              <w:bidi w:val="0"/>
              <w:adjustRightInd w:val="0"/>
              <w:spacing w:line="300" w:lineRule="atLeast"/>
              <w:textAlignment w:val="baseline"/>
              <w:rPr>
                <w:rFonts w:ascii="Times New Roman" w:hAnsi="Times New Roman"/>
                <w:kern w:val="0"/>
                <w:sz w:val="19"/>
                <w:szCs w:val="19"/>
              </w:rPr>
            </w:pPr>
            <w:r>
              <w:rPr>
                <w:rFonts w:hint="eastAsia" w:ascii="宋体" w:hAnsi="宋体"/>
                <w:kern w:val="0"/>
                <w:sz w:val="19"/>
                <w:szCs w:val="19"/>
              </w:rPr>
              <w:t>教育见习、教育实习</w:t>
            </w:r>
          </w:p>
        </w:tc>
        <w:tc>
          <w:tcPr>
            <w:tcW w:w="1155" w:type="dxa"/>
            <w:tcBorders>
              <w:top w:val="nil"/>
              <w:left w:val="nil"/>
              <w:bottom w:val="single" w:color="auto" w:sz="8" w:space="0"/>
              <w:right w:val="single" w:color="auto" w:sz="12" w:space="0"/>
            </w:tcBorders>
            <w:noWrap w:val="0"/>
            <w:tcMar>
              <w:top w:w="0" w:type="dxa"/>
              <w:left w:w="108" w:type="dxa"/>
              <w:bottom w:w="0" w:type="dxa"/>
              <w:right w:w="108" w:type="dxa"/>
            </w:tcMar>
            <w:vAlign w:val="top"/>
          </w:tcPr>
          <w:p w14:paraId="0B75A05A">
            <w:pPr>
              <w:pageBreakBefore w:val="0"/>
              <w:widowControl/>
              <w:kinsoku/>
              <w:wordWrap/>
              <w:overflowPunct w:val="0"/>
              <w:topLinePunct w:val="0"/>
              <w:autoSpaceDE w:val="0"/>
              <w:autoSpaceDN w:val="0"/>
              <w:bidi w:val="0"/>
              <w:adjustRightInd w:val="0"/>
              <w:spacing w:line="300" w:lineRule="atLeast"/>
              <w:jc w:val="center"/>
              <w:textAlignment w:val="baseline"/>
              <w:rPr>
                <w:rFonts w:ascii="Times New Roman" w:hAnsi="Times New Roman"/>
                <w:kern w:val="0"/>
                <w:sz w:val="19"/>
                <w:szCs w:val="19"/>
              </w:rPr>
            </w:pPr>
            <w:r>
              <w:rPr>
                <w:rFonts w:hint="eastAsia" w:ascii="宋体" w:hAnsi="宋体"/>
                <w:kern w:val="0"/>
                <w:sz w:val="19"/>
                <w:szCs w:val="19"/>
              </w:rPr>
              <w:t>较好</w:t>
            </w:r>
          </w:p>
        </w:tc>
      </w:tr>
      <w:tr w14:paraId="6519A328">
        <w:tblPrEx>
          <w:tblCellMar>
            <w:top w:w="0" w:type="dxa"/>
            <w:left w:w="0" w:type="dxa"/>
            <w:bottom w:w="0" w:type="dxa"/>
            <w:right w:w="0" w:type="dxa"/>
          </w:tblCellMar>
        </w:tblPrEx>
        <w:trPr>
          <w:cantSplit/>
          <w:trHeight w:val="464" w:hRule="atLeast"/>
          <w:jc w:val="center"/>
        </w:trPr>
        <w:tc>
          <w:tcPr>
            <w:tcW w:w="525" w:type="dxa"/>
            <w:tcBorders>
              <w:top w:val="nil"/>
              <w:left w:val="single" w:color="auto" w:sz="8" w:space="0"/>
              <w:bottom w:val="single" w:color="auto" w:sz="12" w:space="0"/>
              <w:right w:val="single" w:color="auto" w:sz="8" w:space="0"/>
            </w:tcBorders>
            <w:noWrap w:val="0"/>
            <w:tcMar>
              <w:top w:w="0" w:type="dxa"/>
              <w:left w:w="108" w:type="dxa"/>
              <w:bottom w:w="0" w:type="dxa"/>
              <w:right w:w="108" w:type="dxa"/>
            </w:tcMar>
            <w:vAlign w:val="center"/>
          </w:tcPr>
          <w:p w14:paraId="2A803263">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7</w:t>
            </w:r>
          </w:p>
        </w:tc>
        <w:tc>
          <w:tcPr>
            <w:tcW w:w="2415" w:type="dxa"/>
            <w:tcBorders>
              <w:top w:val="nil"/>
              <w:left w:val="nil"/>
              <w:bottom w:val="single" w:color="auto" w:sz="12" w:space="0"/>
              <w:right w:val="single" w:color="auto" w:sz="8" w:space="0"/>
            </w:tcBorders>
            <w:noWrap w:val="0"/>
            <w:tcMar>
              <w:top w:w="0" w:type="dxa"/>
              <w:left w:w="108" w:type="dxa"/>
              <w:bottom w:w="0" w:type="dxa"/>
              <w:right w:w="108" w:type="dxa"/>
            </w:tcMar>
            <w:vAlign w:val="center"/>
          </w:tcPr>
          <w:p w14:paraId="18F9CCED">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lang w:val="en-US" w:eastAsia="zh-CN"/>
              </w:rPr>
              <w:t>新起点</w:t>
            </w:r>
            <w:r>
              <w:rPr>
                <w:rFonts w:hint="eastAsia" w:ascii="宋体" w:hAnsi="宋体" w:cs="宋体"/>
                <w:kern w:val="0"/>
                <w:sz w:val="19"/>
                <w:szCs w:val="19"/>
              </w:rPr>
              <w:t>幼儿园</w:t>
            </w:r>
          </w:p>
        </w:tc>
        <w:tc>
          <w:tcPr>
            <w:tcW w:w="4460" w:type="dxa"/>
            <w:tcBorders>
              <w:top w:val="nil"/>
              <w:left w:val="nil"/>
              <w:bottom w:val="single" w:color="auto" w:sz="12" w:space="0"/>
              <w:right w:val="single" w:color="auto" w:sz="8" w:space="0"/>
            </w:tcBorders>
            <w:noWrap w:val="0"/>
            <w:tcMar>
              <w:top w:w="0" w:type="dxa"/>
              <w:left w:w="108" w:type="dxa"/>
              <w:bottom w:w="0" w:type="dxa"/>
              <w:right w:w="108" w:type="dxa"/>
            </w:tcMar>
            <w:vAlign w:val="center"/>
          </w:tcPr>
          <w:p w14:paraId="33CF9F3D">
            <w:pPr>
              <w:pageBreakBefore w:val="0"/>
              <w:widowControl/>
              <w:kinsoku/>
              <w:wordWrap/>
              <w:overflowPunct w:val="0"/>
              <w:topLinePunct w:val="0"/>
              <w:autoSpaceDE w:val="0"/>
              <w:autoSpaceDN w:val="0"/>
              <w:bidi w:val="0"/>
              <w:adjustRightInd w:val="0"/>
              <w:spacing w:line="300" w:lineRule="atLeast"/>
              <w:textAlignment w:val="baseline"/>
              <w:rPr>
                <w:rFonts w:ascii="Times New Roman" w:hAnsi="Times New Roman"/>
                <w:kern w:val="0"/>
                <w:sz w:val="19"/>
                <w:szCs w:val="19"/>
              </w:rPr>
            </w:pPr>
            <w:r>
              <w:rPr>
                <w:rFonts w:hint="eastAsia" w:ascii="宋体" w:hAnsi="宋体"/>
                <w:kern w:val="0"/>
                <w:sz w:val="19"/>
                <w:szCs w:val="19"/>
              </w:rPr>
              <w:t>教育见习、教育实习</w:t>
            </w:r>
          </w:p>
        </w:tc>
        <w:tc>
          <w:tcPr>
            <w:tcW w:w="1155" w:type="dxa"/>
            <w:tcBorders>
              <w:top w:val="nil"/>
              <w:left w:val="nil"/>
              <w:bottom w:val="single" w:color="auto" w:sz="12" w:space="0"/>
              <w:right w:val="single" w:color="auto" w:sz="12" w:space="0"/>
            </w:tcBorders>
            <w:noWrap w:val="0"/>
            <w:tcMar>
              <w:top w:w="0" w:type="dxa"/>
              <w:left w:w="108" w:type="dxa"/>
              <w:bottom w:w="0" w:type="dxa"/>
              <w:right w:w="108" w:type="dxa"/>
            </w:tcMar>
            <w:vAlign w:val="top"/>
          </w:tcPr>
          <w:p w14:paraId="74B3EC4E">
            <w:pPr>
              <w:pageBreakBefore w:val="0"/>
              <w:widowControl/>
              <w:kinsoku/>
              <w:wordWrap/>
              <w:overflowPunct w:val="0"/>
              <w:topLinePunct w:val="0"/>
              <w:autoSpaceDE w:val="0"/>
              <w:autoSpaceDN w:val="0"/>
              <w:bidi w:val="0"/>
              <w:adjustRightInd w:val="0"/>
              <w:spacing w:line="300" w:lineRule="atLeast"/>
              <w:jc w:val="center"/>
              <w:textAlignment w:val="baseline"/>
              <w:rPr>
                <w:rFonts w:ascii="Times New Roman" w:hAnsi="Times New Roman"/>
                <w:kern w:val="0"/>
                <w:sz w:val="19"/>
                <w:szCs w:val="19"/>
              </w:rPr>
            </w:pPr>
            <w:r>
              <w:rPr>
                <w:rFonts w:hint="eastAsia" w:ascii="宋体" w:hAnsi="宋体"/>
                <w:kern w:val="0"/>
                <w:sz w:val="19"/>
                <w:szCs w:val="19"/>
              </w:rPr>
              <w:t>好</w:t>
            </w:r>
          </w:p>
        </w:tc>
      </w:tr>
      <w:tr w14:paraId="2DA1BFC0">
        <w:tblPrEx>
          <w:tblCellMar>
            <w:top w:w="0" w:type="dxa"/>
            <w:left w:w="0" w:type="dxa"/>
            <w:bottom w:w="0" w:type="dxa"/>
            <w:right w:w="0" w:type="dxa"/>
          </w:tblCellMar>
        </w:tblPrEx>
        <w:trPr>
          <w:cantSplit/>
          <w:trHeight w:val="484" w:hRule="atLeast"/>
          <w:jc w:val="center"/>
        </w:trPr>
        <w:tc>
          <w:tcPr>
            <w:tcW w:w="525" w:type="dxa"/>
            <w:tcBorders>
              <w:top w:val="nil"/>
              <w:left w:val="single" w:color="auto" w:sz="8" w:space="0"/>
              <w:bottom w:val="single" w:color="auto" w:sz="12" w:space="0"/>
              <w:right w:val="single" w:color="auto" w:sz="8" w:space="0"/>
            </w:tcBorders>
            <w:noWrap w:val="0"/>
            <w:tcMar>
              <w:top w:w="0" w:type="dxa"/>
              <w:left w:w="108" w:type="dxa"/>
              <w:bottom w:w="0" w:type="dxa"/>
              <w:right w:w="108" w:type="dxa"/>
            </w:tcMar>
            <w:vAlign w:val="center"/>
          </w:tcPr>
          <w:p w14:paraId="11E2A377">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8</w:t>
            </w:r>
          </w:p>
        </w:tc>
        <w:tc>
          <w:tcPr>
            <w:tcW w:w="2415" w:type="dxa"/>
            <w:tcBorders>
              <w:top w:val="nil"/>
              <w:left w:val="nil"/>
              <w:bottom w:val="single" w:color="auto" w:sz="12" w:space="0"/>
              <w:right w:val="single" w:color="auto" w:sz="8" w:space="0"/>
            </w:tcBorders>
            <w:noWrap w:val="0"/>
            <w:tcMar>
              <w:top w:w="0" w:type="dxa"/>
              <w:left w:w="108" w:type="dxa"/>
              <w:bottom w:w="0" w:type="dxa"/>
              <w:right w:w="108" w:type="dxa"/>
            </w:tcMar>
            <w:vAlign w:val="center"/>
          </w:tcPr>
          <w:p w14:paraId="263DCA2E">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lang w:val="en-US" w:eastAsia="zh-CN"/>
              </w:rPr>
              <w:t>民族</w:t>
            </w:r>
            <w:r>
              <w:rPr>
                <w:rFonts w:hint="eastAsia" w:ascii="宋体" w:hAnsi="宋体" w:cs="宋体"/>
                <w:kern w:val="0"/>
                <w:sz w:val="19"/>
                <w:szCs w:val="19"/>
              </w:rPr>
              <w:t>幼儿园</w:t>
            </w:r>
          </w:p>
        </w:tc>
        <w:tc>
          <w:tcPr>
            <w:tcW w:w="4460" w:type="dxa"/>
            <w:tcBorders>
              <w:top w:val="nil"/>
              <w:left w:val="nil"/>
              <w:bottom w:val="single" w:color="auto" w:sz="12" w:space="0"/>
              <w:right w:val="single" w:color="auto" w:sz="8" w:space="0"/>
            </w:tcBorders>
            <w:noWrap w:val="0"/>
            <w:tcMar>
              <w:top w:w="0" w:type="dxa"/>
              <w:left w:w="108" w:type="dxa"/>
              <w:bottom w:w="0" w:type="dxa"/>
              <w:right w:w="108" w:type="dxa"/>
            </w:tcMar>
            <w:vAlign w:val="center"/>
          </w:tcPr>
          <w:p w14:paraId="6ADCA4D5">
            <w:pPr>
              <w:pageBreakBefore w:val="0"/>
              <w:widowControl/>
              <w:kinsoku/>
              <w:wordWrap/>
              <w:overflowPunct w:val="0"/>
              <w:topLinePunct w:val="0"/>
              <w:autoSpaceDE w:val="0"/>
              <w:autoSpaceDN w:val="0"/>
              <w:bidi w:val="0"/>
              <w:adjustRightInd w:val="0"/>
              <w:spacing w:line="300" w:lineRule="atLeast"/>
              <w:textAlignment w:val="baseline"/>
              <w:rPr>
                <w:rFonts w:ascii="Times New Roman" w:hAnsi="Times New Roman"/>
                <w:kern w:val="0"/>
                <w:sz w:val="19"/>
                <w:szCs w:val="19"/>
              </w:rPr>
            </w:pPr>
            <w:r>
              <w:rPr>
                <w:rFonts w:hint="eastAsia" w:ascii="宋体" w:hAnsi="宋体"/>
                <w:kern w:val="0"/>
                <w:sz w:val="19"/>
                <w:szCs w:val="19"/>
              </w:rPr>
              <w:t>教育见习、教育实习</w:t>
            </w:r>
          </w:p>
        </w:tc>
        <w:tc>
          <w:tcPr>
            <w:tcW w:w="1155" w:type="dxa"/>
            <w:tcBorders>
              <w:top w:val="nil"/>
              <w:left w:val="nil"/>
              <w:bottom w:val="single" w:color="auto" w:sz="12" w:space="0"/>
              <w:right w:val="single" w:color="auto" w:sz="12" w:space="0"/>
            </w:tcBorders>
            <w:noWrap w:val="0"/>
            <w:tcMar>
              <w:top w:w="0" w:type="dxa"/>
              <w:left w:w="108" w:type="dxa"/>
              <w:bottom w:w="0" w:type="dxa"/>
              <w:right w:w="108" w:type="dxa"/>
            </w:tcMar>
            <w:vAlign w:val="top"/>
          </w:tcPr>
          <w:p w14:paraId="5BB8B2F9">
            <w:pPr>
              <w:pageBreakBefore w:val="0"/>
              <w:widowControl/>
              <w:kinsoku/>
              <w:wordWrap/>
              <w:overflowPunct w:val="0"/>
              <w:topLinePunct w:val="0"/>
              <w:autoSpaceDE w:val="0"/>
              <w:autoSpaceDN w:val="0"/>
              <w:bidi w:val="0"/>
              <w:adjustRightInd w:val="0"/>
              <w:spacing w:line="300" w:lineRule="atLeast"/>
              <w:jc w:val="center"/>
              <w:textAlignment w:val="baseline"/>
              <w:rPr>
                <w:rFonts w:ascii="Times New Roman" w:hAnsi="Times New Roman"/>
                <w:kern w:val="0"/>
                <w:sz w:val="19"/>
                <w:szCs w:val="19"/>
              </w:rPr>
            </w:pPr>
            <w:r>
              <w:rPr>
                <w:rFonts w:hint="eastAsia" w:ascii="宋体" w:hAnsi="宋体"/>
                <w:kern w:val="0"/>
                <w:sz w:val="19"/>
                <w:szCs w:val="19"/>
              </w:rPr>
              <w:t>好</w:t>
            </w:r>
          </w:p>
        </w:tc>
      </w:tr>
      <w:tr w14:paraId="0BE61E9C">
        <w:tblPrEx>
          <w:tblCellMar>
            <w:top w:w="0" w:type="dxa"/>
            <w:left w:w="0" w:type="dxa"/>
            <w:bottom w:w="0" w:type="dxa"/>
            <w:right w:w="0" w:type="dxa"/>
          </w:tblCellMar>
        </w:tblPrEx>
        <w:trPr>
          <w:cantSplit/>
          <w:trHeight w:val="463" w:hRule="atLeast"/>
          <w:jc w:val="center"/>
        </w:trPr>
        <w:tc>
          <w:tcPr>
            <w:tcW w:w="5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9F2EE24">
            <w:pPr>
              <w:pageBreakBefore w:val="0"/>
              <w:widowControl/>
              <w:kinsoku/>
              <w:wordWrap/>
              <w:overflowPunct w:val="0"/>
              <w:topLinePunct w:val="0"/>
              <w:autoSpaceDE w:val="0"/>
              <w:autoSpaceDN w:val="0"/>
              <w:bidi w:val="0"/>
              <w:adjustRightInd w:val="0"/>
              <w:spacing w:line="300" w:lineRule="atLeast"/>
              <w:jc w:val="center"/>
              <w:textAlignment w:val="baseline"/>
              <w:rPr>
                <w:rFonts w:ascii="宋体" w:hAnsi="宋体" w:cs="宋体"/>
                <w:kern w:val="0"/>
                <w:sz w:val="19"/>
                <w:szCs w:val="19"/>
              </w:rPr>
            </w:pPr>
            <w:r>
              <w:rPr>
                <w:rFonts w:hint="eastAsia" w:ascii="宋体" w:hAnsi="宋体" w:cs="宋体"/>
                <w:kern w:val="0"/>
                <w:sz w:val="19"/>
                <w:szCs w:val="19"/>
              </w:rPr>
              <w:t>9</w:t>
            </w:r>
          </w:p>
        </w:tc>
        <w:tc>
          <w:tcPr>
            <w:tcW w:w="241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A600A57">
            <w:pPr>
              <w:pageBreakBefore w:val="0"/>
              <w:widowControl/>
              <w:kinsoku/>
              <w:wordWrap/>
              <w:overflowPunct w:val="0"/>
              <w:topLinePunct w:val="0"/>
              <w:autoSpaceDE w:val="0"/>
              <w:autoSpaceDN w:val="0"/>
              <w:bidi w:val="0"/>
              <w:adjustRightInd w:val="0"/>
              <w:spacing w:line="300" w:lineRule="atLeast"/>
              <w:textAlignment w:val="baseline"/>
              <w:rPr>
                <w:rFonts w:ascii="宋体" w:hAnsi="宋体" w:cs="宋体"/>
                <w:kern w:val="0"/>
                <w:sz w:val="19"/>
                <w:szCs w:val="19"/>
              </w:rPr>
            </w:pPr>
            <w:r>
              <w:rPr>
                <w:rFonts w:hint="eastAsia" w:ascii="宋体" w:hAnsi="宋体" w:cs="宋体"/>
                <w:kern w:val="0"/>
                <w:sz w:val="19"/>
                <w:szCs w:val="19"/>
                <w:lang w:val="en-US" w:eastAsia="zh-CN"/>
              </w:rPr>
              <w:t>金孩子</w:t>
            </w:r>
            <w:r>
              <w:rPr>
                <w:rFonts w:hint="eastAsia" w:ascii="宋体" w:hAnsi="宋体" w:cs="宋体"/>
                <w:kern w:val="0"/>
                <w:sz w:val="19"/>
                <w:szCs w:val="19"/>
              </w:rPr>
              <w:t>幼儿园</w:t>
            </w:r>
          </w:p>
        </w:tc>
        <w:tc>
          <w:tcPr>
            <w:tcW w:w="446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7124E73">
            <w:pPr>
              <w:pageBreakBefore w:val="0"/>
              <w:widowControl/>
              <w:kinsoku/>
              <w:wordWrap/>
              <w:overflowPunct w:val="0"/>
              <w:topLinePunct w:val="0"/>
              <w:autoSpaceDE w:val="0"/>
              <w:autoSpaceDN w:val="0"/>
              <w:bidi w:val="0"/>
              <w:adjustRightInd w:val="0"/>
              <w:spacing w:line="300" w:lineRule="atLeast"/>
              <w:textAlignment w:val="baseline"/>
              <w:rPr>
                <w:rFonts w:ascii="Times New Roman" w:hAnsi="Times New Roman"/>
                <w:kern w:val="0"/>
                <w:sz w:val="19"/>
                <w:szCs w:val="19"/>
              </w:rPr>
            </w:pPr>
            <w:r>
              <w:rPr>
                <w:rFonts w:hint="eastAsia" w:ascii="宋体" w:hAnsi="宋体"/>
                <w:kern w:val="0"/>
                <w:sz w:val="19"/>
                <w:szCs w:val="19"/>
              </w:rPr>
              <w:t>教育见习、教育实习</w:t>
            </w:r>
          </w:p>
        </w:tc>
        <w:tc>
          <w:tcPr>
            <w:tcW w:w="1155" w:type="dxa"/>
            <w:tcBorders>
              <w:top w:val="nil"/>
              <w:left w:val="nil"/>
              <w:bottom w:val="single" w:color="auto" w:sz="8" w:space="0"/>
              <w:right w:val="single" w:color="auto" w:sz="12" w:space="0"/>
            </w:tcBorders>
            <w:noWrap w:val="0"/>
            <w:tcMar>
              <w:top w:w="0" w:type="dxa"/>
              <w:left w:w="108" w:type="dxa"/>
              <w:bottom w:w="0" w:type="dxa"/>
              <w:right w:w="108" w:type="dxa"/>
            </w:tcMar>
            <w:vAlign w:val="top"/>
          </w:tcPr>
          <w:p w14:paraId="7F0AAA05">
            <w:pPr>
              <w:pageBreakBefore w:val="0"/>
              <w:widowControl/>
              <w:kinsoku/>
              <w:wordWrap/>
              <w:overflowPunct w:val="0"/>
              <w:topLinePunct w:val="0"/>
              <w:autoSpaceDE w:val="0"/>
              <w:autoSpaceDN w:val="0"/>
              <w:bidi w:val="0"/>
              <w:adjustRightInd w:val="0"/>
              <w:spacing w:line="300" w:lineRule="atLeast"/>
              <w:jc w:val="center"/>
              <w:textAlignment w:val="baseline"/>
              <w:rPr>
                <w:rFonts w:ascii="Times New Roman" w:hAnsi="Times New Roman"/>
                <w:kern w:val="0"/>
                <w:sz w:val="19"/>
                <w:szCs w:val="19"/>
              </w:rPr>
            </w:pPr>
            <w:r>
              <w:rPr>
                <w:rFonts w:hint="eastAsia" w:ascii="宋体" w:hAnsi="宋体"/>
                <w:kern w:val="0"/>
                <w:sz w:val="19"/>
                <w:szCs w:val="19"/>
              </w:rPr>
              <w:t>好</w:t>
            </w:r>
          </w:p>
        </w:tc>
      </w:tr>
    </w:tbl>
    <w:p w14:paraId="24C7DB88">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pacing w:val="6"/>
          <w:sz w:val="32"/>
          <w:szCs w:val="32"/>
        </w:rPr>
      </w:pPr>
      <w:r>
        <w:rPr>
          <w:rFonts w:hint="eastAsia" w:ascii="仿宋" w:hAnsi="仿宋" w:eastAsia="仿宋" w:cs="仿宋"/>
          <w:spacing w:val="6"/>
          <w:sz w:val="32"/>
          <w:szCs w:val="32"/>
        </w:rPr>
        <w:t>这些幼儿园软硬件配套，有相当的办园历史，长期接受学前教育专业毕业生实习，有丰富的管理经验。已经成为我院学前教育专业具有真实的职业氛围的实践教学基地，以满足学生多轮循环，不同层面见习、实习的需要，落实学校和岗位之间零距离对接的人才培养。</w:t>
      </w:r>
    </w:p>
    <w:p w14:paraId="70A765B1">
      <w:pPr>
        <w:keepNext w:val="0"/>
        <w:keepLines w:val="0"/>
        <w:pageBreakBefore w:val="0"/>
        <w:widowControl/>
        <w:shd w:val="clear" w:color="auto" w:fill="FFFFFF"/>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楷体_GB2312" w:hAnsi="楷体_GB2312" w:eastAsia="楷体_GB2312" w:cs="楷体_GB2312"/>
          <w:b w:val="0"/>
          <w:bCs w:val="0"/>
          <w:color w:val="000000"/>
          <w:kern w:val="0"/>
          <w:sz w:val="32"/>
          <w:szCs w:val="32"/>
          <w:lang w:val="en-US" w:eastAsia="zh-CN"/>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color w:val="000000"/>
          <w:kern w:val="0"/>
          <w:sz w:val="32"/>
          <w:szCs w:val="32"/>
        </w:rPr>
        <w:t>教学</w:t>
      </w:r>
      <w:r>
        <w:rPr>
          <w:rFonts w:hint="eastAsia" w:ascii="楷体_GB2312" w:hAnsi="楷体_GB2312" w:eastAsia="楷体_GB2312" w:cs="楷体_GB2312"/>
          <w:b w:val="0"/>
          <w:bCs w:val="0"/>
          <w:color w:val="000000"/>
          <w:kern w:val="0"/>
          <w:sz w:val="32"/>
          <w:szCs w:val="32"/>
          <w:lang w:val="en-US" w:eastAsia="zh-CN"/>
        </w:rPr>
        <w:t>管理制度</w:t>
      </w:r>
    </w:p>
    <w:p w14:paraId="17974066">
      <w:pPr>
        <w:keepNext w:val="0"/>
        <w:keepLines w:val="0"/>
        <w:pageBreakBefore w:val="0"/>
        <w:widowControl/>
        <w:shd w:val="clear" w:color="auto" w:fill="FFFFFF"/>
        <w:kinsoku/>
        <w:wordWrap/>
        <w:overflowPunct w:val="0"/>
        <w:topLinePunct w:val="0"/>
        <w:autoSpaceDE w:val="0"/>
        <w:autoSpaceDN w:val="0"/>
        <w:bidi w:val="0"/>
        <w:adjustRightInd w:val="0"/>
        <w:snapToGrid w:val="0"/>
        <w:spacing w:line="560" w:lineRule="exact"/>
        <w:ind w:firstLine="643" w:firstLineChars="200"/>
        <w:textAlignment w:val="baseline"/>
        <w:rPr>
          <w:rFonts w:hint="eastAsia" w:ascii="仿宋" w:hAnsi="仿宋" w:eastAsia="仿宋" w:cs="仿宋"/>
          <w:color w:val="000000"/>
          <w:kern w:val="0"/>
          <w:sz w:val="32"/>
          <w:szCs w:val="32"/>
        </w:rPr>
      </w:pPr>
      <w:r>
        <w:rPr>
          <w:rFonts w:hint="eastAsia" w:ascii="仿宋" w:hAnsi="仿宋" w:eastAsia="仿宋" w:cs="仿宋"/>
          <w:b/>
          <w:bCs/>
          <w:color w:val="000000"/>
          <w:kern w:val="0"/>
          <w:sz w:val="32"/>
          <w:szCs w:val="32"/>
          <w:lang w:val="en-US" w:eastAsia="zh-CN"/>
        </w:rPr>
        <w:t>1.</w:t>
      </w:r>
      <w:r>
        <w:rPr>
          <w:rFonts w:hint="eastAsia" w:ascii="仿宋" w:hAnsi="仿宋" w:eastAsia="仿宋" w:cs="仿宋"/>
          <w:b/>
          <w:bCs/>
          <w:color w:val="000000"/>
          <w:kern w:val="0"/>
          <w:sz w:val="32"/>
          <w:szCs w:val="32"/>
        </w:rPr>
        <w:t>教学要求</w:t>
      </w:r>
    </w:p>
    <w:p w14:paraId="7FB6FBFE">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pacing w:val="6"/>
          <w:sz w:val="32"/>
          <w:szCs w:val="32"/>
        </w:rPr>
      </w:pPr>
      <w:r>
        <w:rPr>
          <w:rFonts w:hint="eastAsia" w:ascii="仿宋" w:hAnsi="仿宋" w:eastAsia="仿宋" w:cs="仿宋"/>
          <w:spacing w:val="6"/>
          <w:sz w:val="32"/>
          <w:szCs w:val="32"/>
        </w:rPr>
        <w:t>严格执行《</w:t>
      </w:r>
      <w:r>
        <w:rPr>
          <w:rFonts w:hint="eastAsia" w:ascii="仿宋" w:hAnsi="仿宋" w:eastAsia="仿宋" w:cs="仿宋"/>
          <w:spacing w:val="6"/>
          <w:sz w:val="32"/>
          <w:szCs w:val="32"/>
          <w:lang w:val="en-US" w:eastAsia="zh-CN"/>
        </w:rPr>
        <w:t>幼儿教育人才培养方案</w:t>
      </w:r>
      <w:r>
        <w:rPr>
          <w:rFonts w:hint="eastAsia" w:ascii="仿宋" w:hAnsi="仿宋" w:eastAsia="仿宋" w:cs="仿宋"/>
          <w:spacing w:val="6"/>
          <w:sz w:val="32"/>
          <w:szCs w:val="32"/>
        </w:rPr>
        <w:t>》，充分认识和全面实现各门学科的教学目标任务，开齐课程，上足课时，教好每一节课。严格执行日课表，作息时间表、实训活动表，做到专课专用，专时专用。必须明确，各门学科都有其他学科不可替代的作用。各学科均应严格遵照课程标准、考试说明及考纲要求实施教学，不得提高或降低要求。</w:t>
      </w:r>
    </w:p>
    <w:p w14:paraId="1234649E">
      <w:pPr>
        <w:keepNext w:val="0"/>
        <w:keepLines w:val="0"/>
        <w:pageBreakBefore w:val="0"/>
        <w:widowControl/>
        <w:shd w:val="clear" w:color="auto" w:fill="FFFFFF"/>
        <w:kinsoku/>
        <w:wordWrap/>
        <w:overflowPunct w:val="0"/>
        <w:topLinePunct w:val="0"/>
        <w:autoSpaceDE w:val="0"/>
        <w:autoSpaceDN w:val="0"/>
        <w:bidi w:val="0"/>
        <w:adjustRightInd w:val="0"/>
        <w:snapToGrid w:val="0"/>
        <w:spacing w:line="560" w:lineRule="exact"/>
        <w:ind w:firstLine="643" w:firstLineChars="200"/>
        <w:textAlignment w:val="baseline"/>
        <w:rPr>
          <w:rFonts w:hint="eastAsia" w:ascii="仿宋" w:hAnsi="仿宋" w:eastAsia="仿宋" w:cs="仿宋"/>
          <w:color w:val="000000"/>
          <w:kern w:val="0"/>
          <w:sz w:val="32"/>
          <w:szCs w:val="32"/>
        </w:rPr>
      </w:pPr>
      <w:r>
        <w:rPr>
          <w:rFonts w:hint="eastAsia" w:ascii="仿宋" w:hAnsi="仿宋" w:eastAsia="仿宋" w:cs="仿宋"/>
          <w:b/>
          <w:bCs/>
          <w:color w:val="000000"/>
          <w:kern w:val="0"/>
          <w:sz w:val="32"/>
          <w:szCs w:val="32"/>
          <w:lang w:val="en-US" w:eastAsia="zh-CN"/>
        </w:rPr>
        <w:t>2.</w:t>
      </w:r>
      <w:r>
        <w:rPr>
          <w:rFonts w:hint="eastAsia" w:ascii="仿宋" w:hAnsi="仿宋" w:eastAsia="仿宋" w:cs="仿宋"/>
          <w:b/>
          <w:bCs/>
          <w:color w:val="000000"/>
          <w:kern w:val="0"/>
          <w:sz w:val="32"/>
          <w:szCs w:val="32"/>
        </w:rPr>
        <w:t>教学管理</w:t>
      </w:r>
    </w:p>
    <w:p w14:paraId="718FE50D">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pacing w:val="6"/>
          <w:sz w:val="32"/>
          <w:szCs w:val="32"/>
        </w:rPr>
      </w:pP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1</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教师必须认真书写教案，并经主任签字认可。再次讲授同样内容时也应根据前次授课效果及反馈意见，并结合专业发展和学生的变化作调整和修订。</w:t>
      </w:r>
    </w:p>
    <w:p w14:paraId="6A8918D8">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pacing w:val="6"/>
          <w:sz w:val="32"/>
          <w:szCs w:val="32"/>
        </w:rPr>
      </w:pP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2</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实施超周备课。</w:t>
      </w:r>
    </w:p>
    <w:p w14:paraId="0585CD39">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pacing w:val="6"/>
          <w:sz w:val="32"/>
          <w:szCs w:val="32"/>
        </w:rPr>
      </w:pP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3</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教师上课应提前进入教室，严禁迟到、旷课、随意调课、改课、加课（有事请假，教导处统一安排调课），对不按课表上课或旷课者，坚决追究责任，批评处理，限期补课。</w:t>
      </w:r>
    </w:p>
    <w:p w14:paraId="415B2B04">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pacing w:val="6"/>
          <w:sz w:val="32"/>
          <w:szCs w:val="32"/>
        </w:rPr>
      </w:pP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4</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教学要紧紧围绕教学目标要求，科学安排和控制教学过程，恰当运用教学方法，合理安排教学密度。基础知识讲清，重点内容讲透，实训要扎实，保证教学质量。</w:t>
      </w:r>
    </w:p>
    <w:p w14:paraId="047D70E6">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pacing w:val="6"/>
          <w:sz w:val="32"/>
          <w:szCs w:val="32"/>
        </w:rPr>
      </w:pP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5</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教师应合理使用电教手段，避免将讲课提纲及内容全部或大部份打印在幻灯上照本宣科。</w:t>
      </w:r>
    </w:p>
    <w:p w14:paraId="37B1F55B">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z w:val="32"/>
          <w:szCs w:val="32"/>
        </w:rPr>
      </w:pP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6</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在讲课中应有机地结合专业特点和幼儿园实际，培养学生良好的师德和爱岗敬业精神。</w:t>
      </w:r>
    </w:p>
    <w:p w14:paraId="43333976">
      <w:pPr>
        <w:keepNext w:val="0"/>
        <w:keepLines w:val="0"/>
        <w:pageBreakBefore w:val="0"/>
        <w:widowControl/>
        <w:kinsoku/>
        <w:wordWrap/>
        <w:overflowPunct w:val="0"/>
        <w:topLinePunct w:val="0"/>
        <w:autoSpaceDE w:val="0"/>
        <w:autoSpaceDN w:val="0"/>
        <w:bidi w:val="0"/>
        <w:adjustRightInd w:val="0"/>
        <w:snapToGrid w:val="0"/>
        <w:spacing w:line="560" w:lineRule="exact"/>
        <w:ind w:left="108" w:firstLine="704" w:firstLineChars="200"/>
        <w:textAlignment w:val="baseline"/>
        <w:outlineLvl w:val="0"/>
        <w:rPr>
          <w:rFonts w:hint="eastAsia" w:ascii="黑体" w:hAnsi="黑体" w:eastAsia="黑体" w:cs="黑体"/>
          <w:b w:val="0"/>
          <w:bCs w:val="0"/>
          <w:sz w:val="32"/>
          <w:szCs w:val="32"/>
        </w:rPr>
      </w:pPr>
      <w:bookmarkStart w:id="34" w:name="bookmark37"/>
      <w:bookmarkEnd w:id="34"/>
      <w:r>
        <w:rPr>
          <w:rFonts w:hint="eastAsia" w:ascii="黑体" w:hAnsi="黑体" w:eastAsia="黑体" w:cs="黑体"/>
          <w:b w:val="0"/>
          <w:bCs w:val="0"/>
          <w:spacing w:val="16"/>
          <w:sz w:val="32"/>
          <w:szCs w:val="32"/>
          <w:lang w:val="en-US" w:eastAsia="zh-CN"/>
        </w:rPr>
        <w:t>七</w:t>
      </w:r>
      <w:r>
        <w:rPr>
          <w:rFonts w:hint="eastAsia" w:ascii="黑体" w:hAnsi="黑体" w:eastAsia="黑体" w:cs="黑体"/>
          <w:b w:val="0"/>
          <w:bCs w:val="0"/>
          <w:spacing w:val="16"/>
          <w:sz w:val="32"/>
          <w:szCs w:val="32"/>
        </w:rPr>
        <w:t>、考核评价</w:t>
      </w:r>
    </w:p>
    <w:p w14:paraId="1517B893">
      <w:pPr>
        <w:keepNext w:val="0"/>
        <w:keepLines w:val="0"/>
        <w:pageBreakBefore w:val="0"/>
        <w:widowControl/>
        <w:kinsoku/>
        <w:wordWrap/>
        <w:overflowPunct w:val="0"/>
        <w:topLinePunct w:val="0"/>
        <w:autoSpaceDE w:val="0"/>
        <w:autoSpaceDN w:val="0"/>
        <w:bidi w:val="0"/>
        <w:adjustRightInd w:val="0"/>
        <w:snapToGrid w:val="0"/>
        <w:spacing w:line="560" w:lineRule="exact"/>
        <w:ind w:firstLine="600" w:firstLineChars="200"/>
        <w:textAlignment w:val="baseline"/>
        <w:outlineLvl w:val="1"/>
        <w:rPr>
          <w:rFonts w:hint="eastAsia" w:ascii="楷体_GB2312" w:hAnsi="楷体_GB2312" w:eastAsia="楷体_GB2312" w:cs="楷体_GB2312"/>
          <w:b w:val="0"/>
          <w:bCs w:val="0"/>
          <w:sz w:val="32"/>
          <w:szCs w:val="32"/>
        </w:rPr>
      </w:pPr>
      <w:bookmarkStart w:id="35" w:name="bookmark38"/>
      <w:bookmarkEnd w:id="35"/>
      <w:r>
        <w:rPr>
          <w:rFonts w:hint="eastAsia" w:ascii="楷体_GB2312" w:hAnsi="楷体_GB2312" w:eastAsia="楷体_GB2312" w:cs="楷体_GB2312"/>
          <w:b w:val="0"/>
          <w:bCs w:val="0"/>
          <w:spacing w:val="-10"/>
          <w:sz w:val="32"/>
          <w:szCs w:val="32"/>
        </w:rPr>
        <w:t>(一)综合职业能力评价</w:t>
      </w:r>
    </w:p>
    <w:p w14:paraId="38346EAD">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7"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本专业根据人才培养目标及要求，科学设计综</w:t>
      </w:r>
      <w:r>
        <w:rPr>
          <w:rFonts w:hint="eastAsia" w:ascii="仿宋" w:hAnsi="仿宋" w:eastAsia="仿宋" w:cs="仿宋"/>
          <w:spacing w:val="-1"/>
          <w:sz w:val="32"/>
          <w:szCs w:val="32"/>
        </w:rPr>
        <w:t>合职业能力评价方案对学</w:t>
      </w:r>
      <w:r>
        <w:rPr>
          <w:rFonts w:hint="eastAsia" w:ascii="仿宋" w:hAnsi="仿宋" w:eastAsia="仿宋" w:cs="仿宋"/>
          <w:sz w:val="32"/>
          <w:szCs w:val="32"/>
        </w:rPr>
        <w:t>生开展综合职业能力评价。评价时应遵循技能评价的情境性原则，</w:t>
      </w:r>
      <w:r>
        <w:rPr>
          <w:rFonts w:hint="eastAsia" w:ascii="仿宋" w:hAnsi="仿宋" w:eastAsia="仿宋" w:cs="仿宋"/>
          <w:spacing w:val="-1"/>
          <w:sz w:val="32"/>
          <w:szCs w:val="32"/>
        </w:rPr>
        <w:t>让学生完成源于真实工作</w:t>
      </w:r>
      <w:r>
        <w:rPr>
          <w:rFonts w:hint="eastAsia" w:ascii="仿宋" w:hAnsi="仿宋" w:eastAsia="仿宋" w:cs="仿宋"/>
          <w:sz w:val="32"/>
          <w:szCs w:val="32"/>
        </w:rPr>
        <w:t>的案例性任务，通过对其工作行为、工作过程和工作成果的观察分析，评价学生的</w:t>
      </w:r>
      <w:r>
        <w:rPr>
          <w:rFonts w:hint="eastAsia" w:ascii="仿宋" w:hAnsi="仿宋" w:eastAsia="仿宋" w:cs="仿宋"/>
          <w:spacing w:val="-1"/>
          <w:sz w:val="32"/>
          <w:szCs w:val="32"/>
        </w:rPr>
        <w:t>工作能力</w:t>
      </w:r>
      <w:r>
        <w:rPr>
          <w:rFonts w:hint="eastAsia" w:ascii="仿宋" w:hAnsi="仿宋" w:eastAsia="仿宋" w:cs="仿宋"/>
          <w:spacing w:val="-6"/>
          <w:sz w:val="32"/>
          <w:szCs w:val="32"/>
        </w:rPr>
        <w:t>和工作态度。</w:t>
      </w:r>
    </w:p>
    <w:p w14:paraId="1514689C">
      <w:pPr>
        <w:keepNext w:val="0"/>
        <w:keepLines w:val="0"/>
        <w:pageBreakBefore w:val="0"/>
        <w:widowControl/>
        <w:kinsoku/>
        <w:wordWrap/>
        <w:overflowPunct w:val="0"/>
        <w:topLinePunct w:val="0"/>
        <w:autoSpaceDE w:val="0"/>
        <w:autoSpaceDN w:val="0"/>
        <w:bidi w:val="0"/>
        <w:adjustRightInd w:val="0"/>
        <w:snapToGrid w:val="0"/>
        <w:spacing w:line="560" w:lineRule="exact"/>
        <w:ind w:left="105" w:right="85" w:firstLine="664" w:firstLineChars="200"/>
        <w:jc w:val="both"/>
        <w:textAlignment w:val="baseline"/>
        <w:rPr>
          <w:rFonts w:hint="eastAsia" w:ascii="仿宋" w:hAnsi="仿宋" w:eastAsia="仿宋" w:cs="仿宋"/>
          <w:sz w:val="32"/>
          <w:szCs w:val="32"/>
        </w:rPr>
      </w:pPr>
      <w:r>
        <w:rPr>
          <w:rFonts w:hint="eastAsia" w:ascii="仿宋" w:hAnsi="仿宋" w:eastAsia="仿宋" w:cs="仿宋"/>
          <w:spacing w:val="6"/>
          <w:sz w:val="32"/>
          <w:szCs w:val="32"/>
        </w:rPr>
        <w:t>评价题目应来源于本职业(岗位或岗位群)的典型</w:t>
      </w:r>
      <w:r>
        <w:rPr>
          <w:rFonts w:hint="eastAsia" w:ascii="仿宋" w:hAnsi="仿宋" w:eastAsia="仿宋" w:cs="仿宋"/>
          <w:spacing w:val="5"/>
          <w:sz w:val="32"/>
          <w:szCs w:val="32"/>
        </w:rPr>
        <w:t>工作任务，通过对从业人员实际工作</w:t>
      </w:r>
      <w:r>
        <w:rPr>
          <w:rFonts w:hint="eastAsia" w:ascii="仿宋" w:hAnsi="仿宋" w:eastAsia="仿宋" w:cs="仿宋"/>
          <w:sz w:val="32"/>
          <w:szCs w:val="32"/>
        </w:rPr>
        <w:t xml:space="preserve"> 内容、过程、方法和结果的提炼概括形成的具有普遍性、稳定性和持续性的工作项目。</w:t>
      </w:r>
      <w:r>
        <w:rPr>
          <w:rFonts w:hint="eastAsia" w:ascii="仿宋" w:hAnsi="仿宋" w:eastAsia="仿宋" w:cs="仿宋"/>
          <w:spacing w:val="-1"/>
          <w:sz w:val="32"/>
          <w:szCs w:val="32"/>
        </w:rPr>
        <w:t>题目</w:t>
      </w:r>
      <w:r>
        <w:rPr>
          <w:rFonts w:hint="eastAsia" w:ascii="仿宋" w:hAnsi="仿宋" w:eastAsia="仿宋" w:cs="仿宋"/>
          <w:sz w:val="32"/>
          <w:szCs w:val="32"/>
        </w:rPr>
        <w:t xml:space="preserve"> 可包括仿真模拟、客观题、真实性测试等多种类型，并可借鉴职业</w:t>
      </w:r>
      <w:r>
        <w:rPr>
          <w:rFonts w:hint="eastAsia" w:ascii="仿宋" w:hAnsi="仿宋" w:eastAsia="仿宋" w:cs="仿宋"/>
          <w:spacing w:val="-1"/>
          <w:sz w:val="32"/>
          <w:szCs w:val="32"/>
        </w:rPr>
        <w:t>能力测评项目以及世界技</w:t>
      </w:r>
      <w:r>
        <w:rPr>
          <w:rFonts w:hint="eastAsia" w:ascii="仿宋" w:hAnsi="仿宋" w:eastAsia="仿宋" w:cs="仿宋"/>
          <w:sz w:val="32"/>
          <w:szCs w:val="32"/>
        </w:rPr>
        <w:t xml:space="preserve"> </w:t>
      </w:r>
      <w:r>
        <w:rPr>
          <w:rFonts w:hint="eastAsia" w:ascii="仿宋" w:hAnsi="仿宋" w:eastAsia="仿宋" w:cs="仿宋"/>
          <w:spacing w:val="-2"/>
          <w:sz w:val="32"/>
          <w:szCs w:val="32"/>
        </w:rPr>
        <w:t>能大赛项目的设计和评估方式。</w:t>
      </w:r>
    </w:p>
    <w:p w14:paraId="7E787EC2">
      <w:pPr>
        <w:keepNext w:val="0"/>
        <w:keepLines w:val="0"/>
        <w:pageBreakBefore w:val="0"/>
        <w:widowControl/>
        <w:kinsoku/>
        <w:wordWrap/>
        <w:overflowPunct w:val="0"/>
        <w:topLinePunct w:val="0"/>
        <w:autoSpaceDE w:val="0"/>
        <w:autoSpaceDN w:val="0"/>
        <w:bidi w:val="0"/>
        <w:adjustRightInd w:val="0"/>
        <w:snapToGrid w:val="0"/>
        <w:spacing w:line="560" w:lineRule="exact"/>
        <w:ind w:firstLine="616" w:firstLineChars="200"/>
        <w:textAlignment w:val="baseline"/>
        <w:outlineLvl w:val="1"/>
        <w:rPr>
          <w:rFonts w:hint="eastAsia" w:ascii="楷体_GB2312" w:hAnsi="楷体_GB2312" w:eastAsia="楷体_GB2312" w:cs="楷体_GB2312"/>
          <w:b w:val="0"/>
          <w:bCs w:val="0"/>
          <w:sz w:val="32"/>
          <w:szCs w:val="32"/>
        </w:rPr>
      </w:pPr>
      <w:bookmarkStart w:id="36" w:name="bookmark39"/>
      <w:bookmarkEnd w:id="36"/>
      <w:r>
        <w:rPr>
          <w:rFonts w:hint="eastAsia" w:ascii="楷体_GB2312" w:hAnsi="楷体_GB2312" w:eastAsia="楷体_GB2312" w:cs="楷体_GB2312"/>
          <w:b w:val="0"/>
          <w:bCs w:val="0"/>
          <w:spacing w:val="-6"/>
          <w:sz w:val="32"/>
          <w:szCs w:val="32"/>
        </w:rPr>
        <w:t>(二)职业技能评价</w:t>
      </w:r>
    </w:p>
    <w:p w14:paraId="2877A1DD">
      <w:pPr>
        <w:keepNext w:val="0"/>
        <w:keepLines w:val="0"/>
        <w:pageBreakBefore w:val="0"/>
        <w:widowControl/>
        <w:kinsoku/>
        <w:wordWrap/>
        <w:overflowPunct w:val="0"/>
        <w:topLinePunct w:val="0"/>
        <w:autoSpaceDE w:val="0"/>
        <w:autoSpaceDN w:val="0"/>
        <w:bidi w:val="0"/>
        <w:adjustRightInd w:val="0"/>
        <w:snapToGrid w:val="0"/>
        <w:spacing w:line="560" w:lineRule="exact"/>
        <w:ind w:right="20" w:firstLine="648" w:firstLineChars="200"/>
        <w:jc w:val="both"/>
        <w:textAlignment w:val="baseline"/>
        <w:rPr>
          <w:rFonts w:hint="eastAsia" w:ascii="仿宋" w:hAnsi="仿宋" w:eastAsia="仿宋" w:cs="仿宋"/>
          <w:sz w:val="32"/>
          <w:szCs w:val="32"/>
          <w:lang w:eastAsia="zh-CN"/>
        </w:rPr>
      </w:pPr>
      <w:r>
        <w:rPr>
          <w:rFonts w:hint="eastAsia" w:ascii="仿宋" w:hAnsi="仿宋" w:eastAsia="仿宋" w:cs="仿宋"/>
          <w:spacing w:val="2"/>
          <w:sz w:val="32"/>
          <w:szCs w:val="32"/>
        </w:rPr>
        <w:t>本专业的职业技能评价按照现行职业资格评价或职业技能等级认定的相关规定</w:t>
      </w:r>
      <w:r>
        <w:rPr>
          <w:rFonts w:hint="eastAsia" w:ascii="仿宋" w:hAnsi="仿宋" w:eastAsia="仿宋" w:cs="仿宋"/>
          <w:spacing w:val="1"/>
          <w:sz w:val="32"/>
          <w:szCs w:val="32"/>
        </w:rPr>
        <w:t>执行。</w:t>
      </w:r>
      <w:r>
        <w:rPr>
          <w:rFonts w:hint="eastAsia" w:ascii="仿宋" w:hAnsi="仿宋" w:eastAsia="仿宋" w:cs="仿宋"/>
          <w:spacing w:val="-1"/>
          <w:sz w:val="32"/>
          <w:szCs w:val="32"/>
        </w:rPr>
        <w:t>中级技能层级宜取得保育师中级证书</w:t>
      </w:r>
      <w:r>
        <w:rPr>
          <w:rFonts w:hint="eastAsia" w:ascii="仿宋" w:hAnsi="仿宋" w:eastAsia="仿宋" w:cs="仿宋"/>
          <w:spacing w:val="-1"/>
          <w:sz w:val="32"/>
          <w:szCs w:val="32"/>
          <w:lang w:eastAsia="zh-CN"/>
        </w:rPr>
        <w:t>。</w:t>
      </w:r>
    </w:p>
    <w:p w14:paraId="628848CC">
      <w:pPr>
        <w:keepNext w:val="0"/>
        <w:keepLines w:val="0"/>
        <w:pageBreakBefore w:val="0"/>
        <w:widowControl/>
        <w:kinsoku/>
        <w:wordWrap/>
        <w:overflowPunct w:val="0"/>
        <w:topLinePunct w:val="0"/>
        <w:autoSpaceDE w:val="0"/>
        <w:autoSpaceDN w:val="0"/>
        <w:bidi w:val="0"/>
        <w:adjustRightInd w:val="0"/>
        <w:snapToGrid w:val="0"/>
        <w:spacing w:line="560" w:lineRule="exact"/>
        <w:ind w:firstLine="632" w:firstLineChars="200"/>
        <w:textAlignment w:val="baseline"/>
        <w:outlineLvl w:val="1"/>
        <w:rPr>
          <w:rFonts w:hint="eastAsia" w:ascii="楷体_GB2312" w:hAnsi="楷体_GB2312" w:eastAsia="楷体_GB2312" w:cs="楷体_GB2312"/>
          <w:b w:val="0"/>
          <w:bCs w:val="0"/>
          <w:sz w:val="32"/>
          <w:szCs w:val="32"/>
        </w:rPr>
      </w:pPr>
      <w:bookmarkStart w:id="37" w:name="bookmark40"/>
      <w:bookmarkEnd w:id="37"/>
      <w:r>
        <w:rPr>
          <w:rFonts w:hint="eastAsia" w:ascii="楷体_GB2312" w:hAnsi="楷体_GB2312" w:eastAsia="楷体_GB2312" w:cs="楷体_GB2312"/>
          <w:b w:val="0"/>
          <w:bCs w:val="0"/>
          <w:spacing w:val="-2"/>
          <w:sz w:val="32"/>
          <w:szCs w:val="32"/>
        </w:rPr>
        <w:t>(三)毕业生就业质量分析</w:t>
      </w:r>
    </w:p>
    <w:p w14:paraId="57B171C0">
      <w:pPr>
        <w:keepNext w:val="0"/>
        <w:keepLines w:val="0"/>
        <w:pageBreakBefore w:val="0"/>
        <w:widowControl/>
        <w:kinsoku/>
        <w:wordWrap/>
        <w:overflowPunct w:val="0"/>
        <w:topLinePunct w:val="0"/>
        <w:autoSpaceDE w:val="0"/>
        <w:autoSpaceDN w:val="0"/>
        <w:bidi w:val="0"/>
        <w:adjustRightInd w:val="0"/>
        <w:snapToGrid w:val="0"/>
        <w:spacing w:line="560" w:lineRule="exact"/>
        <w:ind w:firstLine="664" w:firstLineChars="200"/>
        <w:jc w:val="both"/>
        <w:textAlignment w:val="baseline"/>
        <w:rPr>
          <w:rFonts w:hint="eastAsia" w:ascii="仿宋" w:hAnsi="仿宋" w:eastAsia="仿宋" w:cs="仿宋"/>
          <w:sz w:val="32"/>
          <w:szCs w:val="32"/>
        </w:rPr>
      </w:pPr>
      <w:r>
        <w:rPr>
          <w:rFonts w:hint="eastAsia" w:ascii="仿宋" w:hAnsi="仿宋" w:eastAsia="仿宋" w:cs="仿宋"/>
          <w:spacing w:val="6"/>
          <w:sz w:val="32"/>
          <w:szCs w:val="32"/>
        </w:rPr>
        <w:t>本专业对毕业生就业后一年等开展就业</w:t>
      </w:r>
      <w:r>
        <w:rPr>
          <w:rFonts w:hint="eastAsia" w:ascii="仿宋" w:hAnsi="仿宋" w:eastAsia="仿宋" w:cs="仿宋"/>
          <w:spacing w:val="5"/>
          <w:sz w:val="32"/>
          <w:szCs w:val="32"/>
        </w:rPr>
        <w:t>质量调查，宜</w:t>
      </w:r>
      <w:r>
        <w:rPr>
          <w:rFonts w:hint="eastAsia" w:ascii="仿宋" w:hAnsi="仿宋" w:eastAsia="仿宋" w:cs="仿宋"/>
          <w:sz w:val="32"/>
          <w:szCs w:val="32"/>
        </w:rPr>
        <w:t xml:space="preserve"> 从毕业生规模、性别、培养层次、持证比例等维度多元分析毕业</w:t>
      </w:r>
      <w:r>
        <w:rPr>
          <w:rFonts w:hint="eastAsia" w:ascii="仿宋" w:hAnsi="仿宋" w:eastAsia="仿宋" w:cs="仿宋"/>
          <w:spacing w:val="-1"/>
          <w:sz w:val="32"/>
          <w:szCs w:val="32"/>
        </w:rPr>
        <w:t>生总体就业率、专业对口就</w:t>
      </w:r>
      <w:r>
        <w:rPr>
          <w:rFonts w:hint="eastAsia" w:ascii="仿宋" w:hAnsi="仿宋" w:eastAsia="仿宋" w:cs="仿宋"/>
          <w:sz w:val="32"/>
          <w:szCs w:val="32"/>
        </w:rPr>
        <w:t xml:space="preserve"> 业率、稳定就业率、就业行业岗位分布、就业地区分布、薪酬待遇水平</w:t>
      </w:r>
      <w:r>
        <w:rPr>
          <w:rFonts w:hint="eastAsia" w:ascii="仿宋" w:hAnsi="仿宋" w:eastAsia="仿宋" w:cs="仿宋"/>
          <w:spacing w:val="-1"/>
          <w:sz w:val="32"/>
          <w:szCs w:val="32"/>
        </w:rPr>
        <w:t>、以及用人单位满意</w:t>
      </w:r>
      <w:r>
        <w:rPr>
          <w:rFonts w:hint="eastAsia" w:ascii="仿宋" w:hAnsi="仿宋" w:eastAsia="仿宋" w:cs="仿宋"/>
          <w:sz w:val="32"/>
          <w:szCs w:val="32"/>
        </w:rPr>
        <w:t xml:space="preserve"> </w:t>
      </w:r>
      <w:r>
        <w:rPr>
          <w:rFonts w:hint="eastAsia" w:ascii="仿宋" w:hAnsi="仿宋" w:eastAsia="仿宋" w:cs="仿宋"/>
          <w:spacing w:val="-1"/>
          <w:sz w:val="32"/>
          <w:szCs w:val="32"/>
        </w:rPr>
        <w:t>度等数量指标。通过开展毕业生就业质量分析，持续提升本专业</w:t>
      </w:r>
      <w:r>
        <w:rPr>
          <w:rFonts w:hint="eastAsia" w:ascii="仿宋" w:hAnsi="仿宋" w:eastAsia="仿宋" w:cs="仿宋"/>
          <w:spacing w:val="-2"/>
          <w:sz w:val="32"/>
          <w:szCs w:val="32"/>
        </w:rPr>
        <w:t>建设水平。</w:t>
      </w:r>
    </w:p>
    <w:p w14:paraId="0390B46C">
      <w:pPr>
        <w:pStyle w:val="5"/>
        <w:pageBreakBefore w:val="0"/>
        <w:widowControl/>
        <w:kinsoku/>
        <w:wordWrap/>
        <w:overflowPunct w:val="0"/>
        <w:topLinePunct w:val="0"/>
        <w:autoSpaceDE w:val="0"/>
        <w:autoSpaceDN w:val="0"/>
        <w:bidi w:val="0"/>
        <w:adjustRightInd w:val="0"/>
        <w:spacing w:line="248" w:lineRule="auto"/>
        <w:textAlignment w:val="baseline"/>
      </w:pPr>
    </w:p>
    <w:p w14:paraId="640C5A2A">
      <w:pPr>
        <w:pStyle w:val="5"/>
        <w:pageBreakBefore w:val="0"/>
        <w:widowControl/>
        <w:kinsoku/>
        <w:wordWrap/>
        <w:overflowPunct w:val="0"/>
        <w:topLinePunct w:val="0"/>
        <w:autoSpaceDE w:val="0"/>
        <w:autoSpaceDN w:val="0"/>
        <w:bidi w:val="0"/>
        <w:adjustRightInd w:val="0"/>
        <w:spacing w:line="248" w:lineRule="auto"/>
        <w:textAlignment w:val="baseline"/>
      </w:pPr>
    </w:p>
    <w:p w14:paraId="362683E4">
      <w:pPr>
        <w:pStyle w:val="5"/>
        <w:pageBreakBefore w:val="0"/>
        <w:widowControl/>
        <w:kinsoku/>
        <w:wordWrap/>
        <w:overflowPunct w:val="0"/>
        <w:topLinePunct w:val="0"/>
        <w:autoSpaceDE w:val="0"/>
        <w:autoSpaceDN w:val="0"/>
        <w:bidi w:val="0"/>
        <w:adjustRightInd w:val="0"/>
        <w:spacing w:line="248" w:lineRule="auto"/>
        <w:textAlignment w:val="baseline"/>
      </w:pPr>
    </w:p>
    <w:p w14:paraId="6C4E3F59">
      <w:pPr>
        <w:pStyle w:val="5"/>
        <w:pageBreakBefore w:val="0"/>
        <w:widowControl/>
        <w:kinsoku/>
        <w:wordWrap/>
        <w:overflowPunct w:val="0"/>
        <w:topLinePunct w:val="0"/>
        <w:autoSpaceDE w:val="0"/>
        <w:autoSpaceDN w:val="0"/>
        <w:bidi w:val="0"/>
        <w:adjustRightInd w:val="0"/>
        <w:spacing w:line="248" w:lineRule="auto"/>
        <w:textAlignment w:val="baseline"/>
      </w:pPr>
    </w:p>
    <w:p w14:paraId="18E0F7A5">
      <w:pPr>
        <w:pStyle w:val="5"/>
        <w:pageBreakBefore w:val="0"/>
        <w:widowControl/>
        <w:kinsoku/>
        <w:wordWrap/>
        <w:overflowPunct w:val="0"/>
        <w:topLinePunct w:val="0"/>
        <w:autoSpaceDE w:val="0"/>
        <w:autoSpaceDN w:val="0"/>
        <w:bidi w:val="0"/>
        <w:adjustRightInd w:val="0"/>
        <w:spacing w:line="248" w:lineRule="auto"/>
        <w:textAlignment w:val="baseline"/>
      </w:pPr>
    </w:p>
    <w:p w14:paraId="74529B86">
      <w:pPr>
        <w:pStyle w:val="5"/>
        <w:pageBreakBefore w:val="0"/>
        <w:widowControl/>
        <w:kinsoku/>
        <w:wordWrap/>
        <w:overflowPunct w:val="0"/>
        <w:topLinePunct w:val="0"/>
        <w:autoSpaceDE w:val="0"/>
        <w:autoSpaceDN w:val="0"/>
        <w:bidi w:val="0"/>
        <w:adjustRightInd w:val="0"/>
        <w:spacing w:line="248" w:lineRule="auto"/>
        <w:textAlignment w:val="baseline"/>
      </w:pPr>
    </w:p>
    <w:p w14:paraId="038B9F80">
      <w:pPr>
        <w:pStyle w:val="5"/>
        <w:pageBreakBefore w:val="0"/>
        <w:widowControl/>
        <w:kinsoku/>
        <w:wordWrap/>
        <w:overflowPunct w:val="0"/>
        <w:topLinePunct w:val="0"/>
        <w:autoSpaceDE w:val="0"/>
        <w:autoSpaceDN w:val="0"/>
        <w:bidi w:val="0"/>
        <w:adjustRightInd w:val="0"/>
        <w:spacing w:line="248" w:lineRule="auto"/>
        <w:textAlignment w:val="baseline"/>
      </w:pPr>
    </w:p>
    <w:p w14:paraId="5709C0FF">
      <w:pPr>
        <w:pStyle w:val="5"/>
        <w:pageBreakBefore w:val="0"/>
        <w:widowControl/>
        <w:kinsoku/>
        <w:wordWrap/>
        <w:overflowPunct w:val="0"/>
        <w:topLinePunct w:val="0"/>
        <w:autoSpaceDE w:val="0"/>
        <w:autoSpaceDN w:val="0"/>
        <w:bidi w:val="0"/>
        <w:adjustRightInd w:val="0"/>
        <w:spacing w:line="248" w:lineRule="auto"/>
        <w:textAlignment w:val="baseline"/>
      </w:pPr>
    </w:p>
    <w:p w14:paraId="14428A0E">
      <w:pPr>
        <w:pStyle w:val="5"/>
        <w:pageBreakBefore w:val="0"/>
        <w:widowControl/>
        <w:kinsoku/>
        <w:wordWrap/>
        <w:overflowPunct w:val="0"/>
        <w:topLinePunct w:val="0"/>
        <w:autoSpaceDE w:val="0"/>
        <w:autoSpaceDN w:val="0"/>
        <w:bidi w:val="0"/>
        <w:adjustRightInd w:val="0"/>
        <w:spacing w:line="249" w:lineRule="auto"/>
        <w:textAlignment w:val="baseline"/>
      </w:pPr>
    </w:p>
    <w:p w14:paraId="0CE74348">
      <w:pPr>
        <w:pStyle w:val="5"/>
        <w:pageBreakBefore w:val="0"/>
        <w:widowControl/>
        <w:kinsoku/>
        <w:wordWrap/>
        <w:overflowPunct w:val="0"/>
        <w:topLinePunct w:val="0"/>
        <w:autoSpaceDE w:val="0"/>
        <w:autoSpaceDN w:val="0"/>
        <w:bidi w:val="0"/>
        <w:adjustRightInd w:val="0"/>
        <w:spacing w:line="249" w:lineRule="auto"/>
        <w:textAlignment w:val="baseline"/>
      </w:pPr>
    </w:p>
    <w:p w14:paraId="4B968A9F">
      <w:pPr>
        <w:pStyle w:val="5"/>
        <w:pageBreakBefore w:val="0"/>
        <w:widowControl/>
        <w:kinsoku/>
        <w:wordWrap/>
        <w:overflowPunct w:val="0"/>
        <w:topLinePunct w:val="0"/>
        <w:autoSpaceDE w:val="0"/>
        <w:autoSpaceDN w:val="0"/>
        <w:bidi w:val="0"/>
        <w:adjustRightInd w:val="0"/>
        <w:spacing w:line="249" w:lineRule="auto"/>
        <w:textAlignment w:val="baseline"/>
      </w:pPr>
    </w:p>
    <w:p w14:paraId="738F09CF">
      <w:pPr>
        <w:pageBreakBefore w:val="0"/>
        <w:widowControl/>
        <w:kinsoku/>
        <w:wordWrap/>
        <w:overflowPunct w:val="0"/>
        <w:topLinePunct w:val="0"/>
        <w:autoSpaceDE w:val="0"/>
        <w:autoSpaceDN w:val="0"/>
        <w:bidi w:val="0"/>
        <w:adjustRightInd w:val="0"/>
        <w:spacing w:line="1180" w:lineRule="exact"/>
        <w:ind w:firstLine="3180"/>
        <w:textAlignment w:val="baseline"/>
      </w:pPr>
    </w:p>
    <w:p w14:paraId="4D241F47">
      <w:pPr>
        <w:pStyle w:val="5"/>
        <w:pageBreakBefore w:val="0"/>
        <w:widowControl/>
        <w:kinsoku/>
        <w:wordWrap/>
        <w:overflowPunct w:val="0"/>
        <w:topLinePunct w:val="0"/>
        <w:autoSpaceDE w:val="0"/>
        <w:autoSpaceDN w:val="0"/>
        <w:bidi w:val="0"/>
        <w:adjustRightInd w:val="0"/>
        <w:spacing w:line="252" w:lineRule="auto"/>
        <w:textAlignment w:val="baseline"/>
      </w:pPr>
    </w:p>
    <w:p w14:paraId="1D912E82">
      <w:pPr>
        <w:pStyle w:val="5"/>
        <w:pageBreakBefore w:val="0"/>
        <w:widowControl/>
        <w:kinsoku/>
        <w:wordWrap/>
        <w:overflowPunct w:val="0"/>
        <w:topLinePunct w:val="0"/>
        <w:autoSpaceDE w:val="0"/>
        <w:autoSpaceDN w:val="0"/>
        <w:bidi w:val="0"/>
        <w:adjustRightInd w:val="0"/>
        <w:spacing w:line="252" w:lineRule="auto"/>
        <w:textAlignment w:val="baseline"/>
      </w:pPr>
    </w:p>
    <w:p w14:paraId="6BBD615F">
      <w:pPr>
        <w:pStyle w:val="5"/>
        <w:pageBreakBefore w:val="0"/>
        <w:widowControl/>
        <w:kinsoku/>
        <w:wordWrap/>
        <w:overflowPunct w:val="0"/>
        <w:topLinePunct w:val="0"/>
        <w:autoSpaceDE w:val="0"/>
        <w:autoSpaceDN w:val="0"/>
        <w:bidi w:val="0"/>
        <w:adjustRightInd w:val="0"/>
        <w:spacing w:line="252" w:lineRule="auto"/>
        <w:textAlignment w:val="baseline"/>
      </w:pPr>
    </w:p>
    <w:p w14:paraId="72F1F64A">
      <w:pPr>
        <w:pStyle w:val="5"/>
        <w:pageBreakBefore w:val="0"/>
        <w:widowControl/>
        <w:kinsoku/>
        <w:wordWrap/>
        <w:overflowPunct w:val="0"/>
        <w:topLinePunct w:val="0"/>
        <w:autoSpaceDE w:val="0"/>
        <w:autoSpaceDN w:val="0"/>
        <w:bidi w:val="0"/>
        <w:adjustRightInd w:val="0"/>
        <w:spacing w:line="252" w:lineRule="auto"/>
        <w:textAlignment w:val="baseline"/>
      </w:pPr>
    </w:p>
    <w:p w14:paraId="28EBADA3">
      <w:pPr>
        <w:pStyle w:val="5"/>
        <w:pageBreakBefore w:val="0"/>
        <w:widowControl/>
        <w:kinsoku/>
        <w:wordWrap/>
        <w:overflowPunct w:val="0"/>
        <w:topLinePunct w:val="0"/>
        <w:autoSpaceDE w:val="0"/>
        <w:autoSpaceDN w:val="0"/>
        <w:bidi w:val="0"/>
        <w:adjustRightInd w:val="0"/>
        <w:spacing w:line="252" w:lineRule="auto"/>
        <w:textAlignment w:val="baseline"/>
      </w:pPr>
    </w:p>
    <w:p w14:paraId="49749613">
      <w:pPr>
        <w:pStyle w:val="5"/>
        <w:pageBreakBefore w:val="0"/>
        <w:widowControl/>
        <w:kinsoku/>
        <w:wordWrap/>
        <w:overflowPunct w:val="0"/>
        <w:topLinePunct w:val="0"/>
        <w:autoSpaceDE w:val="0"/>
        <w:autoSpaceDN w:val="0"/>
        <w:bidi w:val="0"/>
        <w:adjustRightInd w:val="0"/>
        <w:spacing w:line="252" w:lineRule="auto"/>
        <w:textAlignment w:val="baseline"/>
      </w:pPr>
    </w:p>
    <w:p w14:paraId="062BB83D">
      <w:pPr>
        <w:pStyle w:val="5"/>
        <w:pageBreakBefore w:val="0"/>
        <w:widowControl/>
        <w:kinsoku/>
        <w:wordWrap/>
        <w:overflowPunct w:val="0"/>
        <w:topLinePunct w:val="0"/>
        <w:autoSpaceDE w:val="0"/>
        <w:autoSpaceDN w:val="0"/>
        <w:bidi w:val="0"/>
        <w:adjustRightInd w:val="0"/>
        <w:spacing w:line="252" w:lineRule="auto"/>
        <w:textAlignment w:val="baseline"/>
      </w:pPr>
    </w:p>
    <w:p w14:paraId="5FA121C4">
      <w:pPr>
        <w:pStyle w:val="5"/>
        <w:pageBreakBefore w:val="0"/>
        <w:widowControl/>
        <w:kinsoku/>
        <w:wordWrap/>
        <w:overflowPunct w:val="0"/>
        <w:topLinePunct w:val="0"/>
        <w:autoSpaceDE w:val="0"/>
        <w:autoSpaceDN w:val="0"/>
        <w:bidi w:val="0"/>
        <w:adjustRightInd w:val="0"/>
        <w:spacing w:line="252" w:lineRule="auto"/>
        <w:textAlignment w:val="baseline"/>
      </w:pPr>
    </w:p>
    <w:p w14:paraId="2CC7371B">
      <w:pPr>
        <w:pStyle w:val="5"/>
        <w:pageBreakBefore w:val="0"/>
        <w:widowControl/>
        <w:kinsoku/>
        <w:wordWrap/>
        <w:overflowPunct w:val="0"/>
        <w:topLinePunct w:val="0"/>
        <w:autoSpaceDE w:val="0"/>
        <w:autoSpaceDN w:val="0"/>
        <w:bidi w:val="0"/>
        <w:adjustRightInd w:val="0"/>
        <w:spacing w:line="252" w:lineRule="auto"/>
        <w:textAlignment w:val="baseline"/>
      </w:pPr>
    </w:p>
    <w:p w14:paraId="7C4E24FA">
      <w:pPr>
        <w:pStyle w:val="5"/>
        <w:pageBreakBefore w:val="0"/>
        <w:widowControl/>
        <w:kinsoku/>
        <w:wordWrap/>
        <w:overflowPunct w:val="0"/>
        <w:topLinePunct w:val="0"/>
        <w:autoSpaceDE w:val="0"/>
        <w:autoSpaceDN w:val="0"/>
        <w:bidi w:val="0"/>
        <w:adjustRightInd w:val="0"/>
        <w:spacing w:line="252" w:lineRule="auto"/>
        <w:textAlignment w:val="baseline"/>
      </w:pPr>
    </w:p>
    <w:p w14:paraId="02FA669A">
      <w:pPr>
        <w:pStyle w:val="5"/>
        <w:pageBreakBefore w:val="0"/>
        <w:widowControl/>
        <w:kinsoku/>
        <w:wordWrap/>
        <w:overflowPunct w:val="0"/>
        <w:topLinePunct w:val="0"/>
        <w:autoSpaceDE w:val="0"/>
        <w:autoSpaceDN w:val="0"/>
        <w:bidi w:val="0"/>
        <w:adjustRightInd w:val="0"/>
        <w:spacing w:line="252" w:lineRule="auto"/>
        <w:textAlignment w:val="baseline"/>
      </w:pPr>
    </w:p>
    <w:p w14:paraId="69C3BF58">
      <w:pPr>
        <w:pStyle w:val="5"/>
        <w:pageBreakBefore w:val="0"/>
        <w:widowControl/>
        <w:kinsoku/>
        <w:wordWrap/>
        <w:overflowPunct w:val="0"/>
        <w:topLinePunct w:val="0"/>
        <w:autoSpaceDE w:val="0"/>
        <w:autoSpaceDN w:val="0"/>
        <w:bidi w:val="0"/>
        <w:adjustRightInd w:val="0"/>
        <w:spacing w:line="252" w:lineRule="auto"/>
        <w:textAlignment w:val="baseline"/>
      </w:pPr>
    </w:p>
    <w:p w14:paraId="22589E81">
      <w:pPr>
        <w:pStyle w:val="5"/>
        <w:pageBreakBefore w:val="0"/>
        <w:widowControl/>
        <w:kinsoku/>
        <w:wordWrap/>
        <w:overflowPunct w:val="0"/>
        <w:topLinePunct w:val="0"/>
        <w:autoSpaceDE w:val="0"/>
        <w:autoSpaceDN w:val="0"/>
        <w:bidi w:val="0"/>
        <w:adjustRightInd w:val="0"/>
        <w:spacing w:line="252" w:lineRule="auto"/>
        <w:textAlignment w:val="baseline"/>
      </w:pPr>
    </w:p>
    <w:p w14:paraId="15E7CB56">
      <w:pPr>
        <w:pStyle w:val="5"/>
        <w:pageBreakBefore w:val="0"/>
        <w:widowControl/>
        <w:kinsoku/>
        <w:wordWrap/>
        <w:overflowPunct w:val="0"/>
        <w:topLinePunct w:val="0"/>
        <w:autoSpaceDE w:val="0"/>
        <w:autoSpaceDN w:val="0"/>
        <w:bidi w:val="0"/>
        <w:adjustRightInd w:val="0"/>
        <w:spacing w:line="252" w:lineRule="auto"/>
        <w:textAlignment w:val="baseline"/>
      </w:pPr>
    </w:p>
    <w:p w14:paraId="755C255F">
      <w:pPr>
        <w:pStyle w:val="5"/>
        <w:pageBreakBefore w:val="0"/>
        <w:widowControl/>
        <w:kinsoku/>
        <w:wordWrap/>
        <w:overflowPunct w:val="0"/>
        <w:topLinePunct w:val="0"/>
        <w:autoSpaceDE w:val="0"/>
        <w:autoSpaceDN w:val="0"/>
        <w:bidi w:val="0"/>
        <w:adjustRightInd w:val="0"/>
        <w:spacing w:line="252" w:lineRule="auto"/>
        <w:textAlignment w:val="baseline"/>
      </w:pPr>
    </w:p>
    <w:p w14:paraId="2FAFE588">
      <w:pPr>
        <w:pStyle w:val="5"/>
        <w:pageBreakBefore w:val="0"/>
        <w:widowControl/>
        <w:kinsoku/>
        <w:wordWrap/>
        <w:overflowPunct w:val="0"/>
        <w:topLinePunct w:val="0"/>
        <w:autoSpaceDE w:val="0"/>
        <w:autoSpaceDN w:val="0"/>
        <w:bidi w:val="0"/>
        <w:adjustRightInd w:val="0"/>
        <w:spacing w:line="252" w:lineRule="auto"/>
        <w:textAlignment w:val="baseline"/>
      </w:pPr>
    </w:p>
    <w:p w14:paraId="335924AB">
      <w:pPr>
        <w:pStyle w:val="5"/>
        <w:pageBreakBefore w:val="0"/>
        <w:widowControl/>
        <w:kinsoku/>
        <w:wordWrap/>
        <w:overflowPunct w:val="0"/>
        <w:topLinePunct w:val="0"/>
        <w:autoSpaceDE w:val="0"/>
        <w:autoSpaceDN w:val="0"/>
        <w:bidi w:val="0"/>
        <w:adjustRightInd w:val="0"/>
        <w:spacing w:line="252" w:lineRule="auto"/>
        <w:textAlignment w:val="baseline"/>
      </w:pPr>
    </w:p>
    <w:p w14:paraId="7E290CA3">
      <w:pPr>
        <w:pStyle w:val="5"/>
        <w:pageBreakBefore w:val="0"/>
        <w:widowControl/>
        <w:kinsoku/>
        <w:wordWrap/>
        <w:overflowPunct w:val="0"/>
        <w:topLinePunct w:val="0"/>
        <w:autoSpaceDE w:val="0"/>
        <w:autoSpaceDN w:val="0"/>
        <w:bidi w:val="0"/>
        <w:adjustRightInd w:val="0"/>
        <w:spacing w:line="253" w:lineRule="auto"/>
        <w:textAlignment w:val="baseline"/>
      </w:pPr>
    </w:p>
    <w:p w14:paraId="60314FC1">
      <w:pPr>
        <w:pStyle w:val="5"/>
        <w:pageBreakBefore w:val="0"/>
        <w:widowControl/>
        <w:kinsoku/>
        <w:wordWrap/>
        <w:overflowPunct w:val="0"/>
        <w:topLinePunct w:val="0"/>
        <w:autoSpaceDE w:val="0"/>
        <w:autoSpaceDN w:val="0"/>
        <w:bidi w:val="0"/>
        <w:adjustRightInd w:val="0"/>
        <w:spacing w:line="253" w:lineRule="auto"/>
        <w:textAlignment w:val="baseline"/>
      </w:pPr>
    </w:p>
    <w:p w14:paraId="399FCF41">
      <w:pPr>
        <w:pageBreakBefore w:val="0"/>
        <w:widowControl/>
        <w:kinsoku/>
        <w:wordWrap/>
        <w:overflowPunct w:val="0"/>
        <w:topLinePunct w:val="0"/>
        <w:autoSpaceDE w:val="0"/>
        <w:autoSpaceDN w:val="0"/>
        <w:bidi w:val="0"/>
        <w:adjustRightInd w:val="0"/>
        <w:spacing w:line="1180" w:lineRule="exact"/>
        <w:ind w:firstLine="3180"/>
        <w:textAlignment w:val="baseline"/>
      </w:pPr>
    </w:p>
    <w:sectPr>
      <w:headerReference r:id="rId132" w:type="default"/>
      <w:footerReference r:id="rId133" w:type="default"/>
      <w:pgSz w:w="11906" w:h="16838"/>
      <w:pgMar w:top="1417" w:right="1417" w:bottom="1417" w:left="1417" w:header="0" w:footer="745"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20313">
    <w:pPr>
      <w:spacing w:line="176" w:lineRule="auto"/>
      <w:ind w:left="150"/>
      <w:rPr>
        <w:rFonts w:ascii="Times New Roman" w:hAnsi="Times New Roman" w:eastAsia="Times New Roman" w:cs="Times New Roman"/>
        <w:sz w:val="24"/>
        <w:szCs w:val="24"/>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182B1">
    <w:pPr>
      <w:spacing w:line="227" w:lineRule="auto"/>
      <w:ind w:left="192"/>
      <w:rPr>
        <w:rFonts w:ascii="宋体" w:hAnsi="宋体" w:eastAsia="宋体" w:cs="宋体"/>
        <w:sz w:val="15"/>
        <w:szCs w:val="15"/>
      </w:rPr>
    </w:pPr>
    <w:r>
      <w:rPr>
        <w:sz w:val="15"/>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EC6C44">
                          <w:pPr>
                            <w:pStyle w:val="6"/>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2EC6C44">
                    <w:pPr>
                      <w:pStyle w:val="6"/>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596E4">
    <w:pPr>
      <w:spacing w:line="227" w:lineRule="auto"/>
      <w:ind w:left="7710"/>
      <w:rPr>
        <w:rFonts w:ascii="宋体" w:hAnsi="宋体" w:eastAsia="宋体" w:cs="宋体"/>
        <w:sz w:val="16"/>
        <w:szCs w:val="16"/>
      </w:rPr>
    </w:pPr>
    <w:r>
      <w:rPr>
        <w:sz w:val="16"/>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99CD28">
                          <w:pPr>
                            <w:pStyle w:val="6"/>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999CD28">
                    <w:pPr>
                      <w:pStyle w:val="6"/>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C3665">
    <w:pPr>
      <w:spacing w:line="229" w:lineRule="auto"/>
      <w:ind w:left="180"/>
      <w:rPr>
        <w:rFonts w:ascii="宋体" w:hAnsi="宋体" w:eastAsia="宋体" w:cs="宋体"/>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F9FEB2">
                          <w:pPr>
                            <w:pStyle w:val="6"/>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1F9FEB2">
                    <w:pPr>
                      <w:pStyle w:val="6"/>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D7961">
    <w:pPr>
      <w:spacing w:line="230" w:lineRule="auto"/>
      <w:ind w:left="7750"/>
      <w:rPr>
        <w:rFonts w:ascii="宋体" w:hAnsi="宋体" w:eastAsia="宋体" w:cs="宋体"/>
        <w:sz w:val="17"/>
        <w:szCs w:val="17"/>
      </w:rPr>
    </w:pPr>
    <w:r>
      <w:rPr>
        <w:sz w:val="17"/>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F71D1">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36F71D1">
                    <w:pPr>
                      <w:pStyle w:val="6"/>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7427D">
    <w:pPr>
      <w:spacing w:line="229" w:lineRule="auto"/>
      <w:ind w:left="180"/>
      <w:rPr>
        <w:rFonts w:ascii="宋体" w:hAnsi="宋体" w:eastAsia="宋体" w:cs="宋体"/>
        <w:sz w:val="16"/>
        <w:szCs w:val="16"/>
      </w:rPr>
    </w:pPr>
    <w:r>
      <w:rPr>
        <w:sz w:val="16"/>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200C8">
                          <w:pPr>
                            <w:pStyle w:val="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FB200C8">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A1B09">
    <w:pPr>
      <w:spacing w:line="227" w:lineRule="auto"/>
      <w:ind w:left="7710"/>
      <w:rPr>
        <w:rFonts w:ascii="宋体" w:hAnsi="宋体" w:eastAsia="宋体" w:cs="宋体"/>
        <w:sz w:val="16"/>
        <w:szCs w:val="16"/>
      </w:rPr>
    </w:pPr>
    <w:r>
      <w:rPr>
        <w:sz w:val="16"/>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EF8431">
                          <w:pPr>
                            <w:pStyle w:val="6"/>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1EF8431">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0CD74">
    <w:pPr>
      <w:spacing w:line="229" w:lineRule="auto"/>
      <w:ind w:left="130"/>
      <w:rPr>
        <w:rFonts w:ascii="宋体" w:hAnsi="宋体" w:eastAsia="宋体" w:cs="宋体"/>
        <w:sz w:val="16"/>
        <w:szCs w:val="16"/>
      </w:rPr>
    </w:pPr>
    <w:r>
      <w:rPr>
        <w:sz w:val="16"/>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B03035">
                          <w:pPr>
                            <w:pStyle w:val="6"/>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6CB03035">
                    <w:pPr>
                      <w:pStyle w:val="6"/>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B5878">
    <w:pPr>
      <w:spacing w:line="229" w:lineRule="auto"/>
      <w:ind w:left="7739"/>
      <w:rPr>
        <w:rFonts w:ascii="宋体" w:hAnsi="宋体" w:eastAsia="宋体" w:cs="宋体"/>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04F9BE">
                          <w:pPr>
                            <w:pStyle w:val="6"/>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1E04F9BE">
                    <w:pPr>
                      <w:pStyle w:val="6"/>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31739">
    <w:pPr>
      <w:spacing w:line="228" w:lineRule="auto"/>
      <w:ind w:left="180"/>
      <w:rPr>
        <w:rFonts w:ascii="宋体" w:hAnsi="宋体" w:eastAsia="宋体" w:cs="宋体"/>
        <w:sz w:val="17"/>
        <w:szCs w:val="17"/>
      </w:rPr>
    </w:pPr>
    <w:r>
      <w:rPr>
        <w:sz w:val="17"/>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28A4BB">
                          <w:pPr>
                            <w:pStyle w:val="6"/>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7228A4BB">
                    <w:pPr>
                      <w:pStyle w:val="6"/>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DBEE2">
    <w:pPr>
      <w:spacing w:line="228" w:lineRule="auto"/>
      <w:ind w:left="7750"/>
      <w:rPr>
        <w:rFonts w:ascii="宋体" w:hAnsi="宋体" w:eastAsia="宋体" w:cs="宋体"/>
        <w:sz w:val="17"/>
        <w:szCs w:val="17"/>
      </w:rPr>
    </w:pPr>
    <w:r>
      <w:rPr>
        <w:sz w:val="17"/>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CA9E6B">
                          <w:pPr>
                            <w:pStyle w:val="6"/>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10CA9E6B">
                    <w:pPr>
                      <w:pStyle w:val="6"/>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E5F9">
    <w:pPr>
      <w:spacing w:line="176" w:lineRule="auto"/>
      <w:ind w:left="150"/>
      <w:rPr>
        <w:rFonts w:ascii="Times New Roman" w:hAnsi="Times New Roman" w:eastAsia="Times New Roman" w:cs="Times New Roman"/>
        <w:sz w:val="24"/>
        <w:szCs w:val="24"/>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85509">
    <w:pPr>
      <w:spacing w:line="228" w:lineRule="auto"/>
      <w:ind w:left="180"/>
      <w:rPr>
        <w:rFonts w:ascii="宋体" w:hAnsi="宋体" w:eastAsia="宋体" w:cs="宋体"/>
        <w:sz w:val="17"/>
        <w:szCs w:val="17"/>
      </w:rPr>
    </w:pPr>
    <w:r>
      <w:rPr>
        <w:sz w:val="17"/>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FEBB10">
                          <w:pPr>
                            <w:pStyle w:val="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47FEBB10">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38D78">
    <w:pPr>
      <w:spacing w:line="227" w:lineRule="auto"/>
      <w:ind w:left="7750"/>
      <w:rPr>
        <w:rFonts w:ascii="宋体" w:hAnsi="宋体" w:eastAsia="宋体" w:cs="宋体"/>
        <w:sz w:val="16"/>
        <w:szCs w:val="16"/>
      </w:rPr>
    </w:pPr>
    <w:r>
      <w:rPr>
        <w:sz w:val="16"/>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622D8C">
                          <w:pPr>
                            <w:pStyle w:val="6"/>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6D622D8C">
                    <w:pPr>
                      <w:pStyle w:val="6"/>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8505">
    <w:pPr>
      <w:spacing w:line="227" w:lineRule="auto"/>
      <w:ind w:left="170"/>
      <w:rPr>
        <w:rFonts w:ascii="宋体" w:hAnsi="宋体" w:eastAsia="宋体" w:cs="宋体"/>
        <w:sz w:val="16"/>
        <w:szCs w:val="16"/>
      </w:rPr>
    </w:pPr>
    <w:r>
      <w:rPr>
        <w:sz w:val="16"/>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1F2679">
                          <w:pPr>
                            <w:pStyle w:val="6"/>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4A1F2679">
                    <w:pPr>
                      <w:pStyle w:val="6"/>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4F6BD">
    <w:pPr>
      <w:spacing w:line="228" w:lineRule="auto"/>
      <w:ind w:left="7750"/>
      <w:rPr>
        <w:rFonts w:ascii="宋体" w:hAnsi="宋体" w:eastAsia="宋体" w:cs="宋体"/>
        <w:sz w:val="17"/>
        <w:szCs w:val="17"/>
      </w:rPr>
    </w:pPr>
    <w:r>
      <w:rPr>
        <w:sz w:val="17"/>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9F7781">
                          <w:pPr>
                            <w:pStyle w:val="6"/>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7E9F7781">
                    <w:pPr>
                      <w:pStyle w:val="6"/>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B5882">
    <w:pPr>
      <w:spacing w:line="228" w:lineRule="auto"/>
      <w:ind w:left="180"/>
      <w:rPr>
        <w:rFonts w:ascii="宋体" w:hAnsi="宋体" w:eastAsia="宋体" w:cs="宋体"/>
        <w:sz w:val="17"/>
        <w:szCs w:val="17"/>
      </w:rPr>
    </w:pPr>
    <w:r>
      <w:rPr>
        <w:sz w:val="17"/>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87A0DE">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887A0DE">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63FD7">
    <w:pPr>
      <w:spacing w:line="227" w:lineRule="auto"/>
      <w:ind w:left="7700"/>
      <w:rPr>
        <w:rFonts w:ascii="宋体" w:hAnsi="宋体" w:eastAsia="宋体" w:cs="宋体"/>
        <w:sz w:val="16"/>
        <w:szCs w:val="16"/>
      </w:rPr>
    </w:pPr>
    <w:r>
      <w:rPr>
        <w:sz w:val="16"/>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A3E738">
                          <w:pPr>
                            <w:pStyle w:val="6"/>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77A3E738">
                    <w:pPr>
                      <w:pStyle w:val="6"/>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489A7">
    <w:pPr>
      <w:spacing w:line="227" w:lineRule="auto"/>
      <w:ind w:left="140"/>
      <w:rPr>
        <w:rFonts w:ascii="宋体" w:hAnsi="宋体" w:eastAsia="宋体" w:cs="宋体"/>
        <w:sz w:val="16"/>
        <w:szCs w:val="16"/>
      </w:rPr>
    </w:pPr>
    <w:r>
      <w:rPr>
        <w:sz w:val="16"/>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C76272">
                          <w:pPr>
                            <w:pStyle w:val="6"/>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5CC76272">
                    <w:pPr>
                      <w:pStyle w:val="6"/>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AADF3">
    <w:pPr>
      <w:spacing w:line="227" w:lineRule="auto"/>
      <w:ind w:left="7710"/>
      <w:rPr>
        <w:rFonts w:ascii="宋体" w:hAnsi="宋体" w:eastAsia="宋体" w:cs="宋体"/>
        <w:sz w:val="16"/>
        <w:szCs w:val="16"/>
      </w:rPr>
    </w:pPr>
    <w:r>
      <w:rPr>
        <w:sz w:val="16"/>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0712E">
                          <w:pPr>
                            <w:pStyle w:val="6"/>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7770712E">
                    <w:pPr>
                      <w:pStyle w:val="6"/>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54DFF">
    <w:pPr>
      <w:spacing w:line="229" w:lineRule="auto"/>
      <w:ind w:left="190"/>
      <w:rPr>
        <w:rFonts w:ascii="宋体" w:hAnsi="宋体" w:eastAsia="宋体" w:cs="宋体"/>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F95088">
                          <w:pPr>
                            <w:pStyle w:val="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17F95088">
                    <w:pPr>
                      <w:pStyle w:val="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40D85">
    <w:pPr>
      <w:spacing w:line="229" w:lineRule="auto"/>
      <w:ind w:left="7750"/>
      <w:rPr>
        <w:rFonts w:ascii="宋体" w:hAnsi="宋体" w:eastAsia="宋体" w:cs="宋体"/>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47FCD">
                          <w:pPr>
                            <w:pStyle w:val="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7D247FCD">
                    <w:pPr>
                      <w:pStyle w:val="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945B8">
    <w:pPr>
      <w:spacing w:line="227" w:lineRule="auto"/>
      <w:ind w:left="7859"/>
      <w:rPr>
        <w:rFonts w:ascii="宋体" w:hAnsi="宋体" w:eastAsia="宋体" w:cs="宋体"/>
        <w:sz w:val="15"/>
        <w:szCs w:val="15"/>
      </w:rPr>
    </w:pPr>
    <w:r>
      <w:rPr>
        <w:sz w:val="15"/>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C7589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EC75890">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62255">
    <w:pPr>
      <w:spacing w:line="229" w:lineRule="auto"/>
      <w:ind w:left="192"/>
      <w:rPr>
        <w:rFonts w:ascii="宋体" w:hAnsi="宋体" w:eastAsia="宋体" w:cs="宋体"/>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E18160">
                          <w:pPr>
                            <w:pStyle w:val="6"/>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8E18160">
                    <w:pPr>
                      <w:pStyle w:val="6"/>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CC836">
    <w:pPr>
      <w:spacing w:line="227" w:lineRule="auto"/>
      <w:ind w:left="7700"/>
      <w:rPr>
        <w:rFonts w:ascii="宋体" w:hAnsi="宋体" w:eastAsia="宋体" w:cs="宋体"/>
        <w:sz w:val="16"/>
        <w:szCs w:val="16"/>
      </w:rPr>
    </w:pPr>
    <w:r>
      <w:rPr>
        <w:sz w:val="16"/>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C1A3F5">
                          <w:pPr>
                            <w:pStyle w:val="6"/>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5EC1A3F5">
                    <w:pPr>
                      <w:pStyle w:val="6"/>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35065">
    <w:pPr>
      <w:spacing w:line="228" w:lineRule="auto"/>
      <w:ind w:left="195"/>
      <w:rPr>
        <w:rFonts w:ascii="宋体" w:hAnsi="宋体" w:eastAsia="宋体" w:cs="宋体"/>
        <w:sz w:val="17"/>
        <w:szCs w:val="17"/>
      </w:rPr>
    </w:pPr>
    <w:r>
      <w:rPr>
        <w:sz w:val="17"/>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95EAEB">
                          <w:pPr>
                            <w:pStyle w:val="6"/>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0F95EAEB">
                    <w:pPr>
                      <w:pStyle w:val="6"/>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A904C">
    <w:pPr>
      <w:spacing w:line="230" w:lineRule="auto"/>
      <w:ind w:left="7739"/>
      <w:rPr>
        <w:rFonts w:ascii="宋体" w:hAnsi="宋体" w:eastAsia="宋体" w:cs="宋体"/>
        <w:sz w:val="17"/>
        <w:szCs w:val="17"/>
      </w:rPr>
    </w:pPr>
    <w:r>
      <w:rPr>
        <w:sz w:val="17"/>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CA0100">
                          <w:pPr>
                            <w:pStyle w:val="6"/>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0ACA0100">
                    <w:pPr>
                      <w:pStyle w:val="6"/>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2917F">
    <w:pPr>
      <w:spacing w:line="230" w:lineRule="auto"/>
      <w:ind w:left="170"/>
      <w:rPr>
        <w:rFonts w:ascii="宋体" w:hAnsi="宋体" w:eastAsia="宋体" w:cs="宋体"/>
        <w:sz w:val="17"/>
        <w:szCs w:val="17"/>
      </w:rPr>
    </w:pPr>
    <w:r>
      <w:rPr>
        <w:sz w:val="17"/>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BF726C">
                          <w:pPr>
                            <w:pStyle w:val="6"/>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49BF726C">
                    <w:pPr>
                      <w:pStyle w:val="6"/>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88840">
    <w:pPr>
      <w:spacing w:line="227" w:lineRule="auto"/>
      <w:ind w:left="7700"/>
      <w:rPr>
        <w:rFonts w:ascii="宋体" w:hAnsi="宋体" w:eastAsia="宋体" w:cs="宋体"/>
        <w:sz w:val="16"/>
        <w:szCs w:val="16"/>
      </w:rPr>
    </w:pPr>
    <w:r>
      <w:rPr>
        <w:sz w:val="16"/>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7D8ED9">
                          <w:pPr>
                            <w:pStyle w:val="6"/>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1F7D8ED9">
                    <w:pPr>
                      <w:pStyle w:val="6"/>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D74A3">
    <w:pPr>
      <w:spacing w:line="229" w:lineRule="auto"/>
      <w:ind w:left="140"/>
      <w:rPr>
        <w:rFonts w:ascii="宋体" w:hAnsi="宋体" w:eastAsia="宋体" w:cs="宋体"/>
        <w:sz w:val="16"/>
        <w:szCs w:val="16"/>
      </w:rPr>
    </w:pPr>
    <w:r>
      <w:rPr>
        <w:sz w:val="16"/>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B017F7">
                          <w:pPr>
                            <w:pStyle w:val="6"/>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57B017F7">
                    <w:pPr>
                      <w:pStyle w:val="6"/>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99A19">
    <w:pPr>
      <w:spacing w:line="229" w:lineRule="auto"/>
      <w:ind w:left="7760"/>
      <w:rPr>
        <w:rFonts w:ascii="宋体" w:hAnsi="宋体" w:eastAsia="宋体" w:cs="宋体"/>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F8A4B9">
                          <w:pPr>
                            <w:pStyle w:val="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5BF8A4B9">
                    <w:pPr>
                      <w:pStyle w:val="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87DB">
    <w:pPr>
      <w:spacing w:line="229" w:lineRule="auto"/>
      <w:ind w:left="170"/>
      <w:rPr>
        <w:rFonts w:ascii="宋体" w:hAnsi="宋体" w:eastAsia="宋体" w:cs="宋体"/>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9B356">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1329B356">
                    <w:pPr>
                      <w:pStyle w:val="6"/>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A3D88">
    <w:pPr>
      <w:spacing w:line="228" w:lineRule="auto"/>
      <w:ind w:left="7739"/>
      <w:rPr>
        <w:rFonts w:ascii="宋体" w:hAnsi="宋体" w:eastAsia="宋体" w:cs="宋体"/>
        <w:sz w:val="17"/>
        <w:szCs w:val="17"/>
      </w:rPr>
    </w:pPr>
    <w:r>
      <w:rPr>
        <w:sz w:val="17"/>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2B8860">
                          <w:pPr>
                            <w:pStyle w:val="6"/>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622B8860">
                    <w:pPr>
                      <w:pStyle w:val="6"/>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5CBB8">
    <w:pPr>
      <w:spacing w:line="228" w:lineRule="auto"/>
      <w:ind w:left="140"/>
      <w:rPr>
        <w:rFonts w:ascii="宋体" w:hAnsi="宋体" w:eastAsia="宋体" w:cs="宋体"/>
        <w:sz w:val="15"/>
        <w:szCs w:val="15"/>
      </w:rPr>
    </w:pPr>
    <w:r>
      <w:rPr>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2AC239">
                          <w:pPr>
                            <w:pStyle w:val="6"/>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22AC239">
                    <w:pPr>
                      <w:pStyle w:val="6"/>
                    </w:pPr>
                    <w:r>
                      <w:fldChar w:fldCharType="begin"/>
                    </w:r>
                    <w:r>
                      <w:instrText xml:space="preserve"> PAGE  \* MERGEFORMAT </w:instrText>
                    </w:r>
                    <w:r>
                      <w:fldChar w:fldCharType="separate"/>
                    </w:r>
                    <w:r>
                      <w:t>7</w:t>
                    </w:r>
                    <w:r>
                      <w:fldChar w:fldCharType="end"/>
                    </w:r>
                  </w:p>
                </w:txbxContent>
              </v:textbox>
            </v:shape>
          </w:pict>
        </mc:Fallback>
      </mc:AlternateContent>
    </w:r>
    <w:r>
      <w:rPr>
        <w:rFonts w:ascii="宋体" w:hAnsi="宋体" w:eastAsia="宋体" w:cs="宋体"/>
        <w:spacing w:val="-20"/>
        <w:sz w:val="15"/>
        <w:szCs w:val="15"/>
      </w:rPr>
      <w:t>·4</w:t>
    </w:r>
    <w:r>
      <w:rPr>
        <w:rFonts w:ascii="宋体" w:hAnsi="宋体" w:eastAsia="宋体" w:cs="宋体"/>
        <w:spacing w:val="-17"/>
        <w:sz w:val="15"/>
        <w:szCs w:val="15"/>
      </w:rPr>
      <w:t xml:space="preserve"> </w:t>
    </w:r>
    <w:r>
      <w:rPr>
        <w:rFonts w:ascii="宋体" w:hAnsi="宋体" w:eastAsia="宋体" w:cs="宋体"/>
        <w:spacing w:val="-20"/>
        <w:sz w:val="15"/>
        <w:szCs w:val="15"/>
      </w:rPr>
      <w:t>·</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6BE19">
    <w:pPr>
      <w:spacing w:line="228" w:lineRule="auto"/>
      <w:ind w:left="140"/>
      <w:rPr>
        <w:rFonts w:ascii="宋体" w:hAnsi="宋体" w:eastAsia="宋体" w:cs="宋体"/>
        <w:sz w:val="17"/>
        <w:szCs w:val="17"/>
      </w:rPr>
    </w:pPr>
    <w:r>
      <w:rPr>
        <w:sz w:val="17"/>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25A2D2">
                          <w:pPr>
                            <w:pStyle w:val="6"/>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1A25A2D2">
                    <w:pPr>
                      <w:pStyle w:val="6"/>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771E6">
    <w:pPr>
      <w:spacing w:line="227" w:lineRule="auto"/>
      <w:ind w:left="7760"/>
      <w:rPr>
        <w:rFonts w:ascii="宋体" w:hAnsi="宋体" w:eastAsia="宋体" w:cs="宋体"/>
        <w:sz w:val="16"/>
        <w:szCs w:val="16"/>
      </w:rPr>
    </w:pPr>
    <w:r>
      <w:rPr>
        <w:sz w:val="16"/>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CE365">
                          <w:pPr>
                            <w:pStyle w:val="6"/>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3C6CE365">
                    <w:pPr>
                      <w:pStyle w:val="6"/>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9E271">
    <w:pPr>
      <w:spacing w:line="228" w:lineRule="auto"/>
      <w:ind w:left="180"/>
      <w:rPr>
        <w:rFonts w:ascii="宋体" w:hAnsi="宋体" w:eastAsia="宋体" w:cs="宋体"/>
        <w:sz w:val="17"/>
        <w:szCs w:val="17"/>
      </w:rPr>
    </w:pPr>
    <w:r>
      <w:rPr>
        <w:sz w:val="17"/>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9E3989">
                          <w:pPr>
                            <w:pStyle w:val="6"/>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519E3989">
                    <w:pPr>
                      <w:pStyle w:val="6"/>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60382">
    <w:pPr>
      <w:spacing w:line="228" w:lineRule="auto"/>
      <w:ind w:left="7750"/>
      <w:rPr>
        <w:rFonts w:ascii="宋体" w:hAnsi="宋体" w:eastAsia="宋体" w:cs="宋体"/>
        <w:sz w:val="17"/>
        <w:szCs w:val="17"/>
      </w:rPr>
    </w:pPr>
    <w:r>
      <w:rPr>
        <w:sz w:val="17"/>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FC9BBE">
                          <w:pPr>
                            <w:pStyle w:val="6"/>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35FC9BBE">
                    <w:pPr>
                      <w:pStyle w:val="6"/>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78CD8">
    <w:pPr>
      <w:spacing w:line="227" w:lineRule="auto"/>
      <w:ind w:left="140"/>
      <w:rPr>
        <w:rFonts w:ascii="宋体" w:hAnsi="宋体" w:eastAsia="宋体" w:cs="宋体"/>
        <w:sz w:val="16"/>
        <w:szCs w:val="16"/>
      </w:rPr>
    </w:pPr>
    <w:r>
      <w:rPr>
        <w:sz w:val="16"/>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DBBAA1">
                          <w:pPr>
                            <w:pStyle w:val="6"/>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33DBBAA1">
                    <w:pPr>
                      <w:pStyle w:val="6"/>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49F60">
    <w:pPr>
      <w:spacing w:line="227" w:lineRule="auto"/>
      <w:ind w:left="7700"/>
      <w:rPr>
        <w:rFonts w:ascii="宋体" w:hAnsi="宋体" w:eastAsia="宋体" w:cs="宋体"/>
        <w:sz w:val="16"/>
        <w:szCs w:val="16"/>
      </w:rPr>
    </w:pPr>
    <w:r>
      <w:rPr>
        <w:sz w:val="16"/>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9DBB9D">
                          <w:pPr>
                            <w:pStyle w:val="6"/>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0B9DBB9D">
                    <w:pPr>
                      <w:pStyle w:val="6"/>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C0C14">
    <w:pPr>
      <w:spacing w:line="227" w:lineRule="auto"/>
      <w:ind w:left="130"/>
      <w:rPr>
        <w:rFonts w:ascii="宋体" w:hAnsi="宋体" w:eastAsia="宋体" w:cs="宋体"/>
        <w:sz w:val="16"/>
        <w:szCs w:val="16"/>
      </w:rPr>
    </w:pPr>
    <w:r>
      <w:rPr>
        <w:sz w:val="16"/>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072EEE">
                          <w:pPr>
                            <w:pStyle w:val="6"/>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0F072EEE">
                    <w:pPr>
                      <w:pStyle w:val="6"/>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3C765">
    <w:pPr>
      <w:spacing w:line="229" w:lineRule="auto"/>
      <w:ind w:left="7750"/>
      <w:rPr>
        <w:rFonts w:ascii="宋体" w:hAnsi="宋体" w:eastAsia="宋体" w:cs="宋体"/>
        <w:sz w:val="18"/>
        <w:szCs w:val="18"/>
      </w:rPr>
    </w:pPr>
    <w:r>
      <w:rPr>
        <w:sz w:val="18"/>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C5AC49">
                          <w:pPr>
                            <w:pStyle w:val="6"/>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02C5AC49">
                    <w:pPr>
                      <w:pStyle w:val="6"/>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4C59E">
    <w:pPr>
      <w:spacing w:line="229" w:lineRule="auto"/>
      <w:ind w:left="190"/>
      <w:rPr>
        <w:rFonts w:ascii="宋体" w:hAnsi="宋体" w:eastAsia="宋体" w:cs="宋体"/>
        <w:sz w:val="18"/>
        <w:szCs w:val="18"/>
      </w:rPr>
    </w:pPr>
    <w:r>
      <w:rPr>
        <w:sz w:val="18"/>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E003FE">
                          <w:pPr>
                            <w:pStyle w:val="6"/>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04E003FE">
                    <w:pPr>
                      <w:pStyle w:val="6"/>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30A3F">
    <w:pPr>
      <w:spacing w:line="228" w:lineRule="auto"/>
      <w:ind w:left="7750"/>
      <w:rPr>
        <w:rFonts w:ascii="宋体" w:hAnsi="宋体" w:eastAsia="宋体" w:cs="宋体"/>
        <w:sz w:val="17"/>
        <w:szCs w:val="17"/>
      </w:rPr>
    </w:pPr>
    <w:r>
      <w:rPr>
        <w:sz w:val="17"/>
      </w:rPr>
      <mc:AlternateContent>
        <mc:Choice Requires="wps">
          <w:drawing>
            <wp:anchor distT="0" distB="0" distL="114300" distR="114300" simplePos="0" relativeHeight="251707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D56E5">
                          <w:pPr>
                            <w:pStyle w:val="6"/>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503D56E5">
                    <w:pPr>
                      <w:pStyle w:val="6"/>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582E7">
    <w:pPr>
      <w:spacing w:line="227" w:lineRule="auto"/>
      <w:ind w:left="7830"/>
      <w:rPr>
        <w:rFonts w:ascii="宋体" w:hAnsi="宋体" w:eastAsia="宋体" w:cs="宋体"/>
        <w:sz w:val="15"/>
        <w:szCs w:val="15"/>
      </w:rPr>
    </w:pPr>
    <w:r>
      <w:rPr>
        <w:sz w:val="15"/>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98F37F">
                          <w:pPr>
                            <w:pStyle w:val="6"/>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498F37F">
                    <w:pPr>
                      <w:pStyle w:val="6"/>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1D916">
    <w:pPr>
      <w:spacing w:line="227" w:lineRule="auto"/>
      <w:ind w:left="120"/>
      <w:rPr>
        <w:rFonts w:ascii="宋体" w:hAnsi="宋体" w:eastAsia="宋体" w:cs="宋体"/>
        <w:sz w:val="16"/>
        <w:szCs w:val="16"/>
      </w:rPr>
    </w:pPr>
    <w:r>
      <w:rPr>
        <w:sz w:val="16"/>
      </w:rPr>
      <mc:AlternateContent>
        <mc:Choice Requires="wps">
          <w:drawing>
            <wp:anchor distT="0" distB="0" distL="114300" distR="114300" simplePos="0" relativeHeight="251708416"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4F140A">
                          <w:pPr>
                            <w:pStyle w:val="6"/>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84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4D4F140A">
                    <w:pPr>
                      <w:pStyle w:val="6"/>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3372A">
    <w:pPr>
      <w:spacing w:line="227" w:lineRule="auto"/>
      <w:ind w:left="7760"/>
      <w:rPr>
        <w:rFonts w:ascii="宋体" w:hAnsi="宋体" w:eastAsia="宋体" w:cs="宋体"/>
        <w:sz w:val="15"/>
        <w:szCs w:val="15"/>
      </w:rPr>
    </w:pPr>
    <w:r>
      <w:rPr>
        <w:sz w:val="15"/>
      </w:rPr>
      <mc:AlternateContent>
        <mc:Choice Requires="wps">
          <w:drawing>
            <wp:anchor distT="0" distB="0" distL="114300" distR="114300" simplePos="0" relativeHeight="2517094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11BCFA">
                          <w:pPr>
                            <w:pStyle w:val="6"/>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94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0611BCFA">
                    <w:pPr>
                      <w:pStyle w:val="6"/>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F62BB">
    <w:pPr>
      <w:spacing w:line="228" w:lineRule="auto"/>
      <w:ind w:left="180"/>
      <w:rPr>
        <w:rFonts w:ascii="宋体" w:hAnsi="宋体" w:eastAsia="宋体" w:cs="宋体"/>
        <w:sz w:val="17"/>
        <w:szCs w:val="17"/>
      </w:rPr>
    </w:pPr>
    <w:r>
      <w:rPr>
        <w:sz w:val="17"/>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212CA">
                          <w:pPr>
                            <w:pStyle w:val="6"/>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446212CA">
                    <w:pPr>
                      <w:pStyle w:val="6"/>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D68E4">
    <w:pPr>
      <w:spacing w:line="227" w:lineRule="auto"/>
      <w:ind w:left="7750"/>
      <w:rPr>
        <w:rFonts w:ascii="宋体" w:hAnsi="宋体" w:eastAsia="宋体" w:cs="宋体"/>
        <w:sz w:val="16"/>
        <w:szCs w:val="16"/>
      </w:rPr>
    </w:pPr>
    <w:r>
      <w:rPr>
        <w:sz w:val="16"/>
      </w:rPr>
      <mc:AlternateContent>
        <mc:Choice Requires="wps">
          <w:drawing>
            <wp:anchor distT="0" distB="0" distL="114300" distR="114300" simplePos="0" relativeHeight="2517114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948D21">
                          <w:pPr>
                            <w:pStyle w:val="6"/>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1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1D948D21">
                    <w:pPr>
                      <w:pStyle w:val="6"/>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3A15B">
    <w:pPr>
      <w:spacing w:line="227" w:lineRule="auto"/>
      <w:ind w:left="180"/>
      <w:rPr>
        <w:rFonts w:ascii="宋体" w:hAnsi="宋体" w:eastAsia="宋体" w:cs="宋体"/>
        <w:sz w:val="16"/>
        <w:szCs w:val="16"/>
      </w:rPr>
    </w:pPr>
    <w:r>
      <w:rPr>
        <w:sz w:val="16"/>
      </w:rPr>
      <mc:AlternateContent>
        <mc:Choice Requires="wps">
          <w:drawing>
            <wp:anchor distT="0" distB="0" distL="114300" distR="114300" simplePos="0" relativeHeight="2517125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280646">
                          <w:pPr>
                            <w:pStyle w:val="6"/>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25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29280646">
                    <w:pPr>
                      <w:pStyle w:val="6"/>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4BF8E">
    <w:pPr>
      <w:spacing w:line="229" w:lineRule="auto"/>
      <w:ind w:left="7750"/>
      <w:rPr>
        <w:rFonts w:ascii="宋体" w:hAnsi="宋体" w:eastAsia="宋体" w:cs="宋体"/>
        <w:sz w:val="18"/>
        <w:szCs w:val="18"/>
      </w:rPr>
    </w:pPr>
    <w:r>
      <w:rPr>
        <w:sz w:val="18"/>
      </w:rPr>
      <mc:AlternateContent>
        <mc:Choice Requires="wps">
          <w:drawing>
            <wp:anchor distT="0" distB="0" distL="114300" distR="114300" simplePos="0" relativeHeight="2517135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66A46A">
                          <w:pPr>
                            <w:pStyle w:val="6"/>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35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7166A46A">
                    <w:pPr>
                      <w:pStyle w:val="6"/>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98501">
    <w:pPr>
      <w:spacing w:line="228" w:lineRule="auto"/>
      <w:ind w:left="182"/>
      <w:rPr>
        <w:rFonts w:ascii="宋体" w:hAnsi="宋体" w:eastAsia="宋体" w:cs="宋体"/>
        <w:sz w:val="17"/>
        <w:szCs w:val="17"/>
      </w:rPr>
    </w:pPr>
    <w:r>
      <w:rPr>
        <w:sz w:val="17"/>
      </w:rPr>
      <mc:AlternateContent>
        <mc:Choice Requires="wps">
          <w:drawing>
            <wp:anchor distT="0" distB="0" distL="114300" distR="114300" simplePos="0" relativeHeight="2517145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7993A9">
                          <w:pPr>
                            <w:pStyle w:val="6"/>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45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5D7993A9">
                    <w:pPr>
                      <w:pStyle w:val="6"/>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9AA0E">
    <w:pPr>
      <w:spacing w:line="227" w:lineRule="auto"/>
      <w:ind w:left="7750"/>
      <w:rPr>
        <w:rFonts w:ascii="宋体" w:hAnsi="宋体" w:eastAsia="宋体" w:cs="宋体"/>
        <w:sz w:val="16"/>
        <w:szCs w:val="16"/>
      </w:rPr>
    </w:pPr>
    <w:r>
      <w:rPr>
        <w:sz w:val="16"/>
      </w:rPr>
      <mc:AlternateContent>
        <mc:Choice Requires="wps">
          <w:drawing>
            <wp:anchor distT="0" distB="0" distL="114300" distR="114300" simplePos="0" relativeHeight="2517155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1B804E">
                          <w:pPr>
                            <w:pStyle w:val="6"/>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55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501B804E">
                    <w:pPr>
                      <w:pStyle w:val="6"/>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26499">
    <w:pPr>
      <w:spacing w:line="227" w:lineRule="auto"/>
      <w:ind w:left="130"/>
      <w:rPr>
        <w:rFonts w:ascii="宋体" w:hAnsi="宋体" w:eastAsia="宋体" w:cs="宋体"/>
        <w:sz w:val="16"/>
        <w:szCs w:val="16"/>
      </w:rPr>
    </w:pPr>
    <w:r>
      <w:rPr>
        <w:sz w:val="16"/>
      </w:rPr>
      <mc:AlternateContent>
        <mc:Choice Requires="wps">
          <w:drawing>
            <wp:anchor distT="0" distB="0" distL="114300" distR="114300" simplePos="0" relativeHeight="2517166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83C58F">
                          <w:pPr>
                            <w:pStyle w:val="6"/>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66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7183C58F">
                    <w:pPr>
                      <w:pStyle w:val="6"/>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8D1D9">
    <w:pPr>
      <w:spacing w:line="228" w:lineRule="auto"/>
      <w:ind w:left="7750"/>
      <w:rPr>
        <w:rFonts w:ascii="宋体" w:hAnsi="宋体" w:eastAsia="宋体" w:cs="宋体"/>
        <w:sz w:val="17"/>
        <w:szCs w:val="17"/>
      </w:rPr>
    </w:pPr>
    <w:r>
      <w:rPr>
        <w:sz w:val="17"/>
      </w:rP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D66589">
                          <w:pPr>
                            <w:pStyle w:val="6"/>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25D66589">
                    <w:pPr>
                      <w:pStyle w:val="6"/>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28C4E">
    <w:pPr>
      <w:spacing w:line="227" w:lineRule="auto"/>
      <w:ind w:left="150"/>
      <w:rPr>
        <w:rFonts w:ascii="宋体" w:hAnsi="宋体" w:eastAsia="宋体" w:cs="宋体"/>
        <w:sz w:val="15"/>
        <w:szCs w:val="15"/>
      </w:rPr>
    </w:pPr>
    <w:r>
      <w:rPr>
        <w:sz w:val="15"/>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BDEAD5">
                          <w:pPr>
                            <w:pStyle w:val="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4BDEAD5">
                    <w:pPr>
                      <w:pStyle w:val="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5B31">
    <w:pPr>
      <w:spacing w:line="228" w:lineRule="auto"/>
      <w:ind w:left="182"/>
      <w:rPr>
        <w:rFonts w:ascii="宋体" w:hAnsi="宋体" w:eastAsia="宋体" w:cs="宋体"/>
        <w:sz w:val="17"/>
        <w:szCs w:val="17"/>
      </w:rPr>
    </w:pPr>
    <w:r>
      <w:rPr>
        <w:sz w:val="17"/>
      </w:rP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8C1B85">
                          <w:pPr>
                            <w:pStyle w:val="6"/>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328C1B85">
                    <w:pPr>
                      <w:pStyle w:val="6"/>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039B9">
    <w:pPr>
      <w:spacing w:line="228" w:lineRule="auto"/>
      <w:ind w:left="7750"/>
      <w:rPr>
        <w:rFonts w:ascii="宋体" w:hAnsi="宋体" w:eastAsia="宋体" w:cs="宋体"/>
        <w:sz w:val="17"/>
        <w:szCs w:val="17"/>
      </w:rPr>
    </w:pPr>
    <w:r>
      <w:rPr>
        <w:sz w:val="17"/>
      </w:rPr>
      <mc:AlternateContent>
        <mc:Choice Requires="wps">
          <w:drawing>
            <wp:anchor distT="0" distB="0" distL="114300" distR="114300" simplePos="0" relativeHeight="2517196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7533A0">
                          <w:pPr>
                            <w:pStyle w:val="6"/>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96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467533A0">
                    <w:pPr>
                      <w:pStyle w:val="6"/>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CECA">
    <w:pPr>
      <w:spacing w:line="227" w:lineRule="auto"/>
      <w:ind w:left="130"/>
      <w:rPr>
        <w:rFonts w:ascii="宋体" w:hAnsi="宋体" w:eastAsia="宋体" w:cs="宋体"/>
        <w:sz w:val="16"/>
        <w:szCs w:val="16"/>
      </w:rPr>
    </w:pPr>
    <w:r>
      <w:rPr>
        <w:sz w:val="16"/>
      </w:rPr>
      <mc:AlternateContent>
        <mc:Choice Requires="wps">
          <w:drawing>
            <wp:anchor distT="0" distB="0" distL="114300" distR="114300" simplePos="0" relativeHeight="251720704"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DB0D2A">
                          <w:pPr>
                            <w:pStyle w:val="6"/>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07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1BDB0D2A">
                    <w:pPr>
                      <w:pStyle w:val="6"/>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36862">
    <w:pPr>
      <w:spacing w:line="227" w:lineRule="auto"/>
      <w:ind w:left="7700"/>
      <w:rPr>
        <w:rFonts w:ascii="宋体" w:hAnsi="宋体" w:eastAsia="宋体" w:cs="宋体"/>
        <w:sz w:val="16"/>
        <w:szCs w:val="16"/>
      </w:rPr>
    </w:pPr>
    <w:r>
      <w:rPr>
        <w:sz w:val="16"/>
      </w:rPr>
      <mc:AlternateContent>
        <mc:Choice Requires="wps">
          <w:drawing>
            <wp:anchor distT="0" distB="0" distL="114300" distR="114300" simplePos="0" relativeHeight="251721728"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B787E0">
                          <w:pPr>
                            <w:pStyle w:val="6"/>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17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46B787E0">
                    <w:pPr>
                      <w:pStyle w:val="6"/>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58B80">
    <w:pPr>
      <w:spacing w:line="227" w:lineRule="auto"/>
      <w:ind w:left="140"/>
      <w:rPr>
        <w:rFonts w:ascii="宋体" w:hAnsi="宋体" w:eastAsia="宋体" w:cs="宋体"/>
        <w:sz w:val="16"/>
        <w:szCs w:val="16"/>
      </w:rPr>
    </w:pPr>
    <w:r>
      <w:rPr>
        <w:sz w:val="16"/>
      </w:rP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0E3104">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490E3104">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A1933">
    <w:pPr>
      <w:spacing w:line="227" w:lineRule="auto"/>
      <w:ind w:left="7840"/>
      <w:rPr>
        <w:rFonts w:ascii="宋体" w:hAnsi="宋体" w:eastAsia="宋体" w:cs="宋体"/>
        <w:sz w:val="16"/>
        <w:szCs w:val="16"/>
      </w:rPr>
    </w:pPr>
    <w:r>
      <w:rPr>
        <w:sz w:val="16"/>
      </w:rPr>
      <mc:AlternateContent>
        <mc:Choice Requires="wps">
          <w:drawing>
            <wp:anchor distT="0" distB="0" distL="114300" distR="114300" simplePos="0" relativeHeight="251723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2292A">
                          <w:pPr>
                            <w:pStyle w:val="6"/>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37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3D92292A">
                    <w:pPr>
                      <w:pStyle w:val="6"/>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02E9">
    <w:pPr>
      <w:spacing w:line="229" w:lineRule="auto"/>
      <w:ind w:left="182"/>
      <w:rPr>
        <w:rFonts w:ascii="宋体" w:hAnsi="宋体" w:eastAsia="宋体" w:cs="宋体"/>
        <w:sz w:val="18"/>
        <w:szCs w:val="18"/>
      </w:rPr>
    </w:pPr>
    <w:r>
      <w:rPr>
        <w:sz w:val="18"/>
      </w:rPr>
      <mc:AlternateContent>
        <mc:Choice Requires="wps">
          <w:drawing>
            <wp:anchor distT="0" distB="0" distL="114300" distR="114300" simplePos="0" relativeHeight="251724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583671">
                          <w:pPr>
                            <w:pStyle w:val="6"/>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48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42583671">
                    <w:pPr>
                      <w:pStyle w:val="6"/>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A47B0">
    <w:pPr>
      <w:spacing w:line="229" w:lineRule="auto"/>
      <w:ind w:left="7770"/>
      <w:rPr>
        <w:rFonts w:ascii="宋体" w:hAnsi="宋体" w:eastAsia="宋体" w:cs="宋体"/>
        <w:sz w:val="18"/>
        <w:szCs w:val="18"/>
      </w:rPr>
    </w:pPr>
    <w:r>
      <w:rPr>
        <w:sz w:val="18"/>
      </w:rPr>
      <mc:AlternateContent>
        <mc:Choice Requires="wps">
          <w:drawing>
            <wp:anchor distT="0" distB="0" distL="114300" distR="114300" simplePos="0" relativeHeight="2517258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3CBA21">
                          <w:pPr>
                            <w:pStyle w:val="6"/>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58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2E3CBA21">
                    <w:pPr>
                      <w:pStyle w:val="6"/>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C55A6">
    <w:pPr>
      <w:spacing w:line="175" w:lineRule="auto"/>
      <w:ind w:left="7660"/>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7268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1D2FD">
                          <w:pPr>
                            <w:pStyle w:val="6"/>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68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4C21D2FD">
                    <w:pPr>
                      <w:pStyle w:val="6"/>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3E9A4">
    <w:pPr>
      <w:spacing w:line="227" w:lineRule="auto"/>
      <w:ind w:left="7822"/>
      <w:rPr>
        <w:rFonts w:ascii="宋体" w:hAnsi="宋体" w:eastAsia="宋体" w:cs="宋体"/>
        <w:sz w:val="15"/>
        <w:szCs w:val="15"/>
      </w:rPr>
    </w:pPr>
    <w:r>
      <w:rPr>
        <w:sz w:val="15"/>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15DD15">
                          <w:pPr>
                            <w:pStyle w:val="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715DD15">
                    <w:pPr>
                      <w:pStyle w:val="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0007D">
    <w:pPr>
      <w:spacing w:line="227" w:lineRule="auto"/>
      <w:ind w:left="7700"/>
      <w:rPr>
        <w:rFonts w:ascii="宋体" w:hAnsi="宋体" w:eastAsia="宋体" w:cs="宋体"/>
        <w:sz w:val="16"/>
        <w:szCs w:val="16"/>
      </w:rP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03D2B">
                          <w:pPr>
                            <w:pStyle w:val="6"/>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F803D2B">
                    <w:pPr>
                      <w:pStyle w:val="6"/>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8A337">
    <w:pPr>
      <w:spacing w:line="231" w:lineRule="auto"/>
      <w:jc w:val="right"/>
      <w:rPr>
        <w:rFonts w:ascii="宋体" w:hAnsi="宋体" w:eastAsia="宋体" w:cs="宋体"/>
        <w:sz w:val="23"/>
        <w:szCs w:val="23"/>
      </w:rPr>
    </w:pPr>
    <w:r>
      <w:rPr>
        <w:sz w:val="23"/>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3963F">
                          <w:pPr>
                            <w:pStyle w:val="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503963F">
                    <w:pPr>
                      <w:pStyle w:val="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5596F">
    <w:pPr>
      <w:pStyle w:val="5"/>
      <w:spacing w:line="14" w:lineRule="auto"/>
      <w:rPr>
        <w:sz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3FAB2">
    <w:pPr>
      <w:pStyle w:val="5"/>
      <w:spacing w:line="300" w:lineRule="auto"/>
    </w:pPr>
  </w:p>
  <w:p w14:paraId="7FFE6F70">
    <w:pPr>
      <w:pStyle w:val="5"/>
      <w:spacing w:line="301" w:lineRule="auto"/>
    </w:pPr>
  </w:p>
  <w:p w14:paraId="460040E6">
    <w:pPr>
      <w:pStyle w:val="5"/>
      <w:spacing w:line="301" w:lineRule="auto"/>
    </w:pPr>
  </w:p>
  <w:p w14:paraId="50C233FD">
    <w:pPr>
      <w:spacing w:before="62" w:line="220" w:lineRule="auto"/>
      <w:ind w:left="7610"/>
      <w:rPr>
        <w:rFonts w:ascii="宋体" w:hAnsi="宋体" w:eastAsia="宋体" w:cs="宋体"/>
        <w:sz w:val="19"/>
        <w:szCs w:val="19"/>
      </w:rPr>
    </w:pPr>
    <w:r>
      <w:rPr>
        <w:rFonts w:ascii="宋体" w:hAnsi="宋体" w:eastAsia="宋体" w:cs="宋体"/>
        <w:spacing w:val="-3"/>
        <w:sz w:val="19"/>
        <w:szCs w:val="19"/>
      </w:rPr>
      <w:t>续表</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48FDE">
    <w:pPr>
      <w:pStyle w:val="5"/>
      <w:spacing w:line="307" w:lineRule="auto"/>
    </w:pPr>
  </w:p>
  <w:p w14:paraId="434DC91A">
    <w:pPr>
      <w:pStyle w:val="5"/>
      <w:spacing w:line="307" w:lineRule="auto"/>
    </w:pPr>
  </w:p>
  <w:p w14:paraId="629332C6">
    <w:pPr>
      <w:pStyle w:val="5"/>
      <w:spacing w:line="308" w:lineRule="auto"/>
    </w:pPr>
  </w:p>
  <w:p w14:paraId="644113DB">
    <w:pPr>
      <w:spacing w:before="58" w:line="220" w:lineRule="auto"/>
      <w:ind w:left="7670"/>
      <w:rPr>
        <w:rFonts w:ascii="宋体" w:hAnsi="宋体" w:eastAsia="宋体" w:cs="宋体"/>
        <w:sz w:val="18"/>
        <w:szCs w:val="18"/>
      </w:rPr>
    </w:pPr>
    <w:r>
      <w:rPr>
        <w:rFonts w:ascii="宋体" w:hAnsi="宋体" w:eastAsia="宋体" w:cs="宋体"/>
        <w:spacing w:val="9"/>
        <w:sz w:val="18"/>
        <w:szCs w:val="18"/>
      </w:rPr>
      <w:t>续表</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D150B">
    <w:pPr>
      <w:pStyle w:val="5"/>
      <w:spacing w:line="310" w:lineRule="auto"/>
    </w:pPr>
  </w:p>
  <w:p w14:paraId="0EF4142D">
    <w:pPr>
      <w:pStyle w:val="5"/>
      <w:spacing w:line="311" w:lineRule="auto"/>
    </w:pPr>
  </w:p>
  <w:p w14:paraId="35CDB823">
    <w:pPr>
      <w:pStyle w:val="5"/>
      <w:spacing w:line="311" w:lineRule="auto"/>
    </w:pPr>
  </w:p>
  <w:p w14:paraId="2D6F9A94">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9A1C8">
    <w:pPr>
      <w:pStyle w:val="5"/>
      <w:spacing w:line="310" w:lineRule="auto"/>
    </w:pPr>
  </w:p>
  <w:p w14:paraId="19C9044F">
    <w:pPr>
      <w:pStyle w:val="5"/>
      <w:spacing w:line="311" w:lineRule="auto"/>
    </w:pPr>
  </w:p>
  <w:p w14:paraId="004E65E2">
    <w:pPr>
      <w:pStyle w:val="5"/>
      <w:spacing w:line="311" w:lineRule="auto"/>
    </w:pPr>
  </w:p>
  <w:p w14:paraId="1190D004">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8C067">
    <w:pPr>
      <w:pStyle w:val="5"/>
      <w:spacing w:line="310" w:lineRule="auto"/>
    </w:pPr>
  </w:p>
  <w:p w14:paraId="46D59B0A">
    <w:pPr>
      <w:pStyle w:val="5"/>
      <w:spacing w:line="311" w:lineRule="auto"/>
    </w:pPr>
  </w:p>
  <w:p w14:paraId="0CBEA20E">
    <w:pPr>
      <w:pStyle w:val="5"/>
      <w:spacing w:line="311" w:lineRule="auto"/>
    </w:pPr>
  </w:p>
  <w:p w14:paraId="61583D72">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8159B">
    <w:pPr>
      <w:pStyle w:val="5"/>
      <w:spacing w:line="307" w:lineRule="auto"/>
    </w:pPr>
  </w:p>
  <w:p w14:paraId="264ABD54">
    <w:pPr>
      <w:pStyle w:val="5"/>
      <w:spacing w:line="307" w:lineRule="auto"/>
    </w:pPr>
  </w:p>
  <w:p w14:paraId="67E1BFA8">
    <w:pPr>
      <w:pStyle w:val="5"/>
      <w:spacing w:line="308" w:lineRule="auto"/>
    </w:pPr>
  </w:p>
  <w:p w14:paraId="0D12C2C5">
    <w:pPr>
      <w:spacing w:before="58" w:line="220" w:lineRule="auto"/>
      <w:ind w:left="7680"/>
      <w:rPr>
        <w:rFonts w:ascii="宋体" w:hAnsi="宋体" w:eastAsia="宋体" w:cs="宋体"/>
        <w:sz w:val="18"/>
        <w:szCs w:val="18"/>
      </w:rPr>
    </w:pPr>
    <w:r>
      <w:rPr>
        <w:rFonts w:ascii="宋体" w:hAnsi="宋体" w:eastAsia="宋体" w:cs="宋体"/>
        <w:spacing w:val="9"/>
        <w:sz w:val="18"/>
        <w:szCs w:val="18"/>
      </w:rPr>
      <w:t>续表</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CCBE0">
    <w:pPr>
      <w:pStyle w:val="5"/>
      <w:spacing w:line="314" w:lineRule="auto"/>
    </w:pPr>
  </w:p>
  <w:p w14:paraId="20A83DE4">
    <w:pPr>
      <w:pStyle w:val="5"/>
      <w:spacing w:line="314" w:lineRule="auto"/>
    </w:pPr>
  </w:p>
  <w:p w14:paraId="4079A910">
    <w:pPr>
      <w:pStyle w:val="5"/>
      <w:spacing w:line="314" w:lineRule="auto"/>
    </w:pPr>
  </w:p>
  <w:p w14:paraId="7E2F7229">
    <w:pPr>
      <w:spacing w:before="52" w:line="220" w:lineRule="auto"/>
      <w:ind w:left="7670"/>
      <w:rPr>
        <w:rFonts w:ascii="宋体" w:hAnsi="宋体" w:eastAsia="宋体" w:cs="宋体"/>
        <w:sz w:val="16"/>
        <w:szCs w:val="16"/>
      </w:rPr>
    </w:pPr>
    <w:r>
      <w:rPr>
        <w:rFonts w:ascii="宋体" w:hAnsi="宋体" w:eastAsia="宋体" w:cs="宋体"/>
        <w:spacing w:val="-5"/>
        <w:sz w:val="16"/>
        <w:szCs w:val="16"/>
      </w:rPr>
      <w:t>续</w:t>
    </w:r>
    <w:r>
      <w:rPr>
        <w:rFonts w:ascii="宋体" w:hAnsi="宋体" w:eastAsia="宋体" w:cs="宋体"/>
        <w:spacing w:val="-8"/>
        <w:sz w:val="16"/>
        <w:szCs w:val="16"/>
      </w:rPr>
      <w:t xml:space="preserve"> </w:t>
    </w:r>
    <w:r>
      <w:rPr>
        <w:rFonts w:ascii="宋体" w:hAnsi="宋体" w:eastAsia="宋体" w:cs="宋体"/>
        <w:spacing w:val="-5"/>
        <w:sz w:val="16"/>
        <w:szCs w:val="16"/>
      </w:rPr>
      <w:t>表</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B04F4">
    <w:pPr>
      <w:pStyle w:val="5"/>
      <w:spacing w:line="310" w:lineRule="auto"/>
    </w:pPr>
  </w:p>
  <w:p w14:paraId="53B23A08">
    <w:pPr>
      <w:pStyle w:val="5"/>
      <w:spacing w:line="311" w:lineRule="auto"/>
    </w:pPr>
  </w:p>
  <w:p w14:paraId="52102D40">
    <w:pPr>
      <w:pStyle w:val="5"/>
      <w:spacing w:line="311" w:lineRule="auto"/>
    </w:pPr>
  </w:p>
  <w:p w14:paraId="30C5AA4D">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AFD77">
    <w:pPr>
      <w:pStyle w:val="5"/>
      <w:spacing w:line="300" w:lineRule="auto"/>
    </w:pPr>
  </w:p>
  <w:p w14:paraId="7A6BEA3F">
    <w:pPr>
      <w:pStyle w:val="5"/>
      <w:spacing w:line="301" w:lineRule="auto"/>
    </w:pPr>
  </w:p>
  <w:p w14:paraId="7E0B9DCF">
    <w:pPr>
      <w:pStyle w:val="5"/>
      <w:spacing w:line="301" w:lineRule="auto"/>
    </w:pPr>
  </w:p>
  <w:p w14:paraId="65AC3E8A">
    <w:pPr>
      <w:spacing w:before="62" w:line="220" w:lineRule="auto"/>
      <w:ind w:left="7610"/>
      <w:rPr>
        <w:rFonts w:ascii="宋体" w:hAnsi="宋体" w:eastAsia="宋体" w:cs="宋体"/>
        <w:sz w:val="19"/>
        <w:szCs w:val="19"/>
      </w:rPr>
    </w:pPr>
    <w:r>
      <w:rPr>
        <w:rFonts w:ascii="宋体" w:hAnsi="宋体" w:eastAsia="宋体" w:cs="宋体"/>
        <w:spacing w:val="-3"/>
        <w:sz w:val="19"/>
        <w:szCs w:val="19"/>
      </w:rPr>
      <w:t>续表</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53F30">
    <w:pPr>
      <w:pStyle w:val="5"/>
      <w:spacing w:line="300" w:lineRule="auto"/>
    </w:pPr>
  </w:p>
  <w:p w14:paraId="1AC91AE9">
    <w:pPr>
      <w:pStyle w:val="5"/>
      <w:spacing w:line="301" w:lineRule="auto"/>
    </w:pPr>
  </w:p>
  <w:p w14:paraId="250951B5">
    <w:pPr>
      <w:pStyle w:val="5"/>
      <w:spacing w:line="301" w:lineRule="auto"/>
    </w:pPr>
  </w:p>
  <w:p w14:paraId="47EC7F92">
    <w:pPr>
      <w:spacing w:before="62" w:line="220" w:lineRule="auto"/>
      <w:ind w:left="7620"/>
      <w:rPr>
        <w:rFonts w:ascii="宋体" w:hAnsi="宋体" w:eastAsia="宋体" w:cs="宋体"/>
        <w:sz w:val="19"/>
        <w:szCs w:val="19"/>
      </w:rPr>
    </w:pPr>
    <w:r>
      <w:rPr>
        <w:rFonts w:ascii="宋体" w:hAnsi="宋体" w:eastAsia="宋体" w:cs="宋体"/>
        <w:spacing w:val="-3"/>
        <w:sz w:val="19"/>
        <w:szCs w:val="19"/>
      </w:rPr>
      <w:t>续表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417D5">
    <w:pPr>
      <w:pStyle w:val="5"/>
      <w:spacing w:line="14" w:lineRule="auto"/>
      <w:rPr>
        <w:sz w:val="2"/>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79FBB">
    <w:pPr>
      <w:pStyle w:val="5"/>
      <w:spacing w:line="300" w:lineRule="auto"/>
    </w:pPr>
  </w:p>
  <w:p w14:paraId="3A8CABE2">
    <w:pPr>
      <w:pStyle w:val="5"/>
      <w:spacing w:line="301" w:lineRule="auto"/>
    </w:pPr>
  </w:p>
  <w:p w14:paraId="33731CA8">
    <w:pPr>
      <w:pStyle w:val="5"/>
      <w:spacing w:line="301" w:lineRule="auto"/>
    </w:pPr>
  </w:p>
  <w:p w14:paraId="1A66E48E">
    <w:pPr>
      <w:spacing w:before="62" w:line="220" w:lineRule="auto"/>
      <w:ind w:left="7620"/>
      <w:rPr>
        <w:rFonts w:ascii="宋体" w:hAnsi="宋体" w:eastAsia="宋体" w:cs="宋体"/>
        <w:sz w:val="19"/>
        <w:szCs w:val="19"/>
      </w:rPr>
    </w:pPr>
    <w:r>
      <w:rPr>
        <w:rFonts w:ascii="宋体" w:hAnsi="宋体" w:eastAsia="宋体" w:cs="宋体"/>
        <w:spacing w:val="-3"/>
        <w:sz w:val="19"/>
        <w:szCs w:val="19"/>
      </w:rPr>
      <w:t>续表</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58F1E">
    <w:pPr>
      <w:pStyle w:val="5"/>
      <w:spacing w:line="307" w:lineRule="auto"/>
    </w:pPr>
  </w:p>
  <w:p w14:paraId="164D340F">
    <w:pPr>
      <w:pStyle w:val="5"/>
      <w:spacing w:line="307" w:lineRule="auto"/>
    </w:pPr>
  </w:p>
  <w:p w14:paraId="651DCBA5">
    <w:pPr>
      <w:pStyle w:val="5"/>
      <w:spacing w:line="308" w:lineRule="auto"/>
    </w:pPr>
  </w:p>
  <w:p w14:paraId="2A933B86">
    <w:pPr>
      <w:spacing w:before="58" w:line="220" w:lineRule="auto"/>
      <w:ind w:left="7690"/>
      <w:rPr>
        <w:rFonts w:ascii="宋体" w:hAnsi="宋体" w:eastAsia="宋体" w:cs="宋体"/>
        <w:sz w:val="18"/>
        <w:szCs w:val="18"/>
      </w:rPr>
    </w:pPr>
    <w:r>
      <w:rPr>
        <w:rFonts w:ascii="宋体" w:hAnsi="宋体" w:eastAsia="宋体" w:cs="宋体"/>
        <w:spacing w:val="9"/>
        <w:sz w:val="18"/>
        <w:szCs w:val="18"/>
      </w:rPr>
      <w:t>续表</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1EBD0">
    <w:pPr>
      <w:pStyle w:val="5"/>
      <w:spacing w:line="307" w:lineRule="auto"/>
    </w:pPr>
  </w:p>
  <w:p w14:paraId="5F93E32D">
    <w:pPr>
      <w:pStyle w:val="5"/>
      <w:spacing w:line="307" w:lineRule="auto"/>
    </w:pPr>
  </w:p>
  <w:p w14:paraId="78022110">
    <w:pPr>
      <w:pStyle w:val="5"/>
      <w:spacing w:line="308" w:lineRule="auto"/>
    </w:pPr>
  </w:p>
  <w:p w14:paraId="3329FA9C">
    <w:pPr>
      <w:spacing w:before="58" w:line="220" w:lineRule="auto"/>
      <w:ind w:left="7680"/>
      <w:rPr>
        <w:rFonts w:ascii="宋体" w:hAnsi="宋体" w:eastAsia="宋体" w:cs="宋体"/>
        <w:sz w:val="18"/>
        <w:szCs w:val="18"/>
      </w:rPr>
    </w:pPr>
    <w:r>
      <w:rPr>
        <w:rFonts w:ascii="宋体" w:hAnsi="宋体" w:eastAsia="宋体" w:cs="宋体"/>
        <w:spacing w:val="9"/>
        <w:sz w:val="18"/>
        <w:szCs w:val="18"/>
      </w:rPr>
      <w:t>续表</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0F85B">
    <w:pPr>
      <w:pStyle w:val="5"/>
      <w:spacing w:line="307" w:lineRule="auto"/>
    </w:pPr>
  </w:p>
  <w:p w14:paraId="73EFD1FD">
    <w:pPr>
      <w:pStyle w:val="5"/>
      <w:spacing w:line="307" w:lineRule="auto"/>
    </w:pPr>
  </w:p>
  <w:p w14:paraId="11160A0C">
    <w:pPr>
      <w:pStyle w:val="5"/>
      <w:spacing w:line="308" w:lineRule="auto"/>
    </w:pPr>
  </w:p>
  <w:p w14:paraId="12A25DFC">
    <w:pPr>
      <w:spacing w:before="58" w:line="220" w:lineRule="auto"/>
      <w:ind w:left="7690"/>
      <w:rPr>
        <w:rFonts w:ascii="宋体" w:hAnsi="宋体" w:eastAsia="宋体" w:cs="宋体"/>
        <w:sz w:val="18"/>
        <w:szCs w:val="18"/>
      </w:rPr>
    </w:pPr>
    <w:r>
      <w:rPr>
        <w:rFonts w:ascii="宋体" w:hAnsi="宋体" w:eastAsia="宋体" w:cs="宋体"/>
        <w:spacing w:val="9"/>
        <w:sz w:val="18"/>
        <w:szCs w:val="18"/>
      </w:rPr>
      <w:t>续表</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8210">
    <w:pPr>
      <w:pStyle w:val="5"/>
      <w:spacing w:line="300" w:lineRule="auto"/>
    </w:pPr>
  </w:p>
  <w:p w14:paraId="4C516AFA">
    <w:pPr>
      <w:pStyle w:val="5"/>
      <w:spacing w:line="301" w:lineRule="auto"/>
    </w:pPr>
  </w:p>
  <w:p w14:paraId="2E7445FD">
    <w:pPr>
      <w:pStyle w:val="5"/>
      <w:spacing w:line="301" w:lineRule="auto"/>
    </w:pPr>
  </w:p>
  <w:p w14:paraId="545C652A">
    <w:pPr>
      <w:spacing w:before="62" w:line="220" w:lineRule="auto"/>
      <w:ind w:left="7610"/>
      <w:rPr>
        <w:rFonts w:ascii="宋体" w:hAnsi="宋体" w:eastAsia="宋体" w:cs="宋体"/>
        <w:sz w:val="19"/>
        <w:szCs w:val="19"/>
      </w:rPr>
    </w:pPr>
    <w:r>
      <w:rPr>
        <w:rFonts w:ascii="宋体" w:hAnsi="宋体" w:eastAsia="宋体" w:cs="宋体"/>
        <w:spacing w:val="-3"/>
        <w:sz w:val="19"/>
        <w:szCs w:val="19"/>
      </w:rPr>
      <w:t>续表</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5E608">
    <w:pPr>
      <w:pStyle w:val="5"/>
      <w:spacing w:line="300" w:lineRule="auto"/>
    </w:pPr>
  </w:p>
  <w:p w14:paraId="54327069">
    <w:pPr>
      <w:pStyle w:val="5"/>
      <w:spacing w:line="301" w:lineRule="auto"/>
    </w:pPr>
  </w:p>
  <w:p w14:paraId="68177790">
    <w:pPr>
      <w:pStyle w:val="5"/>
      <w:spacing w:line="301" w:lineRule="auto"/>
    </w:pPr>
  </w:p>
  <w:p w14:paraId="12D1B727">
    <w:pPr>
      <w:spacing w:before="58" w:line="220" w:lineRule="auto"/>
      <w:ind w:left="7675"/>
      <w:rPr>
        <w:rFonts w:ascii="宋体" w:hAnsi="宋体" w:eastAsia="宋体" w:cs="宋体"/>
        <w:sz w:val="18"/>
        <w:szCs w:val="18"/>
      </w:rPr>
    </w:pPr>
    <w:r>
      <w:rPr>
        <w:rFonts w:ascii="宋体" w:hAnsi="宋体" w:eastAsia="宋体" w:cs="宋体"/>
        <w:spacing w:val="-3"/>
        <w:sz w:val="18"/>
        <w:szCs w:val="18"/>
      </w:rPr>
      <w:t>续表</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A7E74">
    <w:pPr>
      <w:pStyle w:val="5"/>
      <w:spacing w:line="310" w:lineRule="auto"/>
    </w:pPr>
  </w:p>
  <w:p w14:paraId="17C08FF5">
    <w:pPr>
      <w:pStyle w:val="5"/>
      <w:spacing w:line="311" w:lineRule="auto"/>
    </w:pPr>
  </w:p>
  <w:p w14:paraId="34604F1A">
    <w:pPr>
      <w:pStyle w:val="5"/>
      <w:spacing w:line="311" w:lineRule="auto"/>
    </w:pPr>
  </w:p>
  <w:p w14:paraId="4EAEDFB3">
    <w:pPr>
      <w:spacing w:before="55" w:line="220" w:lineRule="auto"/>
      <w:ind w:left="7670"/>
      <w:rPr>
        <w:rFonts w:ascii="宋体" w:hAnsi="宋体" w:eastAsia="宋体" w:cs="宋体"/>
        <w:sz w:val="17"/>
        <w:szCs w:val="17"/>
      </w:rPr>
    </w:pPr>
    <w:r>
      <w:rPr>
        <w:rFonts w:ascii="宋体" w:hAnsi="宋体" w:eastAsia="宋体" w:cs="宋体"/>
        <w:spacing w:val="21"/>
        <w:sz w:val="17"/>
        <w:szCs w:val="17"/>
      </w:rPr>
      <w:t>续表</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D7D2E">
    <w:pPr>
      <w:pStyle w:val="5"/>
      <w:spacing w:line="310" w:lineRule="auto"/>
    </w:pPr>
  </w:p>
  <w:p w14:paraId="54D8C964">
    <w:pPr>
      <w:pStyle w:val="5"/>
      <w:spacing w:line="311" w:lineRule="auto"/>
    </w:pPr>
  </w:p>
  <w:p w14:paraId="1F0EB192">
    <w:pPr>
      <w:pStyle w:val="5"/>
      <w:spacing w:line="311" w:lineRule="auto"/>
    </w:pPr>
  </w:p>
  <w:p w14:paraId="589E8CD4">
    <w:pPr>
      <w:spacing w:before="55" w:line="220" w:lineRule="auto"/>
      <w:ind w:left="7670"/>
      <w:rPr>
        <w:rFonts w:ascii="宋体" w:hAnsi="宋体" w:eastAsia="宋体" w:cs="宋体"/>
        <w:sz w:val="17"/>
        <w:szCs w:val="17"/>
      </w:rPr>
    </w:pPr>
    <w:r>
      <w:rPr>
        <w:rFonts w:ascii="宋体" w:hAnsi="宋体" w:eastAsia="宋体" w:cs="宋体"/>
        <w:spacing w:val="21"/>
        <w:sz w:val="17"/>
        <w:szCs w:val="17"/>
      </w:rPr>
      <w:t>续表</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19979">
    <w:pPr>
      <w:pStyle w:val="5"/>
      <w:spacing w:line="304" w:lineRule="auto"/>
    </w:pPr>
  </w:p>
  <w:p w14:paraId="09747193">
    <w:pPr>
      <w:pStyle w:val="5"/>
      <w:spacing w:line="304" w:lineRule="auto"/>
    </w:pPr>
  </w:p>
  <w:p w14:paraId="70586CB4">
    <w:pPr>
      <w:pStyle w:val="5"/>
      <w:spacing w:line="304" w:lineRule="auto"/>
    </w:pPr>
  </w:p>
  <w:p w14:paraId="7462BC2D">
    <w:pPr>
      <w:spacing w:before="62" w:line="220" w:lineRule="auto"/>
      <w:ind w:left="7630"/>
      <w:rPr>
        <w:rFonts w:ascii="宋体" w:hAnsi="宋体" w:eastAsia="宋体" w:cs="宋体"/>
        <w:sz w:val="19"/>
        <w:szCs w:val="19"/>
      </w:rPr>
    </w:pPr>
    <w:r>
      <w:rPr>
        <w:rFonts w:ascii="宋体" w:hAnsi="宋体" w:eastAsia="宋体" w:cs="宋体"/>
        <w:spacing w:val="-3"/>
        <w:sz w:val="19"/>
        <w:szCs w:val="19"/>
      </w:rPr>
      <w:t>续表</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2DEEE">
    <w:pPr>
      <w:pStyle w:val="5"/>
      <w:spacing w:line="300" w:lineRule="auto"/>
    </w:pPr>
  </w:p>
  <w:p w14:paraId="6933145C">
    <w:pPr>
      <w:pStyle w:val="5"/>
      <w:spacing w:line="301" w:lineRule="auto"/>
    </w:pPr>
  </w:p>
  <w:p w14:paraId="53C08C07">
    <w:pPr>
      <w:pStyle w:val="5"/>
      <w:spacing w:line="301" w:lineRule="auto"/>
    </w:pPr>
  </w:p>
  <w:p w14:paraId="21A57E4C">
    <w:pPr>
      <w:spacing w:before="62" w:line="220" w:lineRule="auto"/>
      <w:ind w:left="7620"/>
      <w:rPr>
        <w:rFonts w:ascii="宋体" w:hAnsi="宋体" w:eastAsia="宋体" w:cs="宋体"/>
        <w:sz w:val="19"/>
        <w:szCs w:val="19"/>
      </w:rPr>
    </w:pPr>
    <w:r>
      <w:rPr>
        <w:rFonts w:ascii="宋体" w:hAnsi="宋体" w:eastAsia="宋体" w:cs="宋体"/>
        <w:spacing w:val="-3"/>
        <w:sz w:val="19"/>
        <w:szCs w:val="19"/>
      </w:rPr>
      <w:t>续表</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2EF7C">
    <w:pPr>
      <w:spacing w:line="1179" w:lineRule="exact"/>
      <w:ind w:firstLine="3169"/>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1E9AA">
    <w:pPr>
      <w:pStyle w:val="5"/>
      <w:spacing w:line="300" w:lineRule="auto"/>
    </w:pPr>
  </w:p>
  <w:p w14:paraId="64250267">
    <w:pPr>
      <w:pStyle w:val="5"/>
      <w:spacing w:line="301" w:lineRule="auto"/>
    </w:pPr>
  </w:p>
  <w:p w14:paraId="6B6492D7">
    <w:pPr>
      <w:pStyle w:val="5"/>
      <w:spacing w:line="301" w:lineRule="auto"/>
    </w:pPr>
  </w:p>
  <w:p w14:paraId="0ADA4C34">
    <w:pPr>
      <w:spacing w:before="62" w:line="220" w:lineRule="auto"/>
      <w:ind w:left="7670"/>
      <w:rPr>
        <w:rFonts w:ascii="宋体" w:hAnsi="宋体" w:eastAsia="宋体" w:cs="宋体"/>
        <w:sz w:val="19"/>
        <w:szCs w:val="19"/>
      </w:rPr>
    </w:pPr>
    <w:r>
      <w:rPr>
        <w:rFonts w:ascii="宋体" w:hAnsi="宋体" w:eastAsia="宋体" w:cs="宋体"/>
        <w:spacing w:val="-3"/>
        <w:sz w:val="19"/>
        <w:szCs w:val="19"/>
      </w:rPr>
      <w:t>续表</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1E9C1">
    <w:pPr>
      <w:pStyle w:val="5"/>
      <w:spacing w:line="307" w:lineRule="auto"/>
    </w:pPr>
  </w:p>
  <w:p w14:paraId="07105CB1">
    <w:pPr>
      <w:pStyle w:val="5"/>
      <w:spacing w:line="307" w:lineRule="auto"/>
    </w:pPr>
  </w:p>
  <w:p w14:paraId="1B8C2450">
    <w:pPr>
      <w:pStyle w:val="5"/>
      <w:spacing w:line="308" w:lineRule="auto"/>
    </w:pPr>
  </w:p>
  <w:p w14:paraId="7855D881">
    <w:pPr>
      <w:spacing w:before="58" w:line="220" w:lineRule="auto"/>
      <w:ind w:left="7670"/>
      <w:rPr>
        <w:rFonts w:ascii="宋体" w:hAnsi="宋体" w:eastAsia="宋体" w:cs="宋体"/>
        <w:sz w:val="18"/>
        <w:szCs w:val="18"/>
      </w:rPr>
    </w:pPr>
    <w:r>
      <w:rPr>
        <w:rFonts w:ascii="宋体" w:hAnsi="宋体" w:eastAsia="宋体" w:cs="宋体"/>
        <w:spacing w:val="9"/>
        <w:sz w:val="18"/>
        <w:szCs w:val="18"/>
      </w:rPr>
      <w:t>续表</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329E4">
    <w:pPr>
      <w:pStyle w:val="5"/>
      <w:spacing w:line="310" w:lineRule="auto"/>
    </w:pPr>
  </w:p>
  <w:p w14:paraId="57C21923">
    <w:pPr>
      <w:pStyle w:val="5"/>
      <w:spacing w:line="311" w:lineRule="auto"/>
    </w:pPr>
  </w:p>
  <w:p w14:paraId="33EAFA4E">
    <w:pPr>
      <w:pStyle w:val="5"/>
      <w:spacing w:line="311" w:lineRule="auto"/>
    </w:pPr>
  </w:p>
  <w:p w14:paraId="5AD24E60">
    <w:pPr>
      <w:spacing w:before="55" w:line="220" w:lineRule="auto"/>
      <w:ind w:left="7670"/>
      <w:rPr>
        <w:rFonts w:ascii="宋体" w:hAnsi="宋体" w:eastAsia="宋体" w:cs="宋体"/>
        <w:sz w:val="17"/>
        <w:szCs w:val="17"/>
      </w:rPr>
    </w:pPr>
    <w:r>
      <w:rPr>
        <w:rFonts w:ascii="宋体" w:hAnsi="宋体" w:eastAsia="宋体" w:cs="宋体"/>
        <w:spacing w:val="21"/>
        <w:sz w:val="17"/>
        <w:szCs w:val="17"/>
      </w:rPr>
      <w:t>续表</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999FF">
    <w:pPr>
      <w:pStyle w:val="5"/>
      <w:spacing w:line="14" w:lineRule="auto"/>
      <w:rPr>
        <w:sz w:val="2"/>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3F527">
    <w:pPr>
      <w:pStyle w:val="5"/>
      <w:spacing w:line="300" w:lineRule="auto"/>
    </w:pPr>
  </w:p>
  <w:p w14:paraId="38794109">
    <w:pPr>
      <w:pStyle w:val="5"/>
      <w:spacing w:line="301" w:lineRule="auto"/>
    </w:pPr>
  </w:p>
  <w:p w14:paraId="26952374">
    <w:pPr>
      <w:pStyle w:val="5"/>
      <w:spacing w:line="301" w:lineRule="auto"/>
    </w:pPr>
  </w:p>
  <w:p w14:paraId="3FF09510">
    <w:pPr>
      <w:spacing w:before="62" w:line="220" w:lineRule="auto"/>
      <w:ind w:left="7670"/>
      <w:rPr>
        <w:rFonts w:ascii="宋体" w:hAnsi="宋体" w:eastAsia="宋体" w:cs="宋体"/>
        <w:sz w:val="19"/>
        <w:szCs w:val="19"/>
      </w:rPr>
    </w:pPr>
    <w:r>
      <w:rPr>
        <w:rFonts w:ascii="宋体" w:hAnsi="宋体" w:eastAsia="宋体" w:cs="宋体"/>
        <w:spacing w:val="-3"/>
        <w:sz w:val="19"/>
        <w:szCs w:val="19"/>
      </w:rPr>
      <w:t>续表</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6195C">
    <w:pPr>
      <w:pStyle w:val="5"/>
      <w:spacing w:line="310" w:lineRule="auto"/>
    </w:pPr>
  </w:p>
  <w:p w14:paraId="397B654E">
    <w:pPr>
      <w:pStyle w:val="5"/>
      <w:spacing w:line="311" w:lineRule="auto"/>
    </w:pPr>
  </w:p>
  <w:p w14:paraId="7E8042B3">
    <w:pPr>
      <w:pStyle w:val="5"/>
      <w:spacing w:line="311" w:lineRule="auto"/>
    </w:pPr>
  </w:p>
  <w:p w14:paraId="41D8E7F6">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73C35">
    <w:pPr>
      <w:pStyle w:val="5"/>
      <w:spacing w:line="310" w:lineRule="auto"/>
    </w:pPr>
  </w:p>
  <w:p w14:paraId="5E1FCC5F">
    <w:pPr>
      <w:pStyle w:val="5"/>
      <w:spacing w:line="311" w:lineRule="auto"/>
    </w:pPr>
  </w:p>
  <w:p w14:paraId="79ECC688">
    <w:pPr>
      <w:pStyle w:val="5"/>
      <w:spacing w:line="311" w:lineRule="auto"/>
    </w:pPr>
  </w:p>
  <w:p w14:paraId="4FF43F12">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8BECF">
    <w:pPr>
      <w:pStyle w:val="5"/>
      <w:spacing w:line="304" w:lineRule="auto"/>
    </w:pPr>
  </w:p>
  <w:p w14:paraId="550A8B0C">
    <w:pPr>
      <w:pStyle w:val="5"/>
      <w:spacing w:line="304" w:lineRule="auto"/>
    </w:pPr>
  </w:p>
  <w:p w14:paraId="1E37ABDA">
    <w:pPr>
      <w:pStyle w:val="5"/>
      <w:spacing w:line="304" w:lineRule="auto"/>
    </w:pPr>
  </w:p>
  <w:p w14:paraId="1AB7FB7A">
    <w:pPr>
      <w:spacing w:before="62" w:line="220" w:lineRule="auto"/>
      <w:ind w:left="7640"/>
      <w:rPr>
        <w:rFonts w:ascii="宋体" w:hAnsi="宋体" w:eastAsia="宋体" w:cs="宋体"/>
        <w:sz w:val="19"/>
        <w:szCs w:val="19"/>
      </w:rPr>
    </w:pPr>
    <w:r>
      <w:rPr>
        <w:rFonts w:ascii="宋体" w:hAnsi="宋体" w:eastAsia="宋体" w:cs="宋体"/>
        <w:spacing w:val="-3"/>
        <w:sz w:val="19"/>
        <w:szCs w:val="19"/>
      </w:rPr>
      <w:t>续表</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88C24">
    <w:pPr>
      <w:pStyle w:val="5"/>
      <w:spacing w:line="300" w:lineRule="auto"/>
    </w:pPr>
  </w:p>
  <w:p w14:paraId="1E31429F">
    <w:pPr>
      <w:pStyle w:val="5"/>
      <w:spacing w:line="301" w:lineRule="auto"/>
    </w:pPr>
  </w:p>
  <w:p w14:paraId="3C490050">
    <w:pPr>
      <w:pStyle w:val="5"/>
      <w:spacing w:line="301" w:lineRule="auto"/>
    </w:pPr>
  </w:p>
  <w:p w14:paraId="62D4124A">
    <w:pPr>
      <w:spacing w:before="62" w:line="220" w:lineRule="auto"/>
      <w:ind w:left="7610"/>
      <w:rPr>
        <w:rFonts w:ascii="宋体" w:hAnsi="宋体" w:eastAsia="宋体" w:cs="宋体"/>
        <w:sz w:val="19"/>
        <w:szCs w:val="19"/>
      </w:rPr>
    </w:pPr>
    <w:r>
      <w:rPr>
        <w:rFonts w:ascii="宋体" w:hAnsi="宋体" w:eastAsia="宋体" w:cs="宋体"/>
        <w:spacing w:val="-3"/>
        <w:sz w:val="19"/>
        <w:szCs w:val="19"/>
      </w:rPr>
      <w:t>续表</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1F1C4">
    <w:pPr>
      <w:pStyle w:val="5"/>
      <w:spacing w:line="300" w:lineRule="auto"/>
    </w:pPr>
  </w:p>
  <w:p w14:paraId="4CC42355">
    <w:pPr>
      <w:pStyle w:val="5"/>
      <w:spacing w:line="301" w:lineRule="auto"/>
    </w:pPr>
  </w:p>
  <w:p w14:paraId="7369B79E">
    <w:pPr>
      <w:pStyle w:val="5"/>
      <w:spacing w:line="301" w:lineRule="auto"/>
    </w:pPr>
  </w:p>
  <w:p w14:paraId="709AE85E">
    <w:pPr>
      <w:spacing w:before="62" w:line="220" w:lineRule="auto"/>
      <w:ind w:left="7610"/>
      <w:rPr>
        <w:rFonts w:ascii="宋体" w:hAnsi="宋体" w:eastAsia="宋体" w:cs="宋体"/>
        <w:sz w:val="19"/>
        <w:szCs w:val="19"/>
      </w:rPr>
    </w:pPr>
    <w:r>
      <w:rPr>
        <w:rFonts w:ascii="宋体" w:hAnsi="宋体" w:eastAsia="宋体" w:cs="宋体"/>
        <w:spacing w:val="-3"/>
        <w:sz w:val="19"/>
        <w:szCs w:val="19"/>
      </w:rPr>
      <w:t>续表</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48AEC">
    <w:pPr>
      <w:pStyle w:val="5"/>
      <w:spacing w:line="310" w:lineRule="auto"/>
    </w:pPr>
  </w:p>
  <w:p w14:paraId="558B511F">
    <w:pPr>
      <w:pStyle w:val="5"/>
      <w:spacing w:line="311" w:lineRule="auto"/>
    </w:pPr>
  </w:p>
  <w:p w14:paraId="0E3E683A">
    <w:pPr>
      <w:pStyle w:val="5"/>
      <w:spacing w:line="311" w:lineRule="auto"/>
    </w:pPr>
  </w:p>
  <w:p w14:paraId="0563DE1C">
    <w:pPr>
      <w:spacing w:before="58" w:line="220" w:lineRule="auto"/>
      <w:ind w:left="7690"/>
      <w:rPr>
        <w:rFonts w:ascii="宋体" w:hAnsi="宋体" w:eastAsia="宋体" w:cs="宋体"/>
        <w:sz w:val="18"/>
        <w:szCs w:val="18"/>
      </w:rPr>
    </w:pPr>
    <w:r>
      <w:rPr>
        <w:rFonts w:ascii="宋体" w:hAnsi="宋体" w:eastAsia="宋体" w:cs="宋体"/>
        <w:spacing w:val="9"/>
        <w:sz w:val="18"/>
        <w:szCs w:val="18"/>
      </w:rPr>
      <w:t>续表</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5D56F">
    <w:pPr>
      <w:pStyle w:val="5"/>
      <w:spacing w:line="307" w:lineRule="auto"/>
    </w:pPr>
  </w:p>
  <w:p w14:paraId="0DB8D5D7">
    <w:pPr>
      <w:pStyle w:val="5"/>
      <w:spacing w:line="307" w:lineRule="auto"/>
    </w:pPr>
  </w:p>
  <w:p w14:paraId="72B7ACB8">
    <w:pPr>
      <w:pStyle w:val="5"/>
      <w:spacing w:line="308" w:lineRule="auto"/>
    </w:pPr>
  </w:p>
  <w:p w14:paraId="31E99D89">
    <w:pPr>
      <w:spacing w:before="58" w:line="220" w:lineRule="auto"/>
      <w:ind w:left="7680"/>
      <w:rPr>
        <w:rFonts w:ascii="宋体" w:hAnsi="宋体" w:eastAsia="宋体" w:cs="宋体"/>
        <w:sz w:val="18"/>
        <w:szCs w:val="18"/>
      </w:rPr>
    </w:pPr>
    <w:r>
      <w:rPr>
        <w:rFonts w:ascii="宋体" w:hAnsi="宋体" w:eastAsia="宋体" w:cs="宋体"/>
        <w:spacing w:val="9"/>
        <w:sz w:val="18"/>
        <w:szCs w:val="18"/>
      </w:rPr>
      <w:t>续表</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492CF">
    <w:pPr>
      <w:pStyle w:val="5"/>
      <w:spacing w:line="307" w:lineRule="auto"/>
    </w:pPr>
  </w:p>
  <w:p w14:paraId="373F2CAE">
    <w:pPr>
      <w:pStyle w:val="5"/>
      <w:spacing w:line="307" w:lineRule="auto"/>
    </w:pPr>
  </w:p>
  <w:p w14:paraId="42F2F3A8">
    <w:pPr>
      <w:pStyle w:val="5"/>
      <w:spacing w:line="308" w:lineRule="auto"/>
    </w:pPr>
  </w:p>
  <w:p w14:paraId="47166A00">
    <w:pPr>
      <w:spacing w:before="58" w:line="220" w:lineRule="auto"/>
      <w:ind w:left="7690"/>
      <w:rPr>
        <w:rFonts w:ascii="宋体" w:hAnsi="宋体" w:eastAsia="宋体" w:cs="宋体"/>
        <w:sz w:val="18"/>
        <w:szCs w:val="18"/>
      </w:rPr>
    </w:pPr>
    <w:r>
      <w:rPr>
        <w:rFonts w:ascii="宋体" w:hAnsi="宋体" w:eastAsia="宋体" w:cs="宋体"/>
        <w:spacing w:val="9"/>
        <w:sz w:val="18"/>
        <w:szCs w:val="18"/>
      </w:rPr>
      <w:t>续表</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38B0D">
    <w:pPr>
      <w:pStyle w:val="5"/>
      <w:spacing w:line="310" w:lineRule="auto"/>
    </w:pPr>
  </w:p>
  <w:p w14:paraId="05220A8A">
    <w:pPr>
      <w:pStyle w:val="5"/>
      <w:spacing w:line="311" w:lineRule="auto"/>
    </w:pPr>
  </w:p>
  <w:p w14:paraId="4A364CB9">
    <w:pPr>
      <w:pStyle w:val="5"/>
      <w:spacing w:line="311" w:lineRule="auto"/>
    </w:pPr>
  </w:p>
  <w:p w14:paraId="0C5E4350">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AFF24">
    <w:pPr>
      <w:pStyle w:val="5"/>
      <w:spacing w:line="304" w:lineRule="auto"/>
    </w:pPr>
  </w:p>
  <w:p w14:paraId="567D5A03">
    <w:pPr>
      <w:pStyle w:val="5"/>
      <w:spacing w:line="304" w:lineRule="auto"/>
    </w:pPr>
  </w:p>
  <w:p w14:paraId="71BD9472">
    <w:pPr>
      <w:pStyle w:val="5"/>
      <w:spacing w:line="304" w:lineRule="auto"/>
    </w:pPr>
  </w:p>
  <w:p w14:paraId="36A8486E">
    <w:pPr>
      <w:spacing w:before="62" w:line="220" w:lineRule="auto"/>
      <w:ind w:left="7620"/>
      <w:rPr>
        <w:rFonts w:ascii="宋体" w:hAnsi="宋体" w:eastAsia="宋体" w:cs="宋体"/>
        <w:sz w:val="19"/>
        <w:szCs w:val="19"/>
      </w:rPr>
    </w:pPr>
    <w:r>
      <w:rPr>
        <w:rFonts w:ascii="宋体" w:hAnsi="宋体" w:eastAsia="宋体" w:cs="宋体"/>
        <w:spacing w:val="-3"/>
        <w:sz w:val="19"/>
        <w:szCs w:val="19"/>
      </w:rPr>
      <w:t>续表</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996A3">
    <w:pPr>
      <w:pStyle w:val="5"/>
      <w:spacing w:line="307" w:lineRule="auto"/>
    </w:pPr>
  </w:p>
  <w:p w14:paraId="3E7D106C">
    <w:pPr>
      <w:pStyle w:val="5"/>
      <w:spacing w:line="307" w:lineRule="auto"/>
    </w:pPr>
  </w:p>
  <w:p w14:paraId="2917ABBE">
    <w:pPr>
      <w:pStyle w:val="5"/>
      <w:spacing w:line="308" w:lineRule="auto"/>
    </w:pPr>
  </w:p>
  <w:p w14:paraId="48B0572F">
    <w:pPr>
      <w:spacing w:before="58" w:line="220" w:lineRule="auto"/>
      <w:ind w:left="7690"/>
      <w:rPr>
        <w:rFonts w:ascii="宋体" w:hAnsi="宋体" w:eastAsia="宋体" w:cs="宋体"/>
        <w:sz w:val="18"/>
        <w:szCs w:val="18"/>
      </w:rPr>
    </w:pPr>
    <w:r>
      <w:rPr>
        <w:rFonts w:ascii="宋体" w:hAnsi="宋体" w:eastAsia="宋体" w:cs="宋体"/>
        <w:spacing w:val="9"/>
        <w:sz w:val="18"/>
        <w:szCs w:val="18"/>
      </w:rPr>
      <w:t>续表</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66DBE">
    <w:pPr>
      <w:pStyle w:val="5"/>
      <w:spacing w:line="310" w:lineRule="auto"/>
    </w:pPr>
  </w:p>
  <w:p w14:paraId="62CEE74A">
    <w:pPr>
      <w:pStyle w:val="5"/>
      <w:spacing w:line="311" w:lineRule="auto"/>
    </w:pPr>
  </w:p>
  <w:p w14:paraId="3F9E8792">
    <w:pPr>
      <w:pStyle w:val="5"/>
      <w:spacing w:line="311" w:lineRule="auto"/>
    </w:pPr>
  </w:p>
  <w:p w14:paraId="52240ED1">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014E6">
    <w:pPr>
      <w:pStyle w:val="5"/>
      <w:spacing w:line="307" w:lineRule="auto"/>
    </w:pPr>
  </w:p>
  <w:p w14:paraId="3FB93F06">
    <w:pPr>
      <w:pStyle w:val="5"/>
      <w:spacing w:line="307" w:lineRule="auto"/>
    </w:pPr>
  </w:p>
  <w:p w14:paraId="398D67CC">
    <w:pPr>
      <w:pStyle w:val="5"/>
      <w:spacing w:line="308" w:lineRule="auto"/>
    </w:pPr>
  </w:p>
  <w:p w14:paraId="49040421">
    <w:pPr>
      <w:spacing w:before="58" w:line="220" w:lineRule="auto"/>
      <w:ind w:left="7680"/>
      <w:rPr>
        <w:rFonts w:ascii="宋体" w:hAnsi="宋体" w:eastAsia="宋体" w:cs="宋体"/>
        <w:sz w:val="18"/>
        <w:szCs w:val="18"/>
      </w:rPr>
    </w:pPr>
    <w:r>
      <w:rPr>
        <w:rFonts w:ascii="宋体" w:hAnsi="宋体" w:eastAsia="宋体" w:cs="宋体"/>
        <w:spacing w:val="9"/>
        <w:sz w:val="18"/>
        <w:szCs w:val="18"/>
      </w:rPr>
      <w:t>续表</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8F79C">
    <w:pPr>
      <w:pStyle w:val="5"/>
      <w:spacing w:line="297" w:lineRule="auto"/>
    </w:pPr>
  </w:p>
  <w:p w14:paraId="09A48F5B">
    <w:pPr>
      <w:pStyle w:val="5"/>
      <w:spacing w:line="297" w:lineRule="auto"/>
    </w:pPr>
  </w:p>
  <w:p w14:paraId="6DA47726">
    <w:pPr>
      <w:pStyle w:val="5"/>
      <w:spacing w:line="298" w:lineRule="auto"/>
    </w:pPr>
  </w:p>
  <w:p w14:paraId="04E51CF4">
    <w:pPr>
      <w:spacing w:before="62" w:line="220" w:lineRule="auto"/>
      <w:ind w:left="7660"/>
      <w:rPr>
        <w:rFonts w:ascii="宋体" w:hAnsi="宋体" w:eastAsia="宋体" w:cs="宋体"/>
        <w:sz w:val="19"/>
        <w:szCs w:val="19"/>
      </w:rPr>
    </w:pPr>
    <w:r>
      <w:rPr>
        <w:rFonts w:ascii="宋体" w:hAnsi="宋体" w:eastAsia="宋体" w:cs="宋体"/>
        <w:spacing w:val="-3"/>
        <w:sz w:val="19"/>
        <w:szCs w:val="19"/>
      </w:rPr>
      <w:t>续表</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9351F">
    <w:pPr>
      <w:pStyle w:val="5"/>
      <w:spacing w:line="307" w:lineRule="auto"/>
    </w:pPr>
  </w:p>
  <w:p w14:paraId="56DCFB3D">
    <w:pPr>
      <w:pStyle w:val="5"/>
      <w:spacing w:line="307" w:lineRule="auto"/>
    </w:pPr>
  </w:p>
  <w:p w14:paraId="7C1E09AB">
    <w:pPr>
      <w:pStyle w:val="5"/>
      <w:spacing w:line="308" w:lineRule="auto"/>
    </w:pPr>
  </w:p>
  <w:p w14:paraId="46F1D16E">
    <w:pPr>
      <w:spacing w:before="58" w:line="220" w:lineRule="auto"/>
      <w:ind w:left="7680"/>
      <w:rPr>
        <w:rFonts w:ascii="宋体" w:hAnsi="宋体" w:eastAsia="宋体" w:cs="宋体"/>
        <w:sz w:val="18"/>
        <w:szCs w:val="18"/>
      </w:rPr>
    </w:pPr>
    <w:r>
      <w:rPr>
        <w:rFonts w:ascii="宋体" w:hAnsi="宋体" w:eastAsia="宋体" w:cs="宋体"/>
        <w:spacing w:val="9"/>
        <w:sz w:val="18"/>
        <w:szCs w:val="18"/>
      </w:rPr>
      <w:t>续表</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CD84C">
    <w:pPr>
      <w:pStyle w:val="5"/>
      <w:spacing w:line="310" w:lineRule="auto"/>
    </w:pPr>
  </w:p>
  <w:p w14:paraId="247F4D8D">
    <w:pPr>
      <w:pStyle w:val="5"/>
      <w:spacing w:line="311" w:lineRule="auto"/>
    </w:pPr>
  </w:p>
  <w:p w14:paraId="0D876228">
    <w:pPr>
      <w:pStyle w:val="5"/>
      <w:spacing w:line="311" w:lineRule="auto"/>
    </w:pPr>
  </w:p>
  <w:p w14:paraId="2395536E">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848F9">
    <w:pPr>
      <w:pStyle w:val="5"/>
      <w:spacing w:line="300" w:lineRule="auto"/>
    </w:pPr>
  </w:p>
  <w:p w14:paraId="155F1725">
    <w:pPr>
      <w:pStyle w:val="5"/>
      <w:spacing w:line="301" w:lineRule="auto"/>
    </w:pPr>
  </w:p>
  <w:p w14:paraId="67DCA042">
    <w:pPr>
      <w:pStyle w:val="5"/>
      <w:spacing w:line="301" w:lineRule="auto"/>
    </w:pPr>
  </w:p>
  <w:p w14:paraId="43F11DCB">
    <w:pPr>
      <w:spacing w:before="62" w:line="220" w:lineRule="auto"/>
      <w:ind w:left="7620"/>
      <w:rPr>
        <w:rFonts w:ascii="宋体" w:hAnsi="宋体" w:eastAsia="宋体" w:cs="宋体"/>
        <w:sz w:val="19"/>
        <w:szCs w:val="19"/>
      </w:rPr>
    </w:pPr>
    <w:r>
      <w:rPr>
        <w:rFonts w:ascii="宋体" w:hAnsi="宋体" w:eastAsia="宋体" w:cs="宋体"/>
        <w:spacing w:val="-3"/>
        <w:sz w:val="19"/>
        <w:szCs w:val="19"/>
      </w:rPr>
      <w:t>续表</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41106">
    <w:pPr>
      <w:pStyle w:val="5"/>
      <w:spacing w:line="14" w:lineRule="auto"/>
      <w:rPr>
        <w:sz w:val="2"/>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C24B7">
    <w:pPr>
      <w:pStyle w:val="5"/>
      <w:spacing w:line="297" w:lineRule="auto"/>
    </w:pPr>
  </w:p>
  <w:p w14:paraId="74BDBA21">
    <w:pPr>
      <w:pStyle w:val="5"/>
      <w:spacing w:line="297" w:lineRule="auto"/>
    </w:pPr>
  </w:p>
  <w:p w14:paraId="2796EE94">
    <w:pPr>
      <w:pStyle w:val="5"/>
      <w:spacing w:line="298" w:lineRule="auto"/>
    </w:pPr>
  </w:p>
  <w:p w14:paraId="6DC6EF49">
    <w:pPr>
      <w:spacing w:before="62" w:line="220" w:lineRule="auto"/>
      <w:ind w:left="7610"/>
      <w:rPr>
        <w:rFonts w:ascii="宋体" w:hAnsi="宋体" w:eastAsia="宋体" w:cs="宋体"/>
        <w:sz w:val="19"/>
        <w:szCs w:val="19"/>
      </w:rPr>
    </w:pPr>
    <w:r>
      <w:rPr>
        <w:rFonts w:ascii="宋体" w:hAnsi="宋体" w:eastAsia="宋体" w:cs="宋体"/>
        <w:spacing w:val="-3"/>
        <w:sz w:val="19"/>
        <w:szCs w:val="19"/>
      </w:rPr>
      <w:t>续表</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B6E86">
    <w:pPr>
      <w:pStyle w:val="5"/>
      <w:spacing w:line="310" w:lineRule="auto"/>
    </w:pPr>
  </w:p>
  <w:p w14:paraId="1EB30258">
    <w:pPr>
      <w:pStyle w:val="5"/>
      <w:spacing w:line="311" w:lineRule="auto"/>
    </w:pPr>
  </w:p>
  <w:p w14:paraId="3C8C53D9">
    <w:pPr>
      <w:pStyle w:val="5"/>
      <w:spacing w:line="311" w:lineRule="auto"/>
    </w:pPr>
  </w:p>
  <w:p w14:paraId="10DABF3E">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0486B">
    <w:pPr>
      <w:pStyle w:val="5"/>
      <w:spacing w:line="310" w:lineRule="auto"/>
    </w:pPr>
  </w:p>
  <w:p w14:paraId="1FF9024B">
    <w:pPr>
      <w:pStyle w:val="5"/>
      <w:spacing w:line="311" w:lineRule="auto"/>
    </w:pPr>
  </w:p>
  <w:p w14:paraId="725BB6E9">
    <w:pPr>
      <w:pStyle w:val="5"/>
      <w:spacing w:line="311" w:lineRule="auto"/>
    </w:pPr>
  </w:p>
  <w:p w14:paraId="239C1803">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70C75">
    <w:pPr>
      <w:pStyle w:val="5"/>
      <w:spacing w:line="310" w:lineRule="auto"/>
    </w:pPr>
  </w:p>
  <w:p w14:paraId="1823FD31">
    <w:pPr>
      <w:pStyle w:val="5"/>
      <w:spacing w:line="311" w:lineRule="auto"/>
    </w:pPr>
  </w:p>
  <w:p w14:paraId="589DA607">
    <w:pPr>
      <w:pStyle w:val="5"/>
      <w:spacing w:line="311" w:lineRule="auto"/>
    </w:pPr>
  </w:p>
  <w:p w14:paraId="348E8D59">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9B22D">
    <w:pPr>
      <w:pStyle w:val="5"/>
      <w:spacing w:line="300" w:lineRule="auto"/>
    </w:pPr>
  </w:p>
  <w:p w14:paraId="4C46E16C">
    <w:pPr>
      <w:pStyle w:val="5"/>
      <w:spacing w:line="301" w:lineRule="auto"/>
    </w:pPr>
  </w:p>
  <w:p w14:paraId="7189DDA2">
    <w:pPr>
      <w:pStyle w:val="5"/>
      <w:spacing w:line="301" w:lineRule="auto"/>
    </w:pPr>
  </w:p>
  <w:p w14:paraId="7149DDA8">
    <w:pPr>
      <w:spacing w:before="62" w:line="220" w:lineRule="auto"/>
      <w:ind w:left="7610"/>
      <w:rPr>
        <w:rFonts w:ascii="宋体" w:hAnsi="宋体" w:eastAsia="宋体" w:cs="宋体"/>
        <w:sz w:val="19"/>
        <w:szCs w:val="19"/>
      </w:rPr>
    </w:pPr>
    <w:r>
      <w:rPr>
        <w:rFonts w:ascii="宋体" w:hAnsi="宋体" w:eastAsia="宋体" w:cs="宋体"/>
        <w:spacing w:val="-3"/>
        <w:sz w:val="19"/>
        <w:szCs w:val="19"/>
      </w:rPr>
      <w:t>续表</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FC991">
    <w:pPr>
      <w:pStyle w:val="5"/>
      <w:spacing w:line="297" w:lineRule="auto"/>
    </w:pPr>
  </w:p>
  <w:p w14:paraId="7CC95AFA">
    <w:pPr>
      <w:pStyle w:val="5"/>
      <w:spacing w:line="297" w:lineRule="auto"/>
    </w:pPr>
  </w:p>
  <w:p w14:paraId="52921E41">
    <w:pPr>
      <w:pStyle w:val="5"/>
      <w:spacing w:line="298" w:lineRule="auto"/>
    </w:pPr>
  </w:p>
  <w:p w14:paraId="3255F2A1">
    <w:pPr>
      <w:spacing w:before="62" w:line="220" w:lineRule="auto"/>
      <w:ind w:left="7610"/>
      <w:rPr>
        <w:rFonts w:ascii="宋体" w:hAnsi="宋体" w:eastAsia="宋体" w:cs="宋体"/>
        <w:sz w:val="19"/>
        <w:szCs w:val="19"/>
      </w:rPr>
    </w:pPr>
    <w:r>
      <w:rPr>
        <w:rFonts w:ascii="宋体" w:hAnsi="宋体" w:eastAsia="宋体" w:cs="宋体"/>
        <w:spacing w:val="-3"/>
        <w:sz w:val="19"/>
        <w:szCs w:val="19"/>
      </w:rPr>
      <w:t>续表</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F8F51">
    <w:pPr>
      <w:pStyle w:val="5"/>
      <w:spacing w:line="300" w:lineRule="auto"/>
    </w:pPr>
  </w:p>
  <w:p w14:paraId="3D97DAE2">
    <w:pPr>
      <w:pStyle w:val="5"/>
      <w:spacing w:line="301" w:lineRule="auto"/>
    </w:pPr>
  </w:p>
  <w:p w14:paraId="69C60186">
    <w:pPr>
      <w:pStyle w:val="5"/>
      <w:spacing w:line="301" w:lineRule="auto"/>
    </w:pPr>
  </w:p>
  <w:p w14:paraId="50489929">
    <w:pPr>
      <w:spacing w:before="62" w:line="220" w:lineRule="auto"/>
      <w:ind w:left="7620"/>
      <w:rPr>
        <w:rFonts w:ascii="宋体" w:hAnsi="宋体" w:eastAsia="宋体" w:cs="宋体"/>
        <w:sz w:val="19"/>
        <w:szCs w:val="19"/>
      </w:rPr>
    </w:pPr>
    <w:r>
      <w:rPr>
        <w:rFonts w:ascii="宋体" w:hAnsi="宋体" w:eastAsia="宋体" w:cs="宋体"/>
        <w:spacing w:val="-3"/>
        <w:sz w:val="19"/>
        <w:szCs w:val="19"/>
      </w:rPr>
      <w:t>续表</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EE566">
    <w:pPr>
      <w:pStyle w:val="5"/>
      <w:spacing w:line="300" w:lineRule="auto"/>
    </w:pPr>
  </w:p>
  <w:p w14:paraId="6CB54634">
    <w:pPr>
      <w:pStyle w:val="5"/>
      <w:spacing w:line="301" w:lineRule="auto"/>
    </w:pPr>
  </w:p>
  <w:p w14:paraId="6673FBAD">
    <w:pPr>
      <w:pStyle w:val="5"/>
      <w:spacing w:line="301" w:lineRule="auto"/>
    </w:pPr>
  </w:p>
  <w:p w14:paraId="6F659C92">
    <w:pPr>
      <w:spacing w:before="62" w:line="220" w:lineRule="auto"/>
      <w:ind w:left="7750"/>
      <w:rPr>
        <w:rFonts w:ascii="宋体" w:hAnsi="宋体" w:eastAsia="宋体" w:cs="宋体"/>
        <w:sz w:val="19"/>
        <w:szCs w:val="19"/>
      </w:rPr>
    </w:pPr>
    <w:r>
      <w:rPr>
        <w:rFonts w:ascii="宋体" w:hAnsi="宋体" w:eastAsia="宋体" w:cs="宋体"/>
        <w:spacing w:val="-3"/>
        <w:sz w:val="19"/>
        <w:szCs w:val="19"/>
      </w:rPr>
      <w:t>续表</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06D4D">
    <w:pPr>
      <w:pStyle w:val="5"/>
      <w:spacing w:line="307" w:lineRule="auto"/>
    </w:pPr>
  </w:p>
  <w:p w14:paraId="25B5C0CC">
    <w:pPr>
      <w:pStyle w:val="5"/>
      <w:spacing w:line="307" w:lineRule="auto"/>
    </w:pPr>
  </w:p>
  <w:p w14:paraId="4CBEC346">
    <w:pPr>
      <w:pStyle w:val="5"/>
      <w:spacing w:line="308" w:lineRule="auto"/>
    </w:pPr>
  </w:p>
  <w:p w14:paraId="68B5DA9E">
    <w:pPr>
      <w:spacing w:before="58" w:line="220" w:lineRule="auto"/>
      <w:ind w:left="7680"/>
      <w:rPr>
        <w:rFonts w:ascii="宋体" w:hAnsi="宋体" w:eastAsia="宋体" w:cs="宋体"/>
        <w:sz w:val="18"/>
        <w:szCs w:val="18"/>
      </w:rPr>
    </w:pPr>
    <w:r>
      <w:rPr>
        <w:rFonts w:ascii="宋体" w:hAnsi="宋体" w:eastAsia="宋体" w:cs="宋体"/>
        <w:spacing w:val="9"/>
        <w:sz w:val="18"/>
        <w:szCs w:val="18"/>
      </w:rPr>
      <w:t>续表</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E0427">
    <w:pPr>
      <w:pStyle w:val="5"/>
      <w:spacing w:line="307" w:lineRule="auto"/>
    </w:pPr>
  </w:p>
  <w:p w14:paraId="1879B54B">
    <w:pPr>
      <w:pStyle w:val="5"/>
      <w:spacing w:line="307" w:lineRule="auto"/>
    </w:pPr>
  </w:p>
  <w:p w14:paraId="7EFC412A">
    <w:pPr>
      <w:pStyle w:val="5"/>
      <w:spacing w:line="308" w:lineRule="auto"/>
    </w:pPr>
  </w:p>
  <w:p w14:paraId="09D6E2D9">
    <w:pPr>
      <w:spacing w:before="58" w:line="220" w:lineRule="auto"/>
      <w:ind w:left="7680"/>
      <w:rPr>
        <w:rFonts w:ascii="宋体" w:hAnsi="宋体" w:eastAsia="宋体" w:cs="宋体"/>
        <w:sz w:val="18"/>
        <w:szCs w:val="18"/>
      </w:rPr>
    </w:pPr>
    <w:r>
      <w:rPr>
        <w:rFonts w:ascii="宋体" w:hAnsi="宋体" w:eastAsia="宋体" w:cs="宋体"/>
        <w:spacing w:val="9"/>
        <w:sz w:val="18"/>
        <w:szCs w:val="18"/>
      </w:rPr>
      <w:t>续表</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D84D8">
    <w:pPr>
      <w:pStyle w:val="5"/>
      <w:spacing w:line="307" w:lineRule="auto"/>
    </w:pPr>
  </w:p>
  <w:p w14:paraId="6611C06B">
    <w:pPr>
      <w:pStyle w:val="5"/>
      <w:spacing w:line="307" w:lineRule="auto"/>
    </w:pPr>
  </w:p>
  <w:p w14:paraId="4EA3D89A">
    <w:pPr>
      <w:pStyle w:val="5"/>
      <w:spacing w:line="308" w:lineRule="auto"/>
    </w:pPr>
  </w:p>
  <w:p w14:paraId="41E269C8">
    <w:pPr>
      <w:spacing w:before="58" w:line="220" w:lineRule="auto"/>
      <w:ind w:left="7700"/>
      <w:rPr>
        <w:rFonts w:ascii="宋体" w:hAnsi="宋体" w:eastAsia="宋体" w:cs="宋体"/>
        <w:sz w:val="18"/>
        <w:szCs w:val="18"/>
      </w:rPr>
    </w:pPr>
    <w:r>
      <w:rPr>
        <w:rFonts w:ascii="宋体" w:hAnsi="宋体" w:eastAsia="宋体" w:cs="宋体"/>
        <w:spacing w:val="9"/>
        <w:sz w:val="18"/>
        <w:szCs w:val="18"/>
      </w:rPr>
      <w:t>续表</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0ABA5">
    <w:pPr>
      <w:pStyle w:val="5"/>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99B8D">
    <w:pPr>
      <w:pStyle w:val="5"/>
      <w:spacing w:line="310" w:lineRule="auto"/>
    </w:pPr>
  </w:p>
  <w:p w14:paraId="288C3EE4">
    <w:pPr>
      <w:pStyle w:val="5"/>
      <w:spacing w:line="311" w:lineRule="auto"/>
    </w:pPr>
  </w:p>
  <w:p w14:paraId="1F8383F1">
    <w:pPr>
      <w:pStyle w:val="5"/>
      <w:spacing w:line="311" w:lineRule="auto"/>
    </w:pPr>
  </w:p>
  <w:p w14:paraId="12FD4D0D">
    <w:pPr>
      <w:spacing w:before="55" w:line="220" w:lineRule="auto"/>
      <w:ind w:left="7680"/>
      <w:rPr>
        <w:rFonts w:ascii="宋体" w:hAnsi="宋体" w:eastAsia="宋体" w:cs="宋体"/>
        <w:sz w:val="17"/>
        <w:szCs w:val="17"/>
      </w:rPr>
    </w:pPr>
    <w:r>
      <w:rPr>
        <w:rFonts w:ascii="宋体" w:hAnsi="宋体" w:eastAsia="宋体" w:cs="宋体"/>
        <w:spacing w:val="21"/>
        <w:sz w:val="17"/>
        <w:szCs w:val="17"/>
      </w:rPr>
      <w:t>续表</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34B6">
    <w:pPr>
      <w:pStyle w:val="5"/>
      <w:spacing w:line="314" w:lineRule="auto"/>
    </w:pPr>
  </w:p>
  <w:p w14:paraId="03E89582">
    <w:pPr>
      <w:pStyle w:val="5"/>
      <w:spacing w:line="314" w:lineRule="auto"/>
    </w:pPr>
  </w:p>
  <w:p w14:paraId="64244E9F">
    <w:pPr>
      <w:pStyle w:val="5"/>
      <w:spacing w:line="314" w:lineRule="auto"/>
    </w:pPr>
  </w:p>
  <w:p w14:paraId="334E7B54">
    <w:pPr>
      <w:spacing w:before="52" w:line="220" w:lineRule="auto"/>
      <w:ind w:left="7680"/>
      <w:rPr>
        <w:rFonts w:ascii="宋体" w:hAnsi="宋体" w:eastAsia="宋体" w:cs="宋体"/>
        <w:sz w:val="16"/>
        <w:szCs w:val="16"/>
      </w:rPr>
    </w:pPr>
    <w:r>
      <w:rPr>
        <w:rFonts w:ascii="宋体" w:hAnsi="宋体" w:eastAsia="宋体" w:cs="宋体"/>
        <w:spacing w:val="-5"/>
        <w:sz w:val="16"/>
        <w:szCs w:val="16"/>
      </w:rPr>
      <w:t>续</w:t>
    </w:r>
    <w:r>
      <w:rPr>
        <w:rFonts w:ascii="宋体" w:hAnsi="宋体" w:eastAsia="宋体" w:cs="宋体"/>
        <w:spacing w:val="-8"/>
        <w:sz w:val="16"/>
        <w:szCs w:val="16"/>
      </w:rPr>
      <w:t xml:space="preserve"> </w:t>
    </w:r>
    <w:r>
      <w:rPr>
        <w:rFonts w:ascii="宋体" w:hAnsi="宋体" w:eastAsia="宋体" w:cs="宋体"/>
        <w:spacing w:val="-5"/>
        <w:sz w:val="16"/>
        <w:szCs w:val="16"/>
      </w:rPr>
      <w:t>表</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4FA78">
    <w:pPr>
      <w:pStyle w:val="5"/>
      <w:spacing w:line="304" w:lineRule="auto"/>
    </w:pPr>
  </w:p>
  <w:p w14:paraId="781CE62B">
    <w:pPr>
      <w:pStyle w:val="5"/>
      <w:spacing w:line="304" w:lineRule="auto"/>
    </w:pPr>
  </w:p>
  <w:p w14:paraId="55F5EC7F">
    <w:pPr>
      <w:pStyle w:val="5"/>
      <w:spacing w:line="304" w:lineRule="auto"/>
    </w:pPr>
  </w:p>
  <w:p w14:paraId="78CBCCD2">
    <w:pPr>
      <w:spacing w:before="62" w:line="220" w:lineRule="auto"/>
      <w:ind w:left="7640"/>
      <w:rPr>
        <w:rFonts w:ascii="宋体" w:hAnsi="宋体" w:eastAsia="宋体" w:cs="宋体"/>
        <w:sz w:val="19"/>
        <w:szCs w:val="19"/>
      </w:rPr>
    </w:pPr>
    <w:r>
      <w:rPr>
        <w:rFonts w:ascii="宋体" w:hAnsi="宋体" w:eastAsia="宋体" w:cs="宋体"/>
        <w:spacing w:val="-3"/>
        <w:sz w:val="19"/>
        <w:szCs w:val="19"/>
      </w:rPr>
      <w:t>续表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BF24C1"/>
    <w:multiLevelType w:val="singleLevel"/>
    <w:tmpl w:val="33BF24C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AAF3E3E"/>
    <w:rsid w:val="16C45ED2"/>
    <w:rsid w:val="319E3E99"/>
    <w:rsid w:val="46FA2BF3"/>
    <w:rsid w:val="50212BFE"/>
    <w:rsid w:val="5F8A3401"/>
    <w:rsid w:val="65384140"/>
    <w:rsid w:val="66E879AE"/>
    <w:rsid w:val="678472E4"/>
    <w:rsid w:val="6A54001B"/>
    <w:rsid w:val="74800E5D"/>
    <w:rsid w:val="7F6944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spacing w:beforeLines="0" w:beforeAutospacing="0" w:afterLines="0" w:afterAutospacing="0" w:line="460" w:lineRule="exact"/>
      <w:outlineLvl w:val="2"/>
    </w:pPr>
    <w:rPr>
      <w:b/>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footer" Target="footer51.xml"/><Relationship Id="rId98" Type="http://schemas.openxmlformats.org/officeDocument/2006/relationships/header" Target="header44.xml"/><Relationship Id="rId97" Type="http://schemas.openxmlformats.org/officeDocument/2006/relationships/footer" Target="footer50.xml"/><Relationship Id="rId96" Type="http://schemas.openxmlformats.org/officeDocument/2006/relationships/header" Target="header43.xml"/><Relationship Id="rId95" Type="http://schemas.openxmlformats.org/officeDocument/2006/relationships/footer" Target="footer49.xml"/><Relationship Id="rId94" Type="http://schemas.openxmlformats.org/officeDocument/2006/relationships/header" Target="header42.xml"/><Relationship Id="rId93" Type="http://schemas.openxmlformats.org/officeDocument/2006/relationships/footer" Target="footer48.xml"/><Relationship Id="rId92" Type="http://schemas.openxmlformats.org/officeDocument/2006/relationships/header" Target="header41.xml"/><Relationship Id="rId91" Type="http://schemas.openxmlformats.org/officeDocument/2006/relationships/footer" Target="footer47.xml"/><Relationship Id="rId90" Type="http://schemas.openxmlformats.org/officeDocument/2006/relationships/header" Target="header40.xml"/><Relationship Id="rId9" Type="http://schemas.openxmlformats.org/officeDocument/2006/relationships/footer" Target="footer3.xml"/><Relationship Id="rId89" Type="http://schemas.openxmlformats.org/officeDocument/2006/relationships/footer" Target="footer46.xml"/><Relationship Id="rId88" Type="http://schemas.openxmlformats.org/officeDocument/2006/relationships/header" Target="header39.xml"/><Relationship Id="rId87" Type="http://schemas.openxmlformats.org/officeDocument/2006/relationships/footer" Target="footer45.xml"/><Relationship Id="rId86" Type="http://schemas.openxmlformats.org/officeDocument/2006/relationships/header" Target="header38.xml"/><Relationship Id="rId85" Type="http://schemas.openxmlformats.org/officeDocument/2006/relationships/footer" Target="footer44.xml"/><Relationship Id="rId84" Type="http://schemas.openxmlformats.org/officeDocument/2006/relationships/header" Target="header37.xml"/><Relationship Id="rId83" Type="http://schemas.openxmlformats.org/officeDocument/2006/relationships/footer" Target="footer43.xml"/><Relationship Id="rId82" Type="http://schemas.openxmlformats.org/officeDocument/2006/relationships/header" Target="header36.xml"/><Relationship Id="rId81" Type="http://schemas.openxmlformats.org/officeDocument/2006/relationships/footer" Target="footer42.xml"/><Relationship Id="rId80" Type="http://schemas.openxmlformats.org/officeDocument/2006/relationships/header" Target="header35.xml"/><Relationship Id="rId8" Type="http://schemas.openxmlformats.org/officeDocument/2006/relationships/header" Target="header2.xml"/><Relationship Id="rId79" Type="http://schemas.openxmlformats.org/officeDocument/2006/relationships/footer" Target="footer41.xml"/><Relationship Id="rId78" Type="http://schemas.openxmlformats.org/officeDocument/2006/relationships/header" Target="header34.xml"/><Relationship Id="rId77" Type="http://schemas.openxmlformats.org/officeDocument/2006/relationships/footer" Target="footer40.xml"/><Relationship Id="rId76" Type="http://schemas.openxmlformats.org/officeDocument/2006/relationships/header" Target="header33.xml"/><Relationship Id="rId75" Type="http://schemas.openxmlformats.org/officeDocument/2006/relationships/footer" Target="footer39.xml"/><Relationship Id="rId74" Type="http://schemas.openxmlformats.org/officeDocument/2006/relationships/header" Target="header32.xml"/><Relationship Id="rId73" Type="http://schemas.openxmlformats.org/officeDocument/2006/relationships/footer" Target="footer38.xml"/><Relationship Id="rId72" Type="http://schemas.openxmlformats.org/officeDocument/2006/relationships/header" Target="header31.xml"/><Relationship Id="rId71" Type="http://schemas.openxmlformats.org/officeDocument/2006/relationships/footer" Target="footer37.xml"/><Relationship Id="rId70" Type="http://schemas.openxmlformats.org/officeDocument/2006/relationships/header" Target="header30.xml"/><Relationship Id="rId7" Type="http://schemas.openxmlformats.org/officeDocument/2006/relationships/footer" Target="footer2.xml"/><Relationship Id="rId69" Type="http://schemas.openxmlformats.org/officeDocument/2006/relationships/footer" Target="footer36.xml"/><Relationship Id="rId68" Type="http://schemas.openxmlformats.org/officeDocument/2006/relationships/header" Target="header29.xml"/><Relationship Id="rId67" Type="http://schemas.openxmlformats.org/officeDocument/2006/relationships/footer" Target="footer35.xml"/><Relationship Id="rId66" Type="http://schemas.openxmlformats.org/officeDocument/2006/relationships/header" Target="header28.xml"/><Relationship Id="rId65" Type="http://schemas.openxmlformats.org/officeDocument/2006/relationships/footer" Target="footer34.xml"/><Relationship Id="rId64" Type="http://schemas.openxmlformats.org/officeDocument/2006/relationships/header" Target="header27.xml"/><Relationship Id="rId63" Type="http://schemas.openxmlformats.org/officeDocument/2006/relationships/footer" Target="footer33.xml"/><Relationship Id="rId62" Type="http://schemas.openxmlformats.org/officeDocument/2006/relationships/header" Target="header26.xml"/><Relationship Id="rId61" Type="http://schemas.openxmlformats.org/officeDocument/2006/relationships/footer" Target="footer32.xml"/><Relationship Id="rId60" Type="http://schemas.openxmlformats.org/officeDocument/2006/relationships/header" Target="header25.xml"/><Relationship Id="rId6" Type="http://schemas.openxmlformats.org/officeDocument/2006/relationships/footer" Target="footer1.xml"/><Relationship Id="rId59" Type="http://schemas.openxmlformats.org/officeDocument/2006/relationships/footer" Target="footer31.xml"/><Relationship Id="rId58" Type="http://schemas.openxmlformats.org/officeDocument/2006/relationships/header" Target="header24.xml"/><Relationship Id="rId57" Type="http://schemas.openxmlformats.org/officeDocument/2006/relationships/footer" Target="footer30.xml"/><Relationship Id="rId56" Type="http://schemas.openxmlformats.org/officeDocument/2006/relationships/header" Target="header23.xml"/><Relationship Id="rId55" Type="http://schemas.openxmlformats.org/officeDocument/2006/relationships/footer" Target="footer29.xml"/><Relationship Id="rId54" Type="http://schemas.openxmlformats.org/officeDocument/2006/relationships/header" Target="header22.xml"/><Relationship Id="rId53" Type="http://schemas.openxmlformats.org/officeDocument/2006/relationships/footer" Target="footer28.xml"/><Relationship Id="rId52" Type="http://schemas.openxmlformats.org/officeDocument/2006/relationships/header" Target="header21.xml"/><Relationship Id="rId51" Type="http://schemas.openxmlformats.org/officeDocument/2006/relationships/footer" Target="footer27.xml"/><Relationship Id="rId50" Type="http://schemas.openxmlformats.org/officeDocument/2006/relationships/header" Target="header20.xml"/><Relationship Id="rId5" Type="http://schemas.openxmlformats.org/officeDocument/2006/relationships/header" Target="header1.xml"/><Relationship Id="rId49" Type="http://schemas.openxmlformats.org/officeDocument/2006/relationships/footer" Target="footer26.xml"/><Relationship Id="rId48" Type="http://schemas.openxmlformats.org/officeDocument/2006/relationships/header" Target="header19.xml"/><Relationship Id="rId47" Type="http://schemas.openxmlformats.org/officeDocument/2006/relationships/footer" Target="footer25.xml"/><Relationship Id="rId46" Type="http://schemas.openxmlformats.org/officeDocument/2006/relationships/header" Target="header18.xml"/><Relationship Id="rId45" Type="http://schemas.openxmlformats.org/officeDocument/2006/relationships/footer" Target="footer24.xml"/><Relationship Id="rId44" Type="http://schemas.openxmlformats.org/officeDocument/2006/relationships/footer" Target="footer23.xml"/><Relationship Id="rId43" Type="http://schemas.openxmlformats.org/officeDocument/2006/relationships/header" Target="header17.xml"/><Relationship Id="rId42" Type="http://schemas.openxmlformats.org/officeDocument/2006/relationships/footer" Target="footer22.xml"/><Relationship Id="rId41" Type="http://schemas.openxmlformats.org/officeDocument/2006/relationships/header" Target="header16.xml"/><Relationship Id="rId40" Type="http://schemas.openxmlformats.org/officeDocument/2006/relationships/footer" Target="footer21.xml"/><Relationship Id="rId4" Type="http://schemas.openxmlformats.org/officeDocument/2006/relationships/endnotes" Target="endnotes.xml"/><Relationship Id="rId39" Type="http://schemas.openxmlformats.org/officeDocument/2006/relationships/header" Target="header15.xml"/><Relationship Id="rId38" Type="http://schemas.openxmlformats.org/officeDocument/2006/relationships/footer" Target="footer20.xml"/><Relationship Id="rId37" Type="http://schemas.openxmlformats.org/officeDocument/2006/relationships/header" Target="header14.xml"/><Relationship Id="rId36" Type="http://schemas.openxmlformats.org/officeDocument/2006/relationships/footer" Target="footer19.xml"/><Relationship Id="rId35" Type="http://schemas.openxmlformats.org/officeDocument/2006/relationships/header" Target="header13.xml"/><Relationship Id="rId34" Type="http://schemas.openxmlformats.org/officeDocument/2006/relationships/footer" Target="footer18.xml"/><Relationship Id="rId33" Type="http://schemas.openxmlformats.org/officeDocument/2006/relationships/header" Target="header12.xml"/><Relationship Id="rId32" Type="http://schemas.openxmlformats.org/officeDocument/2006/relationships/footer" Target="footer17.xml"/><Relationship Id="rId31" Type="http://schemas.openxmlformats.org/officeDocument/2006/relationships/header" Target="header11.xml"/><Relationship Id="rId30" Type="http://schemas.openxmlformats.org/officeDocument/2006/relationships/footer" Target="footer16.xml"/><Relationship Id="rId3" Type="http://schemas.openxmlformats.org/officeDocument/2006/relationships/footnotes" Target="footnotes.xml"/><Relationship Id="rId29" Type="http://schemas.openxmlformats.org/officeDocument/2006/relationships/header" Target="header10.xml"/><Relationship Id="rId28" Type="http://schemas.openxmlformats.org/officeDocument/2006/relationships/footer" Target="footer15.xml"/><Relationship Id="rId27" Type="http://schemas.openxmlformats.org/officeDocument/2006/relationships/header" Target="header9.xml"/><Relationship Id="rId26" Type="http://schemas.openxmlformats.org/officeDocument/2006/relationships/footer" Target="footer14.xml"/><Relationship Id="rId25" Type="http://schemas.openxmlformats.org/officeDocument/2006/relationships/header" Target="header8.xml"/><Relationship Id="rId24" Type="http://schemas.openxmlformats.org/officeDocument/2006/relationships/footer" Target="footer13.xml"/><Relationship Id="rId23" Type="http://schemas.openxmlformats.org/officeDocument/2006/relationships/header" Target="header7.xml"/><Relationship Id="rId22" Type="http://schemas.openxmlformats.org/officeDocument/2006/relationships/footer" Target="footer12.xml"/><Relationship Id="rId21" Type="http://schemas.openxmlformats.org/officeDocument/2006/relationships/header" Target="header6.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5.xml"/><Relationship Id="rId18" Type="http://schemas.openxmlformats.org/officeDocument/2006/relationships/footer" Target="footer10.xml"/><Relationship Id="rId17" Type="http://schemas.openxmlformats.org/officeDocument/2006/relationships/header" Target="header4.xml"/><Relationship Id="rId16" Type="http://schemas.openxmlformats.org/officeDocument/2006/relationships/footer" Target="footer9.xml"/><Relationship Id="rId153" Type="http://schemas.openxmlformats.org/officeDocument/2006/relationships/fontTable" Target="fontTable.xml"/><Relationship Id="rId152" Type="http://schemas.openxmlformats.org/officeDocument/2006/relationships/numbering" Target="numbering.xml"/><Relationship Id="rId151" Type="http://schemas.openxmlformats.org/officeDocument/2006/relationships/customXml" Target="../customXml/item1.xml"/><Relationship Id="rId150" Type="http://schemas.openxmlformats.org/officeDocument/2006/relationships/image" Target="media/image16.png"/><Relationship Id="rId15" Type="http://schemas.openxmlformats.org/officeDocument/2006/relationships/header" Target="header3.xml"/><Relationship Id="rId149" Type="http://schemas.openxmlformats.org/officeDocument/2006/relationships/image" Target="media/image15.png"/><Relationship Id="rId148" Type="http://schemas.openxmlformats.org/officeDocument/2006/relationships/image" Target="media/image14.jpeg"/><Relationship Id="rId147" Type="http://schemas.openxmlformats.org/officeDocument/2006/relationships/image" Target="media/image13.png"/><Relationship Id="rId146" Type="http://schemas.openxmlformats.org/officeDocument/2006/relationships/image" Target="media/image12.png"/><Relationship Id="rId145" Type="http://schemas.openxmlformats.org/officeDocument/2006/relationships/image" Target="media/image11.png"/><Relationship Id="rId144" Type="http://schemas.openxmlformats.org/officeDocument/2006/relationships/image" Target="media/image10.jpeg"/><Relationship Id="rId143" Type="http://schemas.openxmlformats.org/officeDocument/2006/relationships/image" Target="media/image9.png"/><Relationship Id="rId142" Type="http://schemas.openxmlformats.org/officeDocument/2006/relationships/image" Target="media/image8.jpeg"/><Relationship Id="rId141" Type="http://schemas.openxmlformats.org/officeDocument/2006/relationships/image" Target="media/image7.png"/><Relationship Id="rId140" Type="http://schemas.openxmlformats.org/officeDocument/2006/relationships/image" Target="media/image6.jpeg"/><Relationship Id="rId14" Type="http://schemas.openxmlformats.org/officeDocument/2006/relationships/footer" Target="footer8.xml"/><Relationship Id="rId139" Type="http://schemas.openxmlformats.org/officeDocument/2006/relationships/image" Target="media/image5.png"/><Relationship Id="rId138" Type="http://schemas.openxmlformats.org/officeDocument/2006/relationships/image" Target="media/image4.png"/><Relationship Id="rId137" Type="http://schemas.openxmlformats.org/officeDocument/2006/relationships/image" Target="media/image3.jpeg"/><Relationship Id="rId136" Type="http://schemas.openxmlformats.org/officeDocument/2006/relationships/image" Target="media/image2.jpeg"/><Relationship Id="rId135" Type="http://schemas.openxmlformats.org/officeDocument/2006/relationships/image" Target="media/image1.png"/><Relationship Id="rId134" Type="http://schemas.openxmlformats.org/officeDocument/2006/relationships/theme" Target="theme/theme1.xml"/><Relationship Id="rId133" Type="http://schemas.openxmlformats.org/officeDocument/2006/relationships/footer" Target="footer68.xml"/><Relationship Id="rId132" Type="http://schemas.openxmlformats.org/officeDocument/2006/relationships/header" Target="header61.xml"/><Relationship Id="rId131" Type="http://schemas.openxmlformats.org/officeDocument/2006/relationships/footer" Target="footer67.xml"/><Relationship Id="rId130" Type="http://schemas.openxmlformats.org/officeDocument/2006/relationships/header" Target="header60.xml"/><Relationship Id="rId13" Type="http://schemas.openxmlformats.org/officeDocument/2006/relationships/footer" Target="footer7.xml"/><Relationship Id="rId129" Type="http://schemas.openxmlformats.org/officeDocument/2006/relationships/footer" Target="footer66.xml"/><Relationship Id="rId128" Type="http://schemas.openxmlformats.org/officeDocument/2006/relationships/header" Target="header59.xml"/><Relationship Id="rId127" Type="http://schemas.openxmlformats.org/officeDocument/2006/relationships/footer" Target="footer65.xml"/><Relationship Id="rId126" Type="http://schemas.openxmlformats.org/officeDocument/2006/relationships/header" Target="header58.xml"/><Relationship Id="rId125" Type="http://schemas.openxmlformats.org/officeDocument/2006/relationships/footer" Target="footer64.xml"/><Relationship Id="rId124" Type="http://schemas.openxmlformats.org/officeDocument/2006/relationships/header" Target="header57.xml"/><Relationship Id="rId123" Type="http://schemas.openxmlformats.org/officeDocument/2006/relationships/footer" Target="footer63.xml"/><Relationship Id="rId122" Type="http://schemas.openxmlformats.org/officeDocument/2006/relationships/header" Target="header56.xml"/><Relationship Id="rId121" Type="http://schemas.openxmlformats.org/officeDocument/2006/relationships/footer" Target="footer62.xml"/><Relationship Id="rId120" Type="http://schemas.openxmlformats.org/officeDocument/2006/relationships/header" Target="header55.xml"/><Relationship Id="rId12" Type="http://schemas.openxmlformats.org/officeDocument/2006/relationships/footer" Target="footer6.xml"/><Relationship Id="rId119" Type="http://schemas.openxmlformats.org/officeDocument/2006/relationships/footer" Target="footer61.xml"/><Relationship Id="rId118" Type="http://schemas.openxmlformats.org/officeDocument/2006/relationships/header" Target="header54.xml"/><Relationship Id="rId117" Type="http://schemas.openxmlformats.org/officeDocument/2006/relationships/footer" Target="footer60.xml"/><Relationship Id="rId116" Type="http://schemas.openxmlformats.org/officeDocument/2006/relationships/header" Target="header53.xml"/><Relationship Id="rId115" Type="http://schemas.openxmlformats.org/officeDocument/2006/relationships/footer" Target="footer59.xml"/><Relationship Id="rId114" Type="http://schemas.openxmlformats.org/officeDocument/2006/relationships/header" Target="header52.xml"/><Relationship Id="rId113" Type="http://schemas.openxmlformats.org/officeDocument/2006/relationships/footer" Target="footer58.xml"/><Relationship Id="rId112" Type="http://schemas.openxmlformats.org/officeDocument/2006/relationships/header" Target="header51.xml"/><Relationship Id="rId111" Type="http://schemas.openxmlformats.org/officeDocument/2006/relationships/footer" Target="footer57.xml"/><Relationship Id="rId110" Type="http://schemas.openxmlformats.org/officeDocument/2006/relationships/header" Target="header50.xml"/><Relationship Id="rId11" Type="http://schemas.openxmlformats.org/officeDocument/2006/relationships/footer" Target="footer5.xml"/><Relationship Id="rId109" Type="http://schemas.openxmlformats.org/officeDocument/2006/relationships/footer" Target="footer56.xml"/><Relationship Id="rId108" Type="http://schemas.openxmlformats.org/officeDocument/2006/relationships/header" Target="header49.xml"/><Relationship Id="rId107" Type="http://schemas.openxmlformats.org/officeDocument/2006/relationships/footer" Target="footer55.xml"/><Relationship Id="rId106" Type="http://schemas.openxmlformats.org/officeDocument/2006/relationships/header" Target="header48.xml"/><Relationship Id="rId105" Type="http://schemas.openxmlformats.org/officeDocument/2006/relationships/footer" Target="footer54.xml"/><Relationship Id="rId104" Type="http://schemas.openxmlformats.org/officeDocument/2006/relationships/header" Target="header47.xml"/><Relationship Id="rId103" Type="http://schemas.openxmlformats.org/officeDocument/2006/relationships/footer" Target="footer53.xml"/><Relationship Id="rId102" Type="http://schemas.openxmlformats.org/officeDocument/2006/relationships/header" Target="header46.xml"/><Relationship Id="rId101" Type="http://schemas.openxmlformats.org/officeDocument/2006/relationships/footer" Target="footer52.xml"/><Relationship Id="rId100" Type="http://schemas.openxmlformats.org/officeDocument/2006/relationships/header" Target="header4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79</Pages>
  <Words>7829</Words>
  <Characters>7902</Characters>
  <TotalTime>11</TotalTime>
  <ScaleCrop>false</ScaleCrop>
  <LinksUpToDate>false</LinksUpToDate>
  <CharactersWithSpaces>8224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2025-06-05T16:36:00Z</dcterms:created>
  <dc:creator>User</dc:creator>
  <cp:lastModifiedBy>周丽玲</cp:lastModifiedBy>
  <cp:lastPrinted>2025-09-19T02:52:54Z</cp:lastPrinted>
  <dcterms:modified xsi:type="dcterms:W3CDTF">2025-09-19T02:54:48Z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2025-06-05T16:36:27Z</vt:filetime>
  </property>
  <property fmtid="{D5CDD505-2E9C-101B-9397-08002B2CF9AE}" pid="4" name="UsrData">
    <vt:lpwstr>684156c3e5d315002065e89dwl</vt:lpwstr>
  </property>
  <property fmtid="{D5CDD505-2E9C-101B-9397-08002B2CF9AE}" pid="5" name="KSOTemplateDocerSaveRecord">
    <vt:lpwstr>eyJoZGlkIjoiMGZmOTRlYTUzNDMxMmEzNzQwMmZhNTM1NDY5ZjM4NTgiLCJ1c2VySWQiOiI5ODIwNjk4MzgifQ==</vt:lpwstr>
  </property>
  <property fmtid="{D5CDD505-2E9C-101B-9397-08002B2CF9AE}" pid="6" name="KSOProductBuildVer">
    <vt:lpwstr>2052-12.1.0.22529</vt:lpwstr>
  </property>
  <property fmtid="{D5CDD505-2E9C-101B-9397-08002B2CF9AE}" pid="7" name="ICV">
    <vt:lpwstr>480F18B133CD4FB8A3D62C886BF5EFF8_13</vt:lpwstr>
  </property>
</Properties>
</file>